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9C" w:rsidRDefault="005963A5" w:rsidP="005963A5">
      <w:pPr>
        <w:spacing w:after="0" w:line="240" w:lineRule="auto"/>
        <w:jc w:val="center"/>
      </w:pPr>
      <w:r>
        <w:t>ECZACILAR VE ECZANELER HAKKINDA YÖNETMELİK</w:t>
      </w:r>
    </w:p>
    <w:p w:rsidR="005963A5" w:rsidRDefault="005963A5" w:rsidP="005963A5">
      <w:pPr>
        <w:spacing w:after="0" w:line="240" w:lineRule="auto"/>
        <w:jc w:val="center"/>
      </w:pPr>
      <w:r>
        <w:t>BİLGİLENDİRME TOPLANTISI</w:t>
      </w:r>
    </w:p>
    <w:tbl>
      <w:tblPr>
        <w:tblStyle w:val="TabloKlavuzu"/>
        <w:tblpPr w:leftFromText="141" w:rightFromText="141" w:vertAnchor="page" w:horzAnchor="margin" w:tblpY="2719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3D14D6" w:rsidTr="00506A4A">
        <w:tc>
          <w:tcPr>
            <w:tcW w:w="1668" w:type="dxa"/>
          </w:tcPr>
          <w:p w:rsidR="003D14D6" w:rsidRDefault="003D14D6" w:rsidP="003D14D6">
            <w:proofErr w:type="gramStart"/>
            <w:r>
              <w:t>10:00</w:t>
            </w:r>
            <w:proofErr w:type="gramEnd"/>
            <w:r>
              <w:t>-10:30</w:t>
            </w:r>
          </w:p>
        </w:tc>
        <w:tc>
          <w:tcPr>
            <w:tcW w:w="7796" w:type="dxa"/>
          </w:tcPr>
          <w:p w:rsidR="003D14D6" w:rsidRDefault="00506A4A" w:rsidP="00506A4A">
            <w:r>
              <w:t xml:space="preserve">       </w:t>
            </w:r>
            <w:bookmarkStart w:id="0" w:name="_GoBack"/>
            <w:bookmarkEnd w:id="0"/>
            <w:r>
              <w:t>Açılış Konuşması</w:t>
            </w:r>
            <w:r w:rsidR="00B70268">
              <w:t xml:space="preserve">-Türkiye İlaç ve Tıbbi Cihaz Kurumu Bşk. Yrd. Dr. Hüseyin YILMAZ </w:t>
            </w:r>
          </w:p>
        </w:tc>
      </w:tr>
      <w:tr w:rsidR="003D14D6" w:rsidTr="00506A4A">
        <w:tc>
          <w:tcPr>
            <w:tcW w:w="1668" w:type="dxa"/>
          </w:tcPr>
          <w:p w:rsidR="003D14D6" w:rsidRDefault="003D14D6" w:rsidP="003D14D6">
            <w:proofErr w:type="gramStart"/>
            <w:r>
              <w:t>10:30</w:t>
            </w:r>
            <w:proofErr w:type="gramEnd"/>
            <w:r>
              <w:t>-10:45</w:t>
            </w:r>
          </w:p>
        </w:tc>
        <w:tc>
          <w:tcPr>
            <w:tcW w:w="7796" w:type="dxa"/>
          </w:tcPr>
          <w:p w:rsidR="003D14D6" w:rsidRDefault="00B70268" w:rsidP="00B70268">
            <w:pPr>
              <w:pStyle w:val="ListeParagraf"/>
              <w:numPr>
                <w:ilvl w:val="0"/>
                <w:numId w:val="2"/>
              </w:numPr>
            </w:pPr>
            <w:r>
              <w:t xml:space="preserve">Sunum-Huk. </w:t>
            </w:r>
            <w:proofErr w:type="spellStart"/>
            <w:r>
              <w:t>Müş</w:t>
            </w:r>
            <w:proofErr w:type="spellEnd"/>
            <w:r>
              <w:t xml:space="preserve">. Av. Ayfer KAHRAMAN (Eczacılar ve Eczaneler Hakkında Yönetmeliğin Hukuki Alt Yapısı </w:t>
            </w:r>
            <w:proofErr w:type="spellStart"/>
            <w:r>
              <w:t>hk</w:t>
            </w:r>
            <w:proofErr w:type="spellEnd"/>
            <w:r>
              <w:t>.)</w:t>
            </w:r>
          </w:p>
        </w:tc>
      </w:tr>
      <w:tr w:rsidR="003D14D6" w:rsidTr="00506A4A">
        <w:tc>
          <w:tcPr>
            <w:tcW w:w="1668" w:type="dxa"/>
          </w:tcPr>
          <w:p w:rsidR="003D14D6" w:rsidRDefault="003D14D6" w:rsidP="00A935C6">
            <w:proofErr w:type="gramStart"/>
            <w:r>
              <w:t>10:45</w:t>
            </w:r>
            <w:proofErr w:type="gramEnd"/>
            <w:r>
              <w:t>-11:</w:t>
            </w:r>
            <w:r w:rsidR="00A935C6">
              <w:t>00</w:t>
            </w:r>
          </w:p>
        </w:tc>
        <w:tc>
          <w:tcPr>
            <w:tcW w:w="7796" w:type="dxa"/>
          </w:tcPr>
          <w:p w:rsidR="003D14D6" w:rsidRDefault="00B70268" w:rsidP="00B70268">
            <w:pPr>
              <w:pStyle w:val="ListeParagraf"/>
              <w:numPr>
                <w:ilvl w:val="0"/>
                <w:numId w:val="2"/>
              </w:numPr>
            </w:pPr>
            <w:r>
              <w:t xml:space="preserve">Sunum-Uzm. Ecz. Eda AYDIN (Yönetmelikteki Teknik Unsurlar </w:t>
            </w:r>
            <w:proofErr w:type="spellStart"/>
            <w:r>
              <w:t>hk</w:t>
            </w:r>
            <w:proofErr w:type="spellEnd"/>
            <w:r>
              <w:t>.)</w:t>
            </w:r>
          </w:p>
        </w:tc>
      </w:tr>
      <w:tr w:rsidR="003D14D6" w:rsidTr="00506A4A">
        <w:tc>
          <w:tcPr>
            <w:tcW w:w="1668" w:type="dxa"/>
          </w:tcPr>
          <w:p w:rsidR="003D14D6" w:rsidRDefault="003D14D6" w:rsidP="00A935C6">
            <w:proofErr w:type="gramStart"/>
            <w:r>
              <w:t>11:</w:t>
            </w:r>
            <w:r w:rsidR="00A935C6">
              <w:t>00</w:t>
            </w:r>
            <w:proofErr w:type="gramEnd"/>
            <w:r>
              <w:t>-11:</w:t>
            </w:r>
            <w:r w:rsidR="00A935C6">
              <w:t>15</w:t>
            </w:r>
          </w:p>
        </w:tc>
        <w:tc>
          <w:tcPr>
            <w:tcW w:w="7796" w:type="dxa"/>
          </w:tcPr>
          <w:p w:rsidR="003D14D6" w:rsidRDefault="00B70268" w:rsidP="00B70268">
            <w:pPr>
              <w:pStyle w:val="ListeParagraf"/>
              <w:numPr>
                <w:ilvl w:val="0"/>
                <w:numId w:val="2"/>
              </w:numPr>
            </w:pPr>
            <w:r>
              <w:t xml:space="preserve">Sunum-Ecz. Meltem ATALAR (Yönetmelikteki Teknik Unsurlar </w:t>
            </w:r>
            <w:proofErr w:type="spellStart"/>
            <w:r>
              <w:t>hk</w:t>
            </w:r>
            <w:proofErr w:type="spellEnd"/>
            <w:r>
              <w:t>.)</w:t>
            </w:r>
          </w:p>
        </w:tc>
      </w:tr>
      <w:tr w:rsidR="003D14D6" w:rsidTr="00506A4A">
        <w:tc>
          <w:tcPr>
            <w:tcW w:w="1668" w:type="dxa"/>
          </w:tcPr>
          <w:p w:rsidR="003D14D6" w:rsidRDefault="003D14D6" w:rsidP="00A935C6">
            <w:proofErr w:type="gramStart"/>
            <w:r>
              <w:t>11:</w:t>
            </w:r>
            <w:r w:rsidR="00A935C6">
              <w:t>15</w:t>
            </w:r>
            <w:proofErr w:type="gramEnd"/>
            <w:r>
              <w:t>-11:</w:t>
            </w:r>
            <w:r w:rsidR="00A935C6">
              <w:t>30</w:t>
            </w:r>
          </w:p>
        </w:tc>
        <w:tc>
          <w:tcPr>
            <w:tcW w:w="7796" w:type="dxa"/>
          </w:tcPr>
          <w:p w:rsidR="003D14D6" w:rsidRDefault="00B70268" w:rsidP="00B70268">
            <w:pPr>
              <w:pStyle w:val="ListeParagraf"/>
              <w:numPr>
                <w:ilvl w:val="0"/>
                <w:numId w:val="2"/>
              </w:numPr>
            </w:pPr>
            <w:r>
              <w:t xml:space="preserve">Sunum-Ecz. Hasan COŞKUN (Kırmızı ve Yeşil Reçeteli İlaçların Elektronik Reçeteye Geçiş Süreci </w:t>
            </w:r>
            <w:proofErr w:type="spellStart"/>
            <w:r>
              <w:t>hk</w:t>
            </w:r>
            <w:proofErr w:type="spellEnd"/>
            <w:r>
              <w:t xml:space="preserve">.) </w:t>
            </w:r>
          </w:p>
        </w:tc>
      </w:tr>
      <w:tr w:rsidR="003D14D6" w:rsidTr="00506A4A">
        <w:tc>
          <w:tcPr>
            <w:tcW w:w="1668" w:type="dxa"/>
          </w:tcPr>
          <w:p w:rsidR="003D14D6" w:rsidRDefault="003D14D6" w:rsidP="00A935C6">
            <w:proofErr w:type="gramStart"/>
            <w:r>
              <w:t>11:</w:t>
            </w:r>
            <w:r w:rsidR="00A935C6">
              <w:t>30</w:t>
            </w:r>
            <w:proofErr w:type="gramEnd"/>
            <w:r>
              <w:t>-12:30</w:t>
            </w:r>
          </w:p>
        </w:tc>
        <w:tc>
          <w:tcPr>
            <w:tcW w:w="7796" w:type="dxa"/>
          </w:tcPr>
          <w:p w:rsidR="003D14D6" w:rsidRDefault="00A935C6" w:rsidP="00646258">
            <w:pPr>
              <w:jc w:val="both"/>
            </w:pPr>
            <w:r>
              <w:rPr>
                <w:i/>
              </w:rPr>
              <w:t xml:space="preserve">    </w:t>
            </w:r>
            <w:r w:rsidR="00646258">
              <w:t xml:space="preserve">   Soruların Cevaplandırılması</w:t>
            </w:r>
          </w:p>
        </w:tc>
      </w:tr>
      <w:tr w:rsidR="003D14D6" w:rsidTr="00506A4A">
        <w:tc>
          <w:tcPr>
            <w:tcW w:w="1668" w:type="dxa"/>
          </w:tcPr>
          <w:p w:rsidR="003D14D6" w:rsidRDefault="003D14D6" w:rsidP="00646258">
            <w:proofErr w:type="gramStart"/>
            <w:r>
              <w:t>12:30</w:t>
            </w:r>
            <w:proofErr w:type="gramEnd"/>
            <w:r>
              <w:t>-1</w:t>
            </w:r>
            <w:r w:rsidR="00646258">
              <w:t>3:30</w:t>
            </w:r>
          </w:p>
        </w:tc>
        <w:tc>
          <w:tcPr>
            <w:tcW w:w="7796" w:type="dxa"/>
          </w:tcPr>
          <w:p w:rsidR="003D14D6" w:rsidRDefault="00646258" w:rsidP="00646258">
            <w:pPr>
              <w:jc w:val="both"/>
            </w:pPr>
            <w:r>
              <w:rPr>
                <w:i/>
              </w:rPr>
              <w:t xml:space="preserve">       </w:t>
            </w:r>
            <w:r w:rsidRPr="00646258">
              <w:rPr>
                <w:i/>
              </w:rPr>
              <w:t>Yemek Arası</w:t>
            </w:r>
          </w:p>
        </w:tc>
      </w:tr>
      <w:tr w:rsidR="003D14D6" w:rsidTr="00506A4A">
        <w:tc>
          <w:tcPr>
            <w:tcW w:w="1668" w:type="dxa"/>
          </w:tcPr>
          <w:p w:rsidR="003D14D6" w:rsidRDefault="003D14D6" w:rsidP="009D2D41">
            <w:proofErr w:type="gramStart"/>
            <w:r>
              <w:t>1</w:t>
            </w:r>
            <w:r w:rsidR="009D2D41">
              <w:t>3:30</w:t>
            </w:r>
            <w:proofErr w:type="gramEnd"/>
            <w:r>
              <w:t>-1</w:t>
            </w:r>
            <w:r w:rsidR="009D2D41">
              <w:t>5:30</w:t>
            </w:r>
          </w:p>
        </w:tc>
        <w:tc>
          <w:tcPr>
            <w:tcW w:w="7796" w:type="dxa"/>
          </w:tcPr>
          <w:p w:rsidR="003D14D6" w:rsidRPr="00F14863" w:rsidRDefault="009D2D41" w:rsidP="003D14D6">
            <w:pPr>
              <w:rPr>
                <w:i/>
              </w:rPr>
            </w:pPr>
            <w:r>
              <w:t xml:space="preserve">       Soruların Cevaplandırılması</w:t>
            </w:r>
          </w:p>
        </w:tc>
      </w:tr>
    </w:tbl>
    <w:p w:rsidR="005963A5" w:rsidRDefault="003D14D6" w:rsidP="005963A5">
      <w:pPr>
        <w:spacing w:after="0" w:line="240" w:lineRule="auto"/>
        <w:jc w:val="center"/>
      </w:pPr>
      <w:r>
        <w:t xml:space="preserve"> </w:t>
      </w:r>
      <w:r w:rsidR="001A5F47">
        <w:t>29</w:t>
      </w:r>
      <w:r w:rsidR="002A4501">
        <w:t xml:space="preserve">/05/2014- </w:t>
      </w:r>
      <w:r w:rsidR="001A5F47">
        <w:t>ELAZIĞ</w:t>
      </w:r>
    </w:p>
    <w:sectPr w:rsidR="0059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A9"/>
    <w:multiLevelType w:val="hybridMultilevel"/>
    <w:tmpl w:val="3D403F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14716"/>
    <w:multiLevelType w:val="hybridMultilevel"/>
    <w:tmpl w:val="BFFE1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5"/>
    <w:rsid w:val="000D0086"/>
    <w:rsid w:val="001A5F47"/>
    <w:rsid w:val="001D7FDD"/>
    <w:rsid w:val="001E5C97"/>
    <w:rsid w:val="00234809"/>
    <w:rsid w:val="002A4501"/>
    <w:rsid w:val="003D14D6"/>
    <w:rsid w:val="00506A4A"/>
    <w:rsid w:val="0051451F"/>
    <w:rsid w:val="005963A5"/>
    <w:rsid w:val="005D48EE"/>
    <w:rsid w:val="00646258"/>
    <w:rsid w:val="007632CF"/>
    <w:rsid w:val="009B7E03"/>
    <w:rsid w:val="009D2D41"/>
    <w:rsid w:val="009F2A2F"/>
    <w:rsid w:val="00A539DE"/>
    <w:rsid w:val="00A935C6"/>
    <w:rsid w:val="00B70268"/>
    <w:rsid w:val="00BD6373"/>
    <w:rsid w:val="00C80591"/>
    <w:rsid w:val="00E90832"/>
    <w:rsid w:val="00EC0BF6"/>
    <w:rsid w:val="00EF6ECD"/>
    <w:rsid w:val="00F14863"/>
    <w:rsid w:val="00F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ÖVEZ</dc:creator>
  <cp:lastModifiedBy>Esra ÖVEZ</cp:lastModifiedBy>
  <cp:revision>9</cp:revision>
  <dcterms:created xsi:type="dcterms:W3CDTF">2014-05-20T12:04:00Z</dcterms:created>
  <dcterms:modified xsi:type="dcterms:W3CDTF">2014-05-20T13:26:00Z</dcterms:modified>
</cp:coreProperties>
</file>