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600"/>
        <w:tblW w:w="14884" w:type="dxa"/>
        <w:tblLayout w:type="fixed"/>
        <w:tblLook w:val="04A0" w:firstRow="1" w:lastRow="0" w:firstColumn="1" w:lastColumn="0" w:noHBand="0" w:noVBand="1"/>
      </w:tblPr>
      <w:tblGrid>
        <w:gridCol w:w="6237"/>
        <w:gridCol w:w="5070"/>
        <w:gridCol w:w="3577"/>
      </w:tblGrid>
      <w:tr w:rsidR="000413C3" w:rsidRPr="000413C3" w:rsidTr="00D007A4">
        <w:trPr>
          <w:trHeight w:val="693"/>
        </w:trPr>
        <w:tc>
          <w:tcPr>
            <w:tcW w:w="14884" w:type="dxa"/>
            <w:gridSpan w:val="3"/>
            <w:vAlign w:val="center"/>
          </w:tcPr>
          <w:p w:rsidR="000413C3" w:rsidRPr="000413C3" w:rsidRDefault="000F3470" w:rsidP="00041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4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GÜRCİSTAN’IN YOLCU BERABERİNDE TAŞINACAK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UYUŞTURUCU V</w:t>
            </w:r>
            <w:r w:rsidRPr="000413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PSİKOTROP İLAÇLAR İÇİN GENEL DÜZENLEMESİ AŞAĞIDA </w:t>
            </w:r>
            <w:r w:rsidR="006A6B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BULUNAN </w:t>
            </w:r>
            <w:r w:rsidRPr="000413C3">
              <w:rPr>
                <w:rFonts w:ascii="Times New Roman" w:hAnsi="Times New Roman" w:cs="Times New Roman"/>
                <w:b/>
                <w:sz w:val="24"/>
                <w:szCs w:val="24"/>
              </w:rPr>
              <w:t>TABLODA YER ALMAKTADIR</w:t>
            </w:r>
            <w:r w:rsidR="000413C3" w:rsidRPr="000413C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413C3" w:rsidRPr="000413C3" w:rsidRDefault="000413C3" w:rsidP="000413C3"/>
        </w:tc>
      </w:tr>
      <w:tr w:rsidR="00050D13" w:rsidRPr="00050D13" w:rsidTr="00D007A4">
        <w:trPr>
          <w:trHeight w:val="693"/>
        </w:trPr>
        <w:tc>
          <w:tcPr>
            <w:tcW w:w="14884" w:type="dxa"/>
            <w:gridSpan w:val="3"/>
            <w:vAlign w:val="center"/>
          </w:tcPr>
          <w:p w:rsidR="00050D13" w:rsidRPr="00050D13" w:rsidRDefault="0088485F" w:rsidP="00D00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GÜRCİSTAN (22 Ekim 2013)</w:t>
            </w:r>
          </w:p>
        </w:tc>
      </w:tr>
      <w:tr w:rsidR="00050D13" w:rsidRPr="00344A25" w:rsidTr="000413C3">
        <w:trPr>
          <w:trHeight w:val="849"/>
        </w:trPr>
        <w:tc>
          <w:tcPr>
            <w:tcW w:w="6237" w:type="dxa"/>
            <w:vAlign w:val="center"/>
          </w:tcPr>
          <w:p w:rsidR="00050D13" w:rsidRPr="00344A25" w:rsidRDefault="0088485F" w:rsidP="00D00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b/>
                <w:sz w:val="24"/>
                <w:szCs w:val="24"/>
              </w:rPr>
              <w:t>İstenen Belgeler</w:t>
            </w:r>
          </w:p>
          <w:p w:rsidR="00050D13" w:rsidRPr="00344A25" w:rsidRDefault="00050D13" w:rsidP="00D007A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485F" w:rsidRPr="00344A25">
              <w:rPr>
                <w:rFonts w:ascii="Times New Roman" w:hAnsi="Times New Roman" w:cs="Times New Roman"/>
                <w:sz w:val="24"/>
                <w:szCs w:val="24"/>
              </w:rPr>
              <w:t>Tıp doktoru veya yetkili sağlık otoritesi tarafından çıkarılan/uygun bulunan belgeler</w:t>
            </w: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070" w:type="dxa"/>
          </w:tcPr>
          <w:p w:rsidR="00050D13" w:rsidRPr="00344A25" w:rsidRDefault="00DC254A" w:rsidP="00515D2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b/>
                <w:sz w:val="24"/>
                <w:szCs w:val="24"/>
              </w:rPr>
              <w:t>Kısıtlamalar</w:t>
            </w:r>
          </w:p>
          <w:p w:rsidR="00BC33BF" w:rsidRPr="00344A25" w:rsidRDefault="00BC33BF" w:rsidP="00344A2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90ABF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Nitel </w:t>
            </w:r>
            <w:r w:rsidR="00DC254A" w:rsidRPr="00344A25">
              <w:rPr>
                <w:rFonts w:ascii="Times New Roman" w:hAnsi="Times New Roman" w:cs="Times New Roman"/>
                <w:sz w:val="24"/>
                <w:szCs w:val="24"/>
              </w:rPr>
              <w:t>ve/ veya</w:t>
            </w:r>
            <w:r w:rsidR="00344A25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nicel</w:t>
            </w: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7" w:type="dxa"/>
            <w:vAlign w:val="center"/>
          </w:tcPr>
          <w:p w:rsidR="00050D13" w:rsidRPr="00344A25" w:rsidRDefault="00854380" w:rsidP="00D007A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b/>
                <w:sz w:val="24"/>
                <w:szCs w:val="24"/>
              </w:rPr>
              <w:t>Ulusal Yetkili Otorite</w:t>
            </w:r>
          </w:p>
          <w:p w:rsidR="00BC33BF" w:rsidRPr="00344A25" w:rsidRDefault="00BC33BF" w:rsidP="008543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4380" w:rsidRPr="00344A25">
              <w:rPr>
                <w:rFonts w:ascii="Times New Roman" w:hAnsi="Times New Roman" w:cs="Times New Roman"/>
                <w:sz w:val="24"/>
                <w:szCs w:val="24"/>
              </w:rPr>
              <w:t>daha detaylı bilgi için iletişime geçebilmek amacıyla</w:t>
            </w: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21DC" w:rsidRPr="00344A25" w:rsidTr="00DC254A">
        <w:trPr>
          <w:trHeight w:val="283"/>
        </w:trPr>
        <w:tc>
          <w:tcPr>
            <w:tcW w:w="6237" w:type="dxa"/>
            <w:vMerge w:val="restart"/>
          </w:tcPr>
          <w:p w:rsidR="005719E9" w:rsidRPr="00344A25" w:rsidRDefault="006021DC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</w:rPr>
              <w:t xml:space="preserve">a) </w:t>
            </w:r>
            <w:proofErr w:type="gramStart"/>
            <w:r w:rsidR="005719E9" w:rsidRPr="00344A25">
              <w:rPr>
                <w:rFonts w:ascii="Times New Roman" w:hAnsi="Times New Roman" w:cs="Times New Roman"/>
                <w:b/>
              </w:rPr>
              <w:t>Geçerli  reçete</w:t>
            </w:r>
            <w:proofErr w:type="gramEnd"/>
          </w:p>
          <w:p w:rsidR="00FA4557" w:rsidRPr="00344A25" w:rsidRDefault="00FA4557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D3CBE77" wp14:editId="1E63E76C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36195</wp:posOffset>
                      </wp:positionV>
                      <wp:extent cx="266700" cy="2857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4557" w:rsidRPr="00FA4557" w:rsidRDefault="00FA4557" w:rsidP="00FA45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267.05pt;margin-top:2.85pt;width:21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" fillcolor="white [3201]" strokecolor="black [3200]" strokeweight=".5pt">
                      <v:textbox>
                        <w:txbxContent>
                          <w:p w:rsidR="00FA4557" w:rsidRPr="00FA4557" w:rsidRDefault="00FA4557" w:rsidP="00FA45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719E9" w:rsidRPr="00344A25">
              <w:rPr>
                <w:rFonts w:ascii="Times New Roman" w:hAnsi="Times New Roman" w:cs="Times New Roman"/>
              </w:rPr>
              <w:t xml:space="preserve">   </w:t>
            </w:r>
            <w:r w:rsidRPr="00344A25">
              <w:rPr>
                <w:rFonts w:ascii="Times New Roman" w:hAnsi="Times New Roman" w:cs="Times New Roman"/>
              </w:rPr>
              <w:t xml:space="preserve"> </w:t>
            </w:r>
            <w:r w:rsidR="0088485F" w:rsidRPr="00344A25">
              <w:rPr>
                <w:rFonts w:ascii="Times New Roman" w:hAnsi="Times New Roman" w:cs="Times New Roman"/>
              </w:rPr>
              <w:t xml:space="preserve">Doktor reçetesinin İngilizceye çevrilmiş </w:t>
            </w:r>
            <w:r w:rsidRPr="00344A25">
              <w:rPr>
                <w:rFonts w:ascii="Times New Roman" w:hAnsi="Times New Roman" w:cs="Times New Roman"/>
              </w:rPr>
              <w:t xml:space="preserve">ve çıkış ülkesi </w:t>
            </w:r>
          </w:p>
          <w:p w:rsidR="006021DC" w:rsidRPr="00344A25" w:rsidRDefault="00FA4557" w:rsidP="00D007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 xml:space="preserve"> </w:t>
            </w:r>
            <w:r w:rsidR="005719E9" w:rsidRPr="00344A25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344A25">
              <w:rPr>
                <w:rFonts w:ascii="Times New Roman" w:hAnsi="Times New Roman" w:cs="Times New Roman"/>
              </w:rPr>
              <w:t>yetkili</w:t>
            </w:r>
            <w:proofErr w:type="gramEnd"/>
            <w:r w:rsidRPr="00344A25">
              <w:rPr>
                <w:rFonts w:ascii="Times New Roman" w:hAnsi="Times New Roman" w:cs="Times New Roman"/>
              </w:rPr>
              <w:t xml:space="preserve"> otoritesi tarafından onaylanmış </w:t>
            </w:r>
            <w:r w:rsidR="0088485F" w:rsidRPr="00344A25">
              <w:rPr>
                <w:rFonts w:ascii="Times New Roman" w:hAnsi="Times New Roman" w:cs="Times New Roman"/>
              </w:rPr>
              <w:t xml:space="preserve">bir </w:t>
            </w:r>
            <w:r w:rsidRPr="00344A25">
              <w:rPr>
                <w:rFonts w:ascii="Times New Roman" w:hAnsi="Times New Roman" w:cs="Times New Roman"/>
              </w:rPr>
              <w:t>kopyası</w:t>
            </w:r>
          </w:p>
          <w:p w:rsidR="006021DC" w:rsidRPr="00344A25" w:rsidRDefault="00FA4557" w:rsidP="00D007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 xml:space="preserve">   </w:t>
            </w:r>
          </w:p>
          <w:p w:rsidR="005719E9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9B1EE60" wp14:editId="3A12D867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67310</wp:posOffset>
                      </wp:positionV>
                      <wp:extent cx="266700" cy="28575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19E9" w:rsidRPr="00FA4557" w:rsidRDefault="005719E9" w:rsidP="005719E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7" style="position:absolute;margin-left:266.3pt;margin-top:5.3pt;width:21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" fillcolor="window" strokecolor="windowText" strokeweight=".5pt">
                      <v:textbox>
                        <w:txbxContent>
                          <w:p w:rsidR="005719E9" w:rsidRPr="00FA4557" w:rsidRDefault="005719E9" w:rsidP="00571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21DC" w:rsidRPr="00344A25">
              <w:rPr>
                <w:rFonts w:ascii="Times New Roman" w:hAnsi="Times New Roman" w:cs="Times New Roman"/>
                <w:b/>
              </w:rPr>
              <w:t xml:space="preserve">b) </w:t>
            </w:r>
            <w:r w:rsidR="00FA4557" w:rsidRPr="00344A25">
              <w:rPr>
                <w:rFonts w:ascii="Times New Roman" w:hAnsi="Times New Roman" w:cs="Times New Roman"/>
                <w:b/>
              </w:rPr>
              <w:t xml:space="preserve">İkamet edilen ülkenin sağlık otoritesi tarafından </w:t>
            </w:r>
          </w:p>
          <w:p w:rsidR="006021DC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FA4557" w:rsidRPr="00344A25">
              <w:rPr>
                <w:rFonts w:ascii="Times New Roman" w:hAnsi="Times New Roman" w:cs="Times New Roman"/>
                <w:b/>
              </w:rPr>
              <w:t>onaylanmış</w:t>
            </w:r>
            <w:proofErr w:type="gramEnd"/>
            <w:r w:rsidR="00FA4557" w:rsidRPr="00344A25">
              <w:rPr>
                <w:rFonts w:ascii="Times New Roman" w:hAnsi="Times New Roman" w:cs="Times New Roman"/>
                <w:b/>
              </w:rPr>
              <w:t xml:space="preserve"> doktor </w:t>
            </w:r>
            <w:r w:rsidR="002253A7" w:rsidRPr="00344A25">
              <w:rPr>
                <w:rFonts w:ascii="Times New Roman" w:hAnsi="Times New Roman" w:cs="Times New Roman"/>
                <w:b/>
              </w:rPr>
              <w:t>raporu</w:t>
            </w:r>
          </w:p>
          <w:p w:rsidR="00FA4557" w:rsidRPr="00344A25" w:rsidRDefault="00FA4557" w:rsidP="00D007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719E9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04C741" wp14:editId="525CC84D">
                      <wp:simplePos x="0" y="0"/>
                      <wp:positionH relativeFrom="column">
                        <wp:posOffset>3378199</wp:posOffset>
                      </wp:positionH>
                      <wp:positionV relativeFrom="paragraph">
                        <wp:posOffset>67310</wp:posOffset>
                      </wp:positionV>
                      <wp:extent cx="276225" cy="28575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4557" w:rsidRPr="00FA4557" w:rsidRDefault="00FA4557" w:rsidP="00FA4557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8" style="position:absolute;margin-left:266pt;margin-top:5.3pt;width:21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" fillcolor="window" strokecolor="windowText" strokeweight=".5pt">
                      <v:textbox>
                        <w:txbxContent>
                          <w:p w:rsidR="00FA4557" w:rsidRPr="00FA4557" w:rsidRDefault="00FA4557" w:rsidP="00FA455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21DC" w:rsidRPr="00344A25">
              <w:rPr>
                <w:rFonts w:ascii="Times New Roman" w:hAnsi="Times New Roman" w:cs="Times New Roman"/>
                <w:b/>
              </w:rPr>
              <w:t xml:space="preserve">c) </w:t>
            </w:r>
            <w:r w:rsidR="00FA4557" w:rsidRPr="00344A25">
              <w:rPr>
                <w:rFonts w:ascii="Times New Roman" w:hAnsi="Times New Roman" w:cs="Times New Roman"/>
                <w:b/>
              </w:rPr>
              <w:t xml:space="preserve">Varış ülkesinin sağlık otoritesi tarafından çıkarılmış </w:t>
            </w:r>
          </w:p>
          <w:p w:rsidR="006021DC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="00180332" w:rsidRPr="00344A25">
              <w:rPr>
                <w:rFonts w:ascii="Times New Roman" w:hAnsi="Times New Roman" w:cs="Times New Roman"/>
                <w:b/>
              </w:rPr>
              <w:t>izin</w:t>
            </w:r>
            <w:proofErr w:type="gramEnd"/>
            <w:r w:rsidR="00180332" w:rsidRPr="00344A25">
              <w:rPr>
                <w:rFonts w:ascii="Times New Roman" w:hAnsi="Times New Roman" w:cs="Times New Roman"/>
                <w:b/>
              </w:rPr>
              <w:t xml:space="preserve"> belgesi</w:t>
            </w:r>
            <w:r w:rsidR="00FA4557" w:rsidRPr="00344A2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21DC" w:rsidRPr="00344A25" w:rsidRDefault="006021DC" w:rsidP="00D007A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719E9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C7D1AF3" wp14:editId="767FAFF8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41275</wp:posOffset>
                      </wp:positionV>
                      <wp:extent cx="276225" cy="2857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19E9" w:rsidRPr="00FA4557" w:rsidRDefault="005719E9" w:rsidP="005719E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9" style="position:absolute;margin-left:266pt;margin-top:3.25pt;width:21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" fillcolor="window" strokecolor="windowText" strokeweight=".5pt">
                      <v:textbox>
                        <w:txbxContent>
                          <w:p w:rsidR="005719E9" w:rsidRPr="00FA4557" w:rsidRDefault="005719E9" w:rsidP="00571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021DC" w:rsidRPr="00344A25">
              <w:rPr>
                <w:rFonts w:ascii="Times New Roman" w:hAnsi="Times New Roman" w:cs="Times New Roman"/>
                <w:b/>
              </w:rPr>
              <w:t xml:space="preserve">d) </w:t>
            </w:r>
            <w:r w:rsidRPr="00344A25">
              <w:rPr>
                <w:rFonts w:ascii="Times New Roman" w:hAnsi="Times New Roman" w:cs="Times New Roman"/>
                <w:b/>
              </w:rPr>
              <w:t xml:space="preserve">Varış ülkesi Gümrüklerinde orijinal reçetenin </w:t>
            </w:r>
          </w:p>
          <w:p w:rsidR="006021DC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344A25">
              <w:rPr>
                <w:rFonts w:ascii="Times New Roman" w:hAnsi="Times New Roman" w:cs="Times New Roman"/>
                <w:b/>
              </w:rPr>
              <w:t>gösterilmesi</w:t>
            </w:r>
            <w:proofErr w:type="gramEnd"/>
          </w:p>
          <w:p w:rsidR="006021DC" w:rsidRPr="00344A25" w:rsidRDefault="005719E9" w:rsidP="00D007A4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B8EB92D" wp14:editId="4D62C565">
                      <wp:simplePos x="0" y="0"/>
                      <wp:positionH relativeFrom="column">
                        <wp:posOffset>3378200</wp:posOffset>
                      </wp:positionH>
                      <wp:positionV relativeFrom="paragraph">
                        <wp:posOffset>153670</wp:posOffset>
                      </wp:positionV>
                      <wp:extent cx="266700" cy="314325"/>
                      <wp:effectExtent l="0" t="0" r="19050" b="28575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719E9" w:rsidRPr="00FA4557" w:rsidRDefault="005719E9" w:rsidP="005719E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30" style="position:absolute;margin-left:266pt;margin-top:12.1pt;width:21pt;height:24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" fillcolor="window" strokecolor="windowText" strokeweight=".5pt">
                      <v:textbox>
                        <w:txbxContent>
                          <w:p w:rsidR="005719E9" w:rsidRPr="00FA4557" w:rsidRDefault="005719E9" w:rsidP="005719E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021DC" w:rsidRPr="00344A25" w:rsidRDefault="006021DC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</w:rPr>
              <w:t xml:space="preserve">e) </w:t>
            </w:r>
            <w:r w:rsidR="00FA243B" w:rsidRPr="00344A25">
              <w:rPr>
                <w:rFonts w:ascii="Times New Roman" w:hAnsi="Times New Roman" w:cs="Times New Roman"/>
                <w:b/>
              </w:rPr>
              <w:t>Diğer belgeler (v</w:t>
            </w:r>
            <w:r w:rsidR="005719E9" w:rsidRPr="00344A25">
              <w:rPr>
                <w:rFonts w:ascii="Times New Roman" w:hAnsi="Times New Roman" w:cs="Times New Roman"/>
                <w:b/>
              </w:rPr>
              <w:t>arsa lütfen belirtiniz)</w:t>
            </w:r>
          </w:p>
          <w:p w:rsidR="000D7761" w:rsidRPr="00344A25" w:rsidRDefault="000D7761" w:rsidP="00854380">
            <w:pPr>
              <w:rPr>
                <w:rFonts w:ascii="Times New Roman" w:hAnsi="Times New Roman" w:cs="Times New Roman"/>
              </w:rPr>
            </w:pPr>
          </w:p>
          <w:p w:rsidR="00344A25" w:rsidRDefault="00344A25" w:rsidP="000413C3">
            <w:pPr>
              <w:jc w:val="both"/>
              <w:rPr>
                <w:rFonts w:ascii="Times New Roman" w:hAnsi="Times New Roman" w:cs="Times New Roman"/>
              </w:rPr>
            </w:pPr>
          </w:p>
          <w:p w:rsidR="00344A25" w:rsidRPr="006A6B10" w:rsidRDefault="008332A1" w:rsidP="000413C3">
            <w:pPr>
              <w:jc w:val="both"/>
              <w:rPr>
                <w:rFonts w:ascii="Times New Roman" w:hAnsi="Times New Roman" w:cs="Times New Roman"/>
              </w:rPr>
            </w:pPr>
            <w:r w:rsidRPr="006A6B10">
              <w:rPr>
                <w:rFonts w:ascii="Times New Roman" w:hAnsi="Times New Roman" w:cs="Times New Roman"/>
              </w:rPr>
              <w:t xml:space="preserve">Doktor raporu ve reçetenin doğruluğunu teyit eden </w:t>
            </w:r>
            <w:r w:rsidR="00630925" w:rsidRPr="006A6B10">
              <w:rPr>
                <w:rFonts w:ascii="Times New Roman" w:hAnsi="Times New Roman" w:cs="Times New Roman"/>
              </w:rPr>
              <w:t>ç</w:t>
            </w:r>
            <w:r w:rsidR="00D007A4" w:rsidRPr="006A6B10">
              <w:rPr>
                <w:rFonts w:ascii="Times New Roman" w:hAnsi="Times New Roman" w:cs="Times New Roman"/>
              </w:rPr>
              <w:t>ıkış ülkesi yetkili otoritesi tarafından düzenlenen</w:t>
            </w:r>
            <w:r w:rsidRPr="006A6B10">
              <w:rPr>
                <w:rFonts w:ascii="Times New Roman" w:hAnsi="Times New Roman" w:cs="Times New Roman"/>
              </w:rPr>
              <w:t>,</w:t>
            </w:r>
            <w:r w:rsidR="00180332" w:rsidRPr="006A6B10">
              <w:rPr>
                <w:rFonts w:ascii="Times New Roman" w:hAnsi="Times New Roman" w:cs="Times New Roman"/>
              </w:rPr>
              <w:t xml:space="preserve"> </w:t>
            </w:r>
            <w:r w:rsidRPr="006A6B10">
              <w:rPr>
                <w:rFonts w:ascii="Times New Roman" w:hAnsi="Times New Roman" w:cs="Times New Roman"/>
              </w:rPr>
              <w:t xml:space="preserve"> </w:t>
            </w:r>
            <w:r w:rsidR="00344A25" w:rsidRPr="006A6B10">
              <w:rPr>
                <w:rFonts w:ascii="Times New Roman" w:hAnsi="Times New Roman" w:cs="Times New Roman"/>
              </w:rPr>
              <w:t xml:space="preserve"> yetkili otoritenin adı, </w:t>
            </w:r>
            <w:r w:rsidRPr="006A6B10">
              <w:rPr>
                <w:rFonts w:ascii="Times New Roman" w:hAnsi="Times New Roman" w:cs="Times New Roman"/>
              </w:rPr>
              <w:t xml:space="preserve"> adresi, ilgili kişisi, telefon numarası ve varış ülkesini belirten </w:t>
            </w:r>
            <w:r w:rsidR="00180332" w:rsidRPr="006A6B10">
              <w:rPr>
                <w:rFonts w:ascii="Times New Roman" w:hAnsi="Times New Roman" w:cs="Times New Roman"/>
              </w:rPr>
              <w:t>belge</w:t>
            </w:r>
            <w:r w:rsidRPr="006A6B10">
              <w:rPr>
                <w:rFonts w:ascii="Times New Roman" w:hAnsi="Times New Roman" w:cs="Times New Roman"/>
              </w:rPr>
              <w:t>.</w:t>
            </w:r>
          </w:p>
          <w:p w:rsidR="00D007A4" w:rsidRPr="00344A25" w:rsidRDefault="008332A1" w:rsidP="000413C3">
            <w:pPr>
              <w:jc w:val="both"/>
              <w:rPr>
                <w:rFonts w:ascii="Times New Roman" w:hAnsi="Times New Roman" w:cs="Times New Roman"/>
              </w:rPr>
            </w:pPr>
            <w:r w:rsidRPr="006A6B10">
              <w:rPr>
                <w:rFonts w:ascii="Times New Roman" w:hAnsi="Times New Roman" w:cs="Times New Roman"/>
              </w:rPr>
              <w:t>Gerçek kişinin adı, cinsiyeti, yaşı; teşhis, kontrole tabi maddelerin ticari ve uluslararası isimleri, dozaj formları, birim miktarları (tablet, ampul, vb.)</w:t>
            </w:r>
            <w:r w:rsidR="000413C3" w:rsidRPr="006A6B10">
              <w:rPr>
                <w:rFonts w:ascii="Times New Roman" w:hAnsi="Times New Roman" w:cs="Times New Roman"/>
              </w:rPr>
              <w:t xml:space="preserve"> </w:t>
            </w:r>
            <w:r w:rsidR="00630925" w:rsidRPr="006A6B10">
              <w:rPr>
                <w:rFonts w:ascii="Times New Roman" w:hAnsi="Times New Roman" w:cs="Times New Roman"/>
              </w:rPr>
              <w:t xml:space="preserve">uygulama yöntemi ve tedavi süresinin </w:t>
            </w:r>
            <w:r w:rsidRPr="006A6B10">
              <w:rPr>
                <w:rFonts w:ascii="Times New Roman" w:hAnsi="Times New Roman" w:cs="Times New Roman"/>
              </w:rPr>
              <w:t>doktor reçetesinde bulunmaması halinde</w:t>
            </w:r>
            <w:r w:rsidR="00630925" w:rsidRPr="006A6B10">
              <w:rPr>
                <w:rFonts w:ascii="Times New Roman" w:hAnsi="Times New Roman" w:cs="Times New Roman"/>
              </w:rPr>
              <w:t xml:space="preserve"> bu bilgiler söz konusu belgede </w:t>
            </w:r>
            <w:r w:rsidR="00180332" w:rsidRPr="006A6B10">
              <w:rPr>
                <w:rFonts w:ascii="Times New Roman" w:hAnsi="Times New Roman" w:cs="Times New Roman"/>
              </w:rPr>
              <w:t>belirt</w:t>
            </w:r>
            <w:r w:rsidR="006A6B10">
              <w:rPr>
                <w:rFonts w:ascii="Times New Roman" w:hAnsi="Times New Roman" w:cs="Times New Roman"/>
              </w:rPr>
              <w:t>il</w:t>
            </w:r>
            <w:r w:rsidR="00180332" w:rsidRPr="006A6B10">
              <w:rPr>
                <w:rFonts w:ascii="Times New Roman" w:hAnsi="Times New Roman" w:cs="Times New Roman"/>
              </w:rPr>
              <w:t>melidir.</w:t>
            </w:r>
          </w:p>
        </w:tc>
        <w:tc>
          <w:tcPr>
            <w:tcW w:w="5070" w:type="dxa"/>
            <w:vAlign w:val="center"/>
          </w:tcPr>
          <w:p w:rsidR="006021DC" w:rsidRPr="00344A25" w:rsidRDefault="009762D0" w:rsidP="009762D0">
            <w:pPr>
              <w:jc w:val="center"/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>Gün</w:t>
            </w:r>
            <w:r w:rsidR="00344A25" w:rsidRPr="00344A25">
              <w:rPr>
                <w:rFonts w:ascii="Times New Roman" w:hAnsi="Times New Roman" w:cs="Times New Roman"/>
              </w:rPr>
              <w:t xml:space="preserve"> /</w:t>
            </w:r>
            <w:r w:rsidRPr="00344A25">
              <w:rPr>
                <w:rFonts w:ascii="Times New Roman" w:hAnsi="Times New Roman" w:cs="Times New Roman"/>
              </w:rPr>
              <w:t>Miktar/ Doz</w:t>
            </w:r>
          </w:p>
        </w:tc>
        <w:tc>
          <w:tcPr>
            <w:tcW w:w="3577" w:type="dxa"/>
            <w:vMerge w:val="restart"/>
          </w:tcPr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4380" w:rsidRPr="00344A25" w:rsidRDefault="00854380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Gürcistan Çalışma, Sağlık ve Sosyal İlişkiler Bakanlığı</w:t>
            </w:r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Ministry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Labour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Social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Affairs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of Georgia)</w:t>
            </w:r>
          </w:p>
          <w:p w:rsidR="00854380" w:rsidRPr="00344A25" w:rsidRDefault="00854380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EE0" w:rsidRPr="00344A25" w:rsidRDefault="00600EE0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LEPL </w:t>
            </w:r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Picture Library) </w:t>
            </w: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>Tıbbi İşlemler</w:t>
            </w:r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>Devlet Düzenleme Kurumu”</w:t>
            </w:r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Agency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Medical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="00F44F6D" w:rsidRPr="00344A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3A01" w:rsidRPr="00344A25" w:rsidRDefault="00743A01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>res:</w:t>
            </w:r>
          </w:p>
          <w:p w:rsidR="00743A01" w:rsidRPr="00344A25" w:rsidRDefault="00743A01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144, AK.TSERETELI AVENUE</w:t>
            </w:r>
            <w:proofErr w:type="gramStart"/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0159 TBILISI, GEORGIA</w:t>
            </w: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gramStart"/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(995 32) 272 50 81</w:t>
            </w: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proofErr w:type="spellEnd"/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2582B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A25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743A01" w:rsidRPr="0034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A01" w:rsidRPr="00344A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drugcontrol@</w:t>
            </w:r>
            <w:proofErr w:type="gramStart"/>
            <w:r w:rsidR="00743A01" w:rsidRPr="00344A2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gol.ge</w:t>
            </w:r>
            <w:proofErr w:type="gramEnd"/>
          </w:p>
        </w:tc>
      </w:tr>
      <w:tr w:rsidR="006021DC" w:rsidRPr="00344A25" w:rsidTr="000413C3">
        <w:trPr>
          <w:trHeight w:val="6629"/>
        </w:trPr>
        <w:tc>
          <w:tcPr>
            <w:tcW w:w="6237" w:type="dxa"/>
            <w:vMerge/>
          </w:tcPr>
          <w:p w:rsidR="006021DC" w:rsidRPr="00344A25" w:rsidRDefault="006021DC" w:rsidP="00D007A4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5070" w:type="dxa"/>
          </w:tcPr>
          <w:p w:rsidR="006021DC" w:rsidRPr="00344A25" w:rsidRDefault="006021DC" w:rsidP="00D007A4">
            <w:pPr>
              <w:rPr>
                <w:rFonts w:ascii="Times New Roman" w:hAnsi="Times New Roman" w:cs="Times New Roman"/>
              </w:rPr>
            </w:pPr>
          </w:p>
          <w:p w:rsidR="00054D7E" w:rsidRPr="00344A25" w:rsidRDefault="00DC254A" w:rsidP="00D007A4">
            <w:pPr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</w:rPr>
              <w:t>Uyuşturucu ilaçlar</w:t>
            </w:r>
          </w:p>
          <w:p w:rsidR="00DC254A" w:rsidRPr="00344A25" w:rsidRDefault="00DC254A" w:rsidP="00D007A4">
            <w:pPr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 xml:space="preserve">Ayrıca: </w:t>
            </w:r>
            <w:proofErr w:type="spellStart"/>
            <w:r w:rsidRPr="00344A25">
              <w:rPr>
                <w:rFonts w:ascii="Times New Roman" w:hAnsi="Times New Roman" w:cs="Times New Roman"/>
              </w:rPr>
              <w:t>Bu</w:t>
            </w:r>
            <w:r w:rsidR="001A02F2">
              <w:rPr>
                <w:rFonts w:ascii="Times New Roman" w:hAnsi="Times New Roman" w:cs="Times New Roman"/>
              </w:rPr>
              <w:t>torphanol</w:t>
            </w:r>
            <w:proofErr w:type="spellEnd"/>
            <w:r w:rsidR="001A02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02F2">
              <w:rPr>
                <w:rFonts w:ascii="Times New Roman" w:hAnsi="Times New Roman" w:cs="Times New Roman"/>
              </w:rPr>
              <w:t>Nalbuphine</w:t>
            </w:r>
            <w:proofErr w:type="spellEnd"/>
            <w:r w:rsidR="001A02F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A02F2">
              <w:rPr>
                <w:rFonts w:ascii="Times New Roman" w:hAnsi="Times New Roman" w:cs="Times New Roman"/>
              </w:rPr>
              <w:t>Tramadol</w:t>
            </w:r>
            <w:proofErr w:type="spellEnd"/>
          </w:p>
          <w:p w:rsidR="00DC254A" w:rsidRPr="00344A25" w:rsidRDefault="00DC254A" w:rsidP="00D007A4">
            <w:pPr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A3FAB5A" wp14:editId="779D88F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147320</wp:posOffset>
                      </wp:positionV>
                      <wp:extent cx="609600" cy="285750"/>
                      <wp:effectExtent l="0" t="0" r="19050" b="1905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254A" w:rsidRDefault="00DC254A" w:rsidP="00DC254A">
                                  <w:pPr>
                                    <w:jc w:val="center"/>
                                  </w:pPr>
                                  <w:r>
                                    <w:t>31 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31" style="position:absolute;margin-left:7.4pt;margin-top:11.6pt;width:48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" fillcolor="window" strokecolor="windowText" strokeweight=".5pt">
                      <v:textbox>
                        <w:txbxContent>
                          <w:p w:rsidR="00DC254A" w:rsidRDefault="00DC254A" w:rsidP="00DC254A">
                            <w:pPr>
                              <w:jc w:val="center"/>
                            </w:pPr>
                            <w:r>
                              <w:t>31 Gün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</w:rPr>
            </w:pP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</w:rPr>
            </w:pPr>
          </w:p>
          <w:p w:rsidR="00054D7E" w:rsidRPr="00344A25" w:rsidRDefault="00DC254A" w:rsidP="00D007A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44A25">
              <w:rPr>
                <w:rFonts w:ascii="Times New Roman" w:hAnsi="Times New Roman" w:cs="Times New Roman"/>
                <w:b/>
              </w:rPr>
              <w:t>Psikotrop</w:t>
            </w:r>
            <w:proofErr w:type="spellEnd"/>
            <w:r w:rsidRPr="00344A25">
              <w:rPr>
                <w:rFonts w:ascii="Times New Roman" w:hAnsi="Times New Roman" w:cs="Times New Roman"/>
                <w:b/>
              </w:rPr>
              <w:t xml:space="preserve"> Maddeler</w:t>
            </w:r>
          </w:p>
          <w:p w:rsidR="00DC254A" w:rsidRPr="00344A25" w:rsidRDefault="00DC254A" w:rsidP="00D007A4">
            <w:pPr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 xml:space="preserve">Ayrıca: </w:t>
            </w:r>
            <w:proofErr w:type="spellStart"/>
            <w:r w:rsidRPr="00344A25">
              <w:rPr>
                <w:rFonts w:ascii="Times New Roman" w:hAnsi="Times New Roman" w:cs="Times New Roman"/>
              </w:rPr>
              <w:t>Ti</w:t>
            </w:r>
            <w:r w:rsidR="00344A25">
              <w:rPr>
                <w:rFonts w:ascii="Times New Roman" w:hAnsi="Times New Roman" w:cs="Times New Roman"/>
              </w:rPr>
              <w:t>aneptine</w:t>
            </w:r>
            <w:proofErr w:type="spellEnd"/>
            <w:r w:rsidR="00344A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44A25">
              <w:rPr>
                <w:rFonts w:ascii="Times New Roman" w:hAnsi="Times New Roman" w:cs="Times New Roman"/>
              </w:rPr>
              <w:t>Ketamine</w:t>
            </w:r>
            <w:proofErr w:type="spellEnd"/>
            <w:r w:rsidR="00344A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="00344A25">
              <w:rPr>
                <w:rFonts w:ascii="Times New Roman" w:hAnsi="Times New Roman" w:cs="Times New Roman"/>
              </w:rPr>
              <w:t>Pregabalin,</w:t>
            </w:r>
            <w:r w:rsidRPr="00344A25">
              <w:rPr>
                <w:rFonts w:ascii="Times New Roman" w:hAnsi="Times New Roman" w:cs="Times New Roman"/>
              </w:rPr>
              <w:t>Fenazepame</w:t>
            </w:r>
            <w:proofErr w:type="spellEnd"/>
            <w:proofErr w:type="gramEnd"/>
          </w:p>
          <w:p w:rsidR="00054D7E" w:rsidRPr="00344A25" w:rsidRDefault="00DC254A" w:rsidP="00D007A4">
            <w:pPr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19B5918" wp14:editId="6FB5DBF0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133985</wp:posOffset>
                      </wp:positionV>
                      <wp:extent cx="609600" cy="285750"/>
                      <wp:effectExtent l="0" t="0" r="19050" b="1905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C254A" w:rsidRDefault="00DC254A" w:rsidP="00DC254A">
                                  <w:pPr>
                                    <w:jc w:val="center"/>
                                  </w:pPr>
                                  <w:r>
                                    <w:t>31 Gün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32" style="position:absolute;margin-left:7.4pt;margin-top:10.55pt;width:48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" fillcolor="window" strokecolor="windowText" strokeweight=".5pt">
                      <v:textbox>
                        <w:txbxContent>
                          <w:p w:rsidR="00DC254A" w:rsidRDefault="00DC254A" w:rsidP="00DC254A">
                            <w:pPr>
                              <w:jc w:val="center"/>
                            </w:pPr>
                            <w:r>
                              <w:t>31 Gün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54D7E" w:rsidRPr="00344A25" w:rsidRDefault="00054D7E" w:rsidP="00D007A4">
            <w:pPr>
              <w:rPr>
                <w:rFonts w:ascii="Times New Roman" w:hAnsi="Times New Roman" w:cs="Times New Roman"/>
              </w:rPr>
            </w:pPr>
          </w:p>
          <w:p w:rsidR="00DC254A" w:rsidRPr="00344A25" w:rsidRDefault="00DC254A" w:rsidP="00D007A4">
            <w:pPr>
              <w:rPr>
                <w:rFonts w:ascii="Times New Roman" w:hAnsi="Times New Roman" w:cs="Times New Roman"/>
              </w:rPr>
            </w:pPr>
          </w:p>
          <w:p w:rsidR="00DC254A" w:rsidRPr="00344A25" w:rsidRDefault="00DC254A" w:rsidP="00D007A4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</w:rPr>
              <w:t>Yasaklanmış maddeler listesi (varsa lütfen belirtiniz)</w:t>
            </w:r>
          </w:p>
          <w:p w:rsidR="000413C3" w:rsidRDefault="00DC254A" w:rsidP="000413C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44A25">
              <w:rPr>
                <w:rFonts w:ascii="Times New Roman" w:hAnsi="Times New Roman" w:cs="Times New Roman"/>
              </w:rPr>
              <w:t xml:space="preserve">1961 </w:t>
            </w:r>
            <w:proofErr w:type="gramStart"/>
            <w:r w:rsidRPr="00344A25">
              <w:rPr>
                <w:rFonts w:ascii="Times New Roman" w:hAnsi="Times New Roman" w:cs="Times New Roman"/>
              </w:rPr>
              <w:t xml:space="preserve">Sözleşmesi </w:t>
            </w:r>
            <w:r w:rsidR="00854380" w:rsidRPr="00344A25">
              <w:rPr>
                <w:rFonts w:ascii="Times New Roman" w:hAnsi="Times New Roman" w:cs="Times New Roman"/>
              </w:rPr>
              <w:t xml:space="preserve"> </w:t>
            </w:r>
            <w:r w:rsidRPr="00344A25">
              <w:rPr>
                <w:rFonts w:ascii="Times New Roman" w:hAnsi="Times New Roman" w:cs="Times New Roman"/>
              </w:rPr>
              <w:t>Tablo</w:t>
            </w:r>
            <w:proofErr w:type="gramEnd"/>
            <w:r w:rsidRPr="00344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30925" w:rsidRPr="00344A25">
              <w:rPr>
                <w:rFonts w:ascii="Times New Roman" w:hAnsi="Times New Roman" w:cs="Times New Roman"/>
              </w:rPr>
              <w:t>IV’de</w:t>
            </w:r>
            <w:proofErr w:type="spellEnd"/>
            <w:r w:rsidR="00630925" w:rsidRPr="00344A25">
              <w:rPr>
                <w:rFonts w:ascii="Times New Roman" w:hAnsi="Times New Roman" w:cs="Times New Roman"/>
              </w:rPr>
              <w:t xml:space="preserve"> ve 1971 Sözleşmesi Tablo </w:t>
            </w:r>
            <w:proofErr w:type="spellStart"/>
            <w:r w:rsidR="00630925" w:rsidRPr="00344A25">
              <w:rPr>
                <w:rFonts w:ascii="Times New Roman" w:hAnsi="Times New Roman" w:cs="Times New Roman"/>
              </w:rPr>
              <w:t>I</w:t>
            </w:r>
            <w:r w:rsidRPr="00344A25">
              <w:rPr>
                <w:rFonts w:ascii="Times New Roman" w:hAnsi="Times New Roman" w:cs="Times New Roman"/>
              </w:rPr>
              <w:t>’de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 yer alan maddeler.</w:t>
            </w:r>
          </w:p>
          <w:p w:rsidR="00344A25" w:rsidRPr="00344A25" w:rsidRDefault="00344A25" w:rsidP="000413C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054D7E" w:rsidRPr="00344A25" w:rsidRDefault="00DC254A" w:rsidP="00D007A4">
            <w:pPr>
              <w:rPr>
                <w:rFonts w:ascii="Times New Roman" w:hAnsi="Times New Roman" w:cs="Times New Roman"/>
                <w:b/>
              </w:rPr>
            </w:pPr>
            <w:r w:rsidRPr="00344A25">
              <w:rPr>
                <w:rFonts w:ascii="Times New Roman" w:hAnsi="Times New Roman" w:cs="Times New Roman"/>
                <w:b/>
              </w:rPr>
              <w:t>Diğer bilgiler</w:t>
            </w:r>
          </w:p>
          <w:p w:rsidR="00DC254A" w:rsidRPr="00344A25" w:rsidRDefault="00854380" w:rsidP="006A6B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44A25">
              <w:rPr>
                <w:rFonts w:ascii="Times New Roman" w:hAnsi="Times New Roman" w:cs="Times New Roman"/>
              </w:rPr>
              <w:t>Clophelin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 (göz damlası ve ampul), </w:t>
            </w:r>
            <w:proofErr w:type="spellStart"/>
            <w:r w:rsidRPr="00344A25">
              <w:rPr>
                <w:rFonts w:ascii="Times New Roman" w:hAnsi="Times New Roman" w:cs="Times New Roman"/>
              </w:rPr>
              <w:t>Clorpromazine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A25">
              <w:rPr>
                <w:rFonts w:ascii="Times New Roman" w:hAnsi="Times New Roman" w:cs="Times New Roman"/>
              </w:rPr>
              <w:t>Cyclodol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44A25">
              <w:rPr>
                <w:rFonts w:ascii="Times New Roman" w:hAnsi="Times New Roman" w:cs="Times New Roman"/>
              </w:rPr>
              <w:t>trihexyphenidyl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44A25">
              <w:rPr>
                <w:rFonts w:ascii="Times New Roman" w:hAnsi="Times New Roman" w:cs="Times New Roman"/>
              </w:rPr>
              <w:t>hydrochloride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344A25">
              <w:rPr>
                <w:rFonts w:ascii="Times New Roman" w:hAnsi="Times New Roman" w:cs="Times New Roman"/>
              </w:rPr>
              <w:t>Propanidide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44A25">
              <w:rPr>
                <w:rFonts w:ascii="Times New Roman" w:hAnsi="Times New Roman" w:cs="Times New Roman"/>
              </w:rPr>
              <w:t>Thioridazine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344A25">
              <w:rPr>
                <w:rFonts w:ascii="Times New Roman" w:hAnsi="Times New Roman" w:cs="Times New Roman"/>
              </w:rPr>
              <w:t>Ephedrine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44A25">
              <w:rPr>
                <w:rFonts w:ascii="Times New Roman" w:hAnsi="Times New Roman" w:cs="Times New Roman"/>
              </w:rPr>
              <w:t>Norephedrine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344A25">
              <w:rPr>
                <w:rFonts w:ascii="Times New Roman" w:hAnsi="Times New Roman" w:cs="Times New Roman"/>
              </w:rPr>
              <w:t>Pseudoephedrine</w:t>
            </w:r>
            <w:proofErr w:type="spellEnd"/>
            <w:r w:rsidRPr="00344A25">
              <w:rPr>
                <w:rFonts w:ascii="Times New Roman" w:hAnsi="Times New Roman" w:cs="Times New Roman"/>
              </w:rPr>
              <w:t xml:space="preserve"> içeren kombine preparatlar ve ayrıca 1961 Sözleşmesi listelerinde öngörülmeyen uyuşturucu maddeler içeren kombine preparatlar</w:t>
            </w:r>
            <w:r w:rsidR="00180332" w:rsidRPr="00344A25">
              <w:rPr>
                <w:rFonts w:ascii="Times New Roman" w:hAnsi="Times New Roman" w:cs="Times New Roman"/>
              </w:rPr>
              <w:t xml:space="preserve">, </w:t>
            </w:r>
            <w:r w:rsidR="00630925" w:rsidRPr="00344A25">
              <w:rPr>
                <w:rFonts w:ascii="Times New Roman" w:hAnsi="Times New Roman" w:cs="Times New Roman"/>
              </w:rPr>
              <w:t xml:space="preserve">uygun </w:t>
            </w:r>
            <w:r w:rsidR="00180332" w:rsidRPr="00344A25">
              <w:rPr>
                <w:rFonts w:ascii="Times New Roman" w:hAnsi="Times New Roman" w:cs="Times New Roman"/>
              </w:rPr>
              <w:t>tıbbi belgeler gerektirmektedir.</w:t>
            </w:r>
            <w:r w:rsidRPr="00344A25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3577" w:type="dxa"/>
            <w:vMerge/>
          </w:tcPr>
          <w:p w:rsidR="006021DC" w:rsidRPr="00344A25" w:rsidRDefault="006021DC" w:rsidP="00D00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3C3" w:rsidRPr="00344A25" w:rsidRDefault="000413C3" w:rsidP="00050D13">
      <w:pPr>
        <w:rPr>
          <w:rFonts w:ascii="Times New Roman" w:hAnsi="Times New Roman" w:cs="Times New Roman"/>
          <w:sz w:val="24"/>
          <w:szCs w:val="24"/>
        </w:rPr>
      </w:pPr>
    </w:p>
    <w:p w:rsidR="000413C3" w:rsidRPr="0050381D" w:rsidRDefault="000413C3" w:rsidP="0046366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lastRenderedPageBreak/>
        <w:t>Bu tabloya göre,</w:t>
      </w:r>
    </w:p>
    <w:p w:rsidR="000413C3" w:rsidRDefault="000413C3" w:rsidP="000413C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 xml:space="preserve">Şahısların kişisel ihtiyaçları için Gürcistan’a ithal edilecek veya Gürcistan’dan ihraç edilecek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farmasöti</w:t>
      </w:r>
      <w:r w:rsidR="00344A25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344A25">
        <w:rPr>
          <w:rFonts w:ascii="Times New Roman" w:hAnsi="Times New Roman" w:cs="Times New Roman"/>
          <w:sz w:val="24"/>
          <w:szCs w:val="24"/>
        </w:rPr>
        <w:t xml:space="preserve"> ürünler eğer “22 Ocak 2004’ tarihinde</w:t>
      </w:r>
      <w:r w:rsidRPr="0050381D">
        <w:rPr>
          <w:rFonts w:ascii="Times New Roman" w:hAnsi="Times New Roman" w:cs="Times New Roman"/>
          <w:sz w:val="24"/>
          <w:szCs w:val="24"/>
        </w:rPr>
        <w:t xml:space="preserve"> Gürcistan Sağlık Bakanlığınca onaylanan narkotik ilaçlar,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psikotrop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maddeler,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prekürsörler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psikoaktif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madde içeren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ürünler listesinde” yer alıyorsa,</w:t>
      </w:r>
    </w:p>
    <w:p w:rsidR="006D41A6" w:rsidRPr="0050381D" w:rsidRDefault="006D41A6" w:rsidP="006D41A6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3C3" w:rsidRPr="0050381D" w:rsidRDefault="000413C3" w:rsidP="000413C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>Şahsın ülkede kalma gününe bağlı olarak yapılan günlük doz hesapla</w:t>
      </w:r>
      <w:r w:rsidR="000F0FC7">
        <w:rPr>
          <w:rFonts w:ascii="Times New Roman" w:hAnsi="Times New Roman" w:cs="Times New Roman"/>
          <w:sz w:val="24"/>
          <w:szCs w:val="24"/>
        </w:rPr>
        <w:t>ması sonucu kullanılacak miktar kadar ilacın bulundurulmasına</w:t>
      </w:r>
      <w:r w:rsidRPr="0050381D">
        <w:rPr>
          <w:rFonts w:ascii="Times New Roman" w:hAnsi="Times New Roman" w:cs="Times New Roman"/>
          <w:sz w:val="24"/>
          <w:szCs w:val="24"/>
        </w:rPr>
        <w:t xml:space="preserve"> izin verilir.</w:t>
      </w:r>
    </w:p>
    <w:p w:rsidR="000413C3" w:rsidRPr="0050381D" w:rsidRDefault="000413C3" w:rsidP="000413C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>Şahıs Gürcistan vatandaşı ise tedavi süresine göre hesaplama yapılır.</w:t>
      </w:r>
    </w:p>
    <w:p w:rsidR="000413C3" w:rsidRPr="0050381D" w:rsidRDefault="000413C3" w:rsidP="000413C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 xml:space="preserve">Hastaların bu ilaçları başka şahıslara vermesi yasaklanmıştır. </w:t>
      </w:r>
    </w:p>
    <w:p w:rsidR="000413C3" w:rsidRPr="0050381D" w:rsidRDefault="000413C3" w:rsidP="000413C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 xml:space="preserve">Kısıtlamalar: </w:t>
      </w:r>
    </w:p>
    <w:p w:rsidR="000413C3" w:rsidRPr="0050381D" w:rsidRDefault="000413C3" w:rsidP="000413C3">
      <w:pPr>
        <w:pStyle w:val="ListeParagraf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 xml:space="preserve">Uyuşturucu ve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Psikotrop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381D">
        <w:rPr>
          <w:rFonts w:ascii="Times New Roman" w:hAnsi="Times New Roman" w:cs="Times New Roman"/>
          <w:sz w:val="24"/>
          <w:szCs w:val="24"/>
        </w:rPr>
        <w:t>Maddeler  ile</w:t>
      </w:r>
      <w:proofErr w:type="gramEnd"/>
      <w:r w:rsidRPr="00503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Butorphanol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Nalbuphine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Tramadol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Tianeptine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Ketamine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Pregabalin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Fenazepame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adlı maddeler için en fazla 31 gün)</w:t>
      </w:r>
    </w:p>
    <w:p w:rsidR="000413C3" w:rsidRPr="0050381D" w:rsidRDefault="000413C3" w:rsidP="000413C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 xml:space="preserve">Yasaklanmış maddeler </w:t>
      </w:r>
      <w:proofErr w:type="gramStart"/>
      <w:r w:rsidRPr="0050381D">
        <w:rPr>
          <w:rFonts w:ascii="Times New Roman" w:hAnsi="Times New Roman" w:cs="Times New Roman"/>
          <w:sz w:val="24"/>
          <w:szCs w:val="24"/>
        </w:rPr>
        <w:t>listesi : 1961</w:t>
      </w:r>
      <w:proofErr w:type="gramEnd"/>
      <w:r w:rsidRPr="0050381D">
        <w:rPr>
          <w:rFonts w:ascii="Times New Roman" w:hAnsi="Times New Roman" w:cs="Times New Roman"/>
          <w:sz w:val="24"/>
          <w:szCs w:val="24"/>
        </w:rPr>
        <w:t xml:space="preserve"> Sözleşmesi  Tablo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IV’de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ve 1971 Sözleşmesi Tablo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I’de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yer alan maddeler.</w:t>
      </w:r>
    </w:p>
    <w:p w:rsidR="000413C3" w:rsidRPr="006D41A6" w:rsidRDefault="000413C3" w:rsidP="006D41A6">
      <w:pPr>
        <w:pStyle w:val="ListeParagraf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 xml:space="preserve">Diğer bilgiler: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Clophelin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(göz damlası ve ampul),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Clorpromazine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Cyclodol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trihexyphenidyl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hydrochloride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Propanidide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Thioridazine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Ephedrine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Norephedrine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Pseudoephedrine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içeren kombine preparatlar ve ayrıca 1961 Sözleşmesi listelerinde öngörülmeyen uyuşturucu maddeler içeren kombine preparatlar, özel tıbbi belgeler gerektirmektedir. </w:t>
      </w:r>
    </w:p>
    <w:p w:rsidR="000413C3" w:rsidRPr="0050381D" w:rsidRDefault="000413C3" w:rsidP="000413C3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>İstenen Belgeler:</w:t>
      </w:r>
    </w:p>
    <w:p w:rsidR="000413C3" w:rsidRPr="0050381D" w:rsidRDefault="000413C3" w:rsidP="000413C3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>Geçerli reçete (Doktor reçetesinin İngilizceye çevrilmiş ve çıkış ülkesi yetkili otoritesi tarafından onaylanmış bir kopyası)</w:t>
      </w:r>
      <w:r w:rsidR="00344A25">
        <w:rPr>
          <w:rFonts w:ascii="Times New Roman" w:hAnsi="Times New Roman" w:cs="Times New Roman"/>
          <w:sz w:val="24"/>
          <w:szCs w:val="24"/>
        </w:rPr>
        <w:t>,</w:t>
      </w:r>
    </w:p>
    <w:p w:rsidR="000413C3" w:rsidRPr="00344A25" w:rsidRDefault="000413C3" w:rsidP="000413C3">
      <w:pPr>
        <w:pStyle w:val="ListeParagraf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4A25">
        <w:rPr>
          <w:rFonts w:ascii="Times New Roman" w:hAnsi="Times New Roman" w:cs="Times New Roman"/>
          <w:sz w:val="24"/>
          <w:szCs w:val="24"/>
        </w:rPr>
        <w:t>İkamet edilen ülkenin sağlık otoritesi tarafından onaylanmış doktor raporu</w:t>
      </w:r>
      <w:r w:rsidR="00344A25">
        <w:rPr>
          <w:rFonts w:ascii="Times New Roman" w:hAnsi="Times New Roman" w:cs="Times New Roman"/>
          <w:sz w:val="24"/>
          <w:szCs w:val="24"/>
        </w:rPr>
        <w:t>,</w:t>
      </w:r>
    </w:p>
    <w:p w:rsidR="00344A25" w:rsidRPr="00344A25" w:rsidRDefault="00344A25" w:rsidP="00344A25">
      <w:pPr>
        <w:pStyle w:val="ListeParagraf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4A25">
        <w:rPr>
          <w:rFonts w:ascii="Times New Roman" w:hAnsi="Times New Roman" w:cs="Times New Roman"/>
          <w:sz w:val="24"/>
          <w:szCs w:val="24"/>
        </w:rPr>
        <w:t>Doktor raporu ve reçetenin doğruluğunu teyit eden çıkış ülkesi yetkili oto</w:t>
      </w:r>
      <w:r w:rsidR="001A02F2">
        <w:rPr>
          <w:rFonts w:ascii="Times New Roman" w:hAnsi="Times New Roman" w:cs="Times New Roman"/>
          <w:sz w:val="24"/>
          <w:szCs w:val="24"/>
        </w:rPr>
        <w:t xml:space="preserve">ritesi tarafından düzenlenen, </w:t>
      </w:r>
      <w:r w:rsidRPr="00344A25">
        <w:rPr>
          <w:rFonts w:ascii="Times New Roman" w:hAnsi="Times New Roman" w:cs="Times New Roman"/>
          <w:sz w:val="24"/>
          <w:szCs w:val="24"/>
        </w:rPr>
        <w:t>yetk</w:t>
      </w:r>
      <w:r w:rsidR="001A02F2">
        <w:rPr>
          <w:rFonts w:ascii="Times New Roman" w:hAnsi="Times New Roman" w:cs="Times New Roman"/>
          <w:sz w:val="24"/>
          <w:szCs w:val="24"/>
        </w:rPr>
        <w:t xml:space="preserve">ili otoritenin adı, </w:t>
      </w:r>
      <w:r w:rsidRPr="00344A25">
        <w:rPr>
          <w:rFonts w:ascii="Times New Roman" w:hAnsi="Times New Roman" w:cs="Times New Roman"/>
          <w:sz w:val="24"/>
          <w:szCs w:val="24"/>
        </w:rPr>
        <w:t>adresi, ilgili kişisi, telefon numarası ve varış ülkesini belirten belge. Gerçek kişinin adı, cinsiyeti, yaşı; teşhis, kontrole tabi maddelerin ticari ve uluslararası isimleri, dozaj formları, birim miktarları (tablet, ampul, vb.) uygulama yöntemi ve tedavi süresinin doktor reçetesinde bulunmaması halinde bu bilgiler söz konusu belgede belirt</w:t>
      </w:r>
      <w:r w:rsidR="001A02F2">
        <w:rPr>
          <w:rFonts w:ascii="Times New Roman" w:hAnsi="Times New Roman" w:cs="Times New Roman"/>
          <w:sz w:val="24"/>
          <w:szCs w:val="24"/>
        </w:rPr>
        <w:t>il</w:t>
      </w:r>
      <w:r w:rsidRPr="00344A25">
        <w:rPr>
          <w:rFonts w:ascii="Times New Roman" w:hAnsi="Times New Roman" w:cs="Times New Roman"/>
          <w:sz w:val="24"/>
          <w:szCs w:val="24"/>
        </w:rPr>
        <w:t>melidir.</w:t>
      </w:r>
    </w:p>
    <w:p w:rsidR="00344A25" w:rsidRPr="00344A25" w:rsidRDefault="00344A25" w:rsidP="00344A25">
      <w:pPr>
        <w:pStyle w:val="ListeParagraf"/>
        <w:ind w:left="2520"/>
        <w:jc w:val="both"/>
        <w:rPr>
          <w:rFonts w:ascii="Times New Roman" w:hAnsi="Times New Roman" w:cs="Times New Roman"/>
          <w:sz w:val="24"/>
          <w:szCs w:val="24"/>
        </w:rPr>
      </w:pPr>
    </w:p>
    <w:p w:rsidR="000413C3" w:rsidRDefault="000413C3" w:rsidP="000413C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3C3" w:rsidRDefault="000413C3" w:rsidP="000413C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413C3" w:rsidRPr="0050381D" w:rsidRDefault="000413C3" w:rsidP="000413C3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85044" w:rsidRDefault="006D41A6" w:rsidP="00404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Ayrıca, </w:t>
      </w:r>
      <w:r w:rsidR="00275AED" w:rsidRPr="0050381D">
        <w:rPr>
          <w:rFonts w:ascii="Times New Roman" w:hAnsi="Times New Roman" w:cs="Times New Roman"/>
          <w:sz w:val="24"/>
          <w:szCs w:val="24"/>
        </w:rPr>
        <w:t>15 Mart 2014 tarihi itibariyle yeni düz</w:t>
      </w:r>
      <w:r w:rsidR="00E85044">
        <w:rPr>
          <w:rFonts w:ascii="Times New Roman" w:hAnsi="Times New Roman" w:cs="Times New Roman"/>
          <w:sz w:val="24"/>
          <w:szCs w:val="24"/>
        </w:rPr>
        <w:t>en</w:t>
      </w:r>
      <w:r w:rsidR="00275AED" w:rsidRPr="0050381D">
        <w:rPr>
          <w:rFonts w:ascii="Times New Roman" w:hAnsi="Times New Roman" w:cs="Times New Roman"/>
          <w:sz w:val="24"/>
          <w:szCs w:val="24"/>
        </w:rPr>
        <w:t>l</w:t>
      </w:r>
      <w:r w:rsidR="00E85044">
        <w:rPr>
          <w:rFonts w:ascii="Times New Roman" w:hAnsi="Times New Roman" w:cs="Times New Roman"/>
          <w:sz w:val="24"/>
          <w:szCs w:val="24"/>
        </w:rPr>
        <w:t>emeye gidilerek</w:t>
      </w:r>
      <w:r w:rsidR="00275AED" w:rsidRPr="0050381D">
        <w:rPr>
          <w:rFonts w:ascii="Times New Roman" w:hAnsi="Times New Roman" w:cs="Times New Roman"/>
          <w:sz w:val="24"/>
          <w:szCs w:val="24"/>
        </w:rPr>
        <w:t xml:space="preserve"> </w:t>
      </w:r>
      <w:r w:rsidR="00E85044">
        <w:rPr>
          <w:rFonts w:ascii="Times New Roman" w:hAnsi="Times New Roman" w:cs="Times New Roman"/>
          <w:sz w:val="24"/>
          <w:szCs w:val="24"/>
        </w:rPr>
        <w:t>içerisinde u</w:t>
      </w:r>
      <w:r w:rsidR="00344A25">
        <w:rPr>
          <w:rFonts w:ascii="Times New Roman" w:hAnsi="Times New Roman" w:cs="Times New Roman"/>
          <w:sz w:val="24"/>
          <w:szCs w:val="24"/>
        </w:rPr>
        <w:t xml:space="preserve">yuşturucu ve </w:t>
      </w:r>
      <w:proofErr w:type="spellStart"/>
      <w:r w:rsidR="00344A25">
        <w:rPr>
          <w:rFonts w:ascii="Times New Roman" w:hAnsi="Times New Roman" w:cs="Times New Roman"/>
          <w:sz w:val="24"/>
          <w:szCs w:val="24"/>
        </w:rPr>
        <w:t>psikotrop</w:t>
      </w:r>
      <w:proofErr w:type="spellEnd"/>
      <w:r w:rsidR="00344A25">
        <w:rPr>
          <w:rFonts w:ascii="Times New Roman" w:hAnsi="Times New Roman" w:cs="Times New Roman"/>
          <w:sz w:val="24"/>
          <w:szCs w:val="24"/>
        </w:rPr>
        <w:t xml:space="preserve"> madde ih</w:t>
      </w:r>
      <w:r w:rsidR="00E85044">
        <w:rPr>
          <w:rFonts w:ascii="Times New Roman" w:hAnsi="Times New Roman" w:cs="Times New Roman"/>
          <w:sz w:val="24"/>
          <w:szCs w:val="24"/>
        </w:rPr>
        <w:t>tiva eden ve kombine halde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5044">
        <w:rPr>
          <w:rFonts w:ascii="Times New Roman" w:hAnsi="Times New Roman" w:cs="Times New Roman"/>
          <w:sz w:val="24"/>
          <w:szCs w:val="24"/>
        </w:rPr>
        <w:t xml:space="preserve">olan </w:t>
      </w:r>
      <w:r w:rsidR="00275AED" w:rsidRPr="0050381D">
        <w:rPr>
          <w:rFonts w:ascii="Times New Roman" w:hAnsi="Times New Roman" w:cs="Times New Roman"/>
          <w:sz w:val="24"/>
          <w:szCs w:val="24"/>
        </w:rPr>
        <w:t>soğuk algınlığı, ağrı kesici ve ateş</w:t>
      </w:r>
      <w:r w:rsidR="00E85044">
        <w:rPr>
          <w:rFonts w:ascii="Times New Roman" w:hAnsi="Times New Roman" w:cs="Times New Roman"/>
          <w:sz w:val="24"/>
          <w:szCs w:val="24"/>
        </w:rPr>
        <w:t xml:space="preserve"> </w:t>
      </w:r>
      <w:r w:rsidR="00344A25">
        <w:rPr>
          <w:rFonts w:ascii="Times New Roman" w:hAnsi="Times New Roman" w:cs="Times New Roman"/>
          <w:sz w:val="24"/>
          <w:szCs w:val="24"/>
        </w:rPr>
        <w:t>düşürücü ilaçlar</w:t>
      </w:r>
      <w:r w:rsidR="00275AED" w:rsidRPr="0050381D">
        <w:rPr>
          <w:rFonts w:ascii="Times New Roman" w:hAnsi="Times New Roman" w:cs="Times New Roman"/>
          <w:sz w:val="24"/>
          <w:szCs w:val="24"/>
        </w:rPr>
        <w:t xml:space="preserve"> </w:t>
      </w:r>
      <w:r w:rsidR="00E85044">
        <w:rPr>
          <w:rFonts w:ascii="Times New Roman" w:hAnsi="Times New Roman" w:cs="Times New Roman"/>
          <w:sz w:val="24"/>
          <w:szCs w:val="24"/>
        </w:rPr>
        <w:t xml:space="preserve">da yasaklı ilaçlar kapsamına </w:t>
      </w:r>
      <w:proofErr w:type="gramStart"/>
      <w:r w:rsidR="00E85044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E85044">
        <w:rPr>
          <w:rFonts w:ascii="Times New Roman" w:hAnsi="Times New Roman" w:cs="Times New Roman"/>
          <w:sz w:val="24"/>
          <w:szCs w:val="24"/>
        </w:rPr>
        <w:t xml:space="preserve"> edilmiştir.</w:t>
      </w:r>
    </w:p>
    <w:p w:rsidR="00275AED" w:rsidRPr="006D41A6" w:rsidRDefault="00E85044" w:rsidP="00404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Diğer taraftan </w:t>
      </w:r>
      <w:r w:rsidR="000F3470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yuşturucu,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75AED" w:rsidRPr="00E85044">
        <w:rPr>
          <w:rFonts w:ascii="Times New Roman" w:hAnsi="Times New Roman" w:cs="Times New Roman"/>
          <w:sz w:val="24"/>
          <w:szCs w:val="24"/>
        </w:rPr>
        <w:t>sikotrop</w:t>
      </w:r>
      <w:proofErr w:type="spellEnd"/>
      <w:r w:rsidR="00275AED" w:rsidRPr="00E85044">
        <w:rPr>
          <w:rFonts w:ascii="Times New Roman" w:hAnsi="Times New Roman" w:cs="Times New Roman"/>
          <w:sz w:val="24"/>
          <w:szCs w:val="24"/>
        </w:rPr>
        <w:t xml:space="preserve"> ve kontrole tabi ürün tanımlamaları ve sınıflandırmaları dışın</w:t>
      </w:r>
      <w:r>
        <w:rPr>
          <w:rFonts w:ascii="Times New Roman" w:hAnsi="Times New Roman" w:cs="Times New Roman"/>
          <w:sz w:val="24"/>
          <w:szCs w:val="24"/>
        </w:rPr>
        <w:t xml:space="preserve">da olan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r w:rsidR="00275AED" w:rsidRPr="00E85044">
        <w:rPr>
          <w:rFonts w:ascii="Times New Roman" w:hAnsi="Times New Roman" w:cs="Times New Roman"/>
          <w:sz w:val="24"/>
          <w:szCs w:val="24"/>
        </w:rPr>
        <w:t xml:space="preserve">  Gürcistan’a</w:t>
      </w:r>
      <w:proofErr w:type="gramEnd"/>
      <w:r w:rsidR="00275AED" w:rsidRPr="00E850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şahsi tedavi amacıyla yolcu</w:t>
      </w:r>
      <w:r w:rsidR="000F3470">
        <w:rPr>
          <w:rFonts w:ascii="Times New Roman" w:hAnsi="Times New Roman" w:cs="Times New Roman"/>
          <w:sz w:val="24"/>
          <w:szCs w:val="24"/>
        </w:rPr>
        <w:t xml:space="preserve"> ber</w:t>
      </w:r>
      <w:r>
        <w:rPr>
          <w:rFonts w:ascii="Times New Roman" w:hAnsi="Times New Roman" w:cs="Times New Roman"/>
          <w:sz w:val="24"/>
          <w:szCs w:val="24"/>
        </w:rPr>
        <w:t>aberinde</w:t>
      </w:r>
      <w:r w:rsidR="00344A25">
        <w:rPr>
          <w:rFonts w:ascii="Times New Roman" w:hAnsi="Times New Roman" w:cs="Times New Roman"/>
          <w:sz w:val="24"/>
          <w:szCs w:val="24"/>
        </w:rPr>
        <w:t xml:space="preserve"> getirilecek </w:t>
      </w:r>
      <w:r>
        <w:rPr>
          <w:rFonts w:ascii="Times New Roman" w:hAnsi="Times New Roman" w:cs="Times New Roman"/>
          <w:sz w:val="24"/>
          <w:szCs w:val="24"/>
        </w:rPr>
        <w:t xml:space="preserve"> ilaçlar için ise aşağıda belirtilen koşullar gereklidir.</w:t>
      </w:r>
    </w:p>
    <w:p w:rsidR="00275AED" w:rsidRPr="0050381D" w:rsidRDefault="00275AED" w:rsidP="0035694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>Şahsın kişisel ihtiyaçları için dokümantasyon olmaksızın, ilaç etkisine bağlı olarak, şahsın sorumluluğunda 10 standart paketten fazla olmaması gerekir.</w:t>
      </w:r>
    </w:p>
    <w:p w:rsidR="00275AED" w:rsidRPr="0050381D" w:rsidRDefault="00275AED" w:rsidP="0035694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 xml:space="preserve">Eğer şahsın herhangi bir sebepten dolayı kalma süresi boyunca söz konusu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ürüne 10 paketten fazla ihtiyacı olacak ise, günlük doza bağlı olarak kalma süresince kullanılacak miktar için hesaplama yapılarak uygun medikal dokü</w:t>
      </w:r>
      <w:r w:rsidR="000F3470">
        <w:rPr>
          <w:rFonts w:ascii="Times New Roman" w:hAnsi="Times New Roman" w:cs="Times New Roman"/>
          <w:sz w:val="24"/>
          <w:szCs w:val="24"/>
        </w:rPr>
        <w:t>man hazırla</w:t>
      </w:r>
      <w:r w:rsidR="00356942">
        <w:rPr>
          <w:rFonts w:ascii="Times New Roman" w:hAnsi="Times New Roman" w:cs="Times New Roman"/>
          <w:sz w:val="24"/>
          <w:szCs w:val="24"/>
        </w:rPr>
        <w:t>n</w:t>
      </w:r>
      <w:r w:rsidR="000F3470">
        <w:rPr>
          <w:rFonts w:ascii="Times New Roman" w:hAnsi="Times New Roman" w:cs="Times New Roman"/>
          <w:sz w:val="24"/>
          <w:szCs w:val="24"/>
        </w:rPr>
        <w:t>malıdır.</w:t>
      </w:r>
    </w:p>
    <w:p w:rsidR="000F3470" w:rsidRPr="006D41A6" w:rsidRDefault="00275AED" w:rsidP="00356942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381D">
        <w:rPr>
          <w:rFonts w:ascii="Times New Roman" w:hAnsi="Times New Roman" w:cs="Times New Roman"/>
          <w:sz w:val="24"/>
          <w:szCs w:val="24"/>
        </w:rPr>
        <w:t xml:space="preserve">Gürcistan vatandaşı olan bir şahsın 10 kutudan fazla </w:t>
      </w:r>
      <w:proofErr w:type="spellStart"/>
      <w:r w:rsidRPr="0050381D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Pr="0050381D">
        <w:rPr>
          <w:rFonts w:ascii="Times New Roman" w:hAnsi="Times New Roman" w:cs="Times New Roman"/>
          <w:sz w:val="24"/>
          <w:szCs w:val="24"/>
        </w:rPr>
        <w:t xml:space="preserve"> ürüne ihtiyacı olması durumunda, günlük doza bağlı olarak tedavi süresince kullanılacak miktar için hesaplama yapılarak uygun medikal doküman hazırlanır ve ithalat</w:t>
      </w:r>
      <w:r w:rsidR="000F3470">
        <w:rPr>
          <w:rFonts w:ascii="Times New Roman" w:hAnsi="Times New Roman" w:cs="Times New Roman"/>
          <w:sz w:val="24"/>
          <w:szCs w:val="24"/>
        </w:rPr>
        <w:t>ı</w:t>
      </w:r>
      <w:r w:rsidRPr="0050381D">
        <w:rPr>
          <w:rFonts w:ascii="Times New Roman" w:hAnsi="Times New Roman" w:cs="Times New Roman"/>
          <w:sz w:val="24"/>
          <w:szCs w:val="24"/>
        </w:rPr>
        <w:t xml:space="preserve"> yapılabilir.</w:t>
      </w:r>
    </w:p>
    <w:p w:rsidR="000F3470" w:rsidRPr="000F3470" w:rsidRDefault="006D41A6" w:rsidP="003569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Bununla birlikte, </w:t>
      </w:r>
      <w:r w:rsidR="000F3470" w:rsidRPr="000F3470">
        <w:rPr>
          <w:rFonts w:ascii="Times New Roman" w:hAnsi="Times New Roman" w:cs="Times New Roman"/>
          <w:sz w:val="24"/>
          <w:szCs w:val="24"/>
        </w:rPr>
        <w:t xml:space="preserve">Gürcistan’a posta yoluyla ithal edilecek veya ihraç edilecek </w:t>
      </w:r>
      <w:proofErr w:type="spellStart"/>
      <w:r w:rsidR="000F3470" w:rsidRPr="000F3470"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 w:rsidR="000F3470" w:rsidRPr="000F3470">
        <w:rPr>
          <w:rFonts w:ascii="Times New Roman" w:hAnsi="Times New Roman" w:cs="Times New Roman"/>
          <w:sz w:val="24"/>
          <w:szCs w:val="24"/>
        </w:rPr>
        <w:t xml:space="preserve"> ürün</w:t>
      </w:r>
      <w:r w:rsidR="000F3470">
        <w:rPr>
          <w:rFonts w:ascii="Times New Roman" w:hAnsi="Times New Roman" w:cs="Times New Roman"/>
          <w:sz w:val="24"/>
          <w:szCs w:val="24"/>
        </w:rPr>
        <w:t>ler</w:t>
      </w:r>
      <w:r w:rsidR="000F3470" w:rsidRPr="000F3470">
        <w:rPr>
          <w:rFonts w:ascii="Times New Roman" w:hAnsi="Times New Roman" w:cs="Times New Roman"/>
          <w:sz w:val="24"/>
          <w:szCs w:val="24"/>
        </w:rPr>
        <w:t xml:space="preserve"> aşağıdaki durumlarda imha edilir ya da alıkonulabilir;</w:t>
      </w:r>
    </w:p>
    <w:p w:rsidR="000F3470" w:rsidRDefault="000F3470" w:rsidP="000F34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ambalajın olmaması halinde,</w:t>
      </w:r>
    </w:p>
    <w:p w:rsidR="000F3470" w:rsidRDefault="000F3470" w:rsidP="000F34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ambalajın sağlam olmaması halinde,</w:t>
      </w:r>
    </w:p>
    <w:p w:rsidR="000F3470" w:rsidRDefault="000F3470" w:rsidP="000F3470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Eğer dış ambalajından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farmasötik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ürünün adı ve içerdiği etkin madde saptanamıyorsa.</w:t>
      </w:r>
    </w:p>
    <w:p w:rsidR="000F3470" w:rsidRPr="00553260" w:rsidRDefault="000F3470" w:rsidP="000F3470">
      <w:pPr>
        <w:rPr>
          <w:rFonts w:ascii="Times New Roman" w:hAnsi="Times New Roman" w:cs="Times New Roman"/>
          <w:sz w:val="24"/>
          <w:szCs w:val="24"/>
        </w:rPr>
      </w:pPr>
    </w:p>
    <w:p w:rsidR="000F3470" w:rsidRPr="000F3470" w:rsidRDefault="000F3470" w:rsidP="000F3470">
      <w:pPr>
        <w:rPr>
          <w:rFonts w:ascii="Times New Roman" w:hAnsi="Times New Roman" w:cs="Times New Roman"/>
          <w:sz w:val="24"/>
          <w:szCs w:val="24"/>
        </w:rPr>
      </w:pPr>
    </w:p>
    <w:p w:rsidR="00275AED" w:rsidRPr="0050381D" w:rsidRDefault="00275AED" w:rsidP="00275AED">
      <w:pPr>
        <w:rPr>
          <w:rFonts w:ascii="Times New Roman" w:hAnsi="Times New Roman" w:cs="Times New Roman"/>
          <w:sz w:val="24"/>
          <w:szCs w:val="24"/>
        </w:rPr>
      </w:pPr>
    </w:p>
    <w:p w:rsidR="000413C3" w:rsidRDefault="000413C3" w:rsidP="00050D13"/>
    <w:sectPr w:rsidR="000413C3" w:rsidSect="00D007A4">
      <w:headerReference w:type="default" r:id="rId9"/>
      <w:pgSz w:w="16838" w:h="11906" w:orient="landscape" w:code="9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74F" w:rsidRDefault="00C5374F" w:rsidP="00FA243B">
      <w:pPr>
        <w:spacing w:after="0" w:line="240" w:lineRule="auto"/>
      </w:pPr>
      <w:r>
        <w:separator/>
      </w:r>
    </w:p>
  </w:endnote>
  <w:endnote w:type="continuationSeparator" w:id="0">
    <w:p w:rsidR="00C5374F" w:rsidRDefault="00C5374F" w:rsidP="00FA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74F" w:rsidRDefault="00C5374F" w:rsidP="00FA243B">
      <w:pPr>
        <w:spacing w:after="0" w:line="240" w:lineRule="auto"/>
      </w:pPr>
      <w:r>
        <w:separator/>
      </w:r>
    </w:p>
  </w:footnote>
  <w:footnote w:type="continuationSeparator" w:id="0">
    <w:p w:rsidR="00C5374F" w:rsidRDefault="00C5374F" w:rsidP="00FA2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E6B" w:rsidRDefault="00C95E6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719"/>
    <w:multiLevelType w:val="hybridMultilevel"/>
    <w:tmpl w:val="79DEA100"/>
    <w:lvl w:ilvl="0" w:tplc="4C14EE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A7684D"/>
    <w:multiLevelType w:val="hybridMultilevel"/>
    <w:tmpl w:val="5FBAC874"/>
    <w:lvl w:ilvl="0" w:tplc="041F001B">
      <w:start w:val="1"/>
      <w:numFmt w:val="lowerRoman"/>
      <w:lvlText w:val="%1."/>
      <w:lvlJc w:val="right"/>
      <w:pPr>
        <w:ind w:left="2700" w:hanging="360"/>
      </w:pPr>
    </w:lvl>
    <w:lvl w:ilvl="1" w:tplc="041F0019" w:tentative="1">
      <w:start w:val="1"/>
      <w:numFmt w:val="lowerLetter"/>
      <w:lvlText w:val="%2."/>
      <w:lvlJc w:val="left"/>
      <w:pPr>
        <w:ind w:left="3420" w:hanging="360"/>
      </w:pPr>
    </w:lvl>
    <w:lvl w:ilvl="2" w:tplc="041F001B" w:tentative="1">
      <w:start w:val="1"/>
      <w:numFmt w:val="lowerRoman"/>
      <w:lvlText w:val="%3."/>
      <w:lvlJc w:val="right"/>
      <w:pPr>
        <w:ind w:left="4140" w:hanging="180"/>
      </w:pPr>
    </w:lvl>
    <w:lvl w:ilvl="3" w:tplc="041F000F" w:tentative="1">
      <w:start w:val="1"/>
      <w:numFmt w:val="decimal"/>
      <w:lvlText w:val="%4."/>
      <w:lvlJc w:val="left"/>
      <w:pPr>
        <w:ind w:left="4860" w:hanging="360"/>
      </w:pPr>
    </w:lvl>
    <w:lvl w:ilvl="4" w:tplc="041F0019" w:tentative="1">
      <w:start w:val="1"/>
      <w:numFmt w:val="lowerLetter"/>
      <w:lvlText w:val="%5."/>
      <w:lvlJc w:val="left"/>
      <w:pPr>
        <w:ind w:left="5580" w:hanging="360"/>
      </w:pPr>
    </w:lvl>
    <w:lvl w:ilvl="5" w:tplc="041F001B" w:tentative="1">
      <w:start w:val="1"/>
      <w:numFmt w:val="lowerRoman"/>
      <w:lvlText w:val="%6."/>
      <w:lvlJc w:val="right"/>
      <w:pPr>
        <w:ind w:left="6300" w:hanging="180"/>
      </w:pPr>
    </w:lvl>
    <w:lvl w:ilvl="6" w:tplc="041F000F" w:tentative="1">
      <w:start w:val="1"/>
      <w:numFmt w:val="decimal"/>
      <w:lvlText w:val="%7."/>
      <w:lvlJc w:val="left"/>
      <w:pPr>
        <w:ind w:left="7020" w:hanging="360"/>
      </w:pPr>
    </w:lvl>
    <w:lvl w:ilvl="7" w:tplc="041F0019" w:tentative="1">
      <w:start w:val="1"/>
      <w:numFmt w:val="lowerLetter"/>
      <w:lvlText w:val="%8."/>
      <w:lvlJc w:val="left"/>
      <w:pPr>
        <w:ind w:left="7740" w:hanging="360"/>
      </w:pPr>
    </w:lvl>
    <w:lvl w:ilvl="8" w:tplc="041F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4D0D25DE"/>
    <w:multiLevelType w:val="hybridMultilevel"/>
    <w:tmpl w:val="7136AD6A"/>
    <w:lvl w:ilvl="0" w:tplc="72D23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2D187C"/>
    <w:multiLevelType w:val="hybridMultilevel"/>
    <w:tmpl w:val="5C2217F8"/>
    <w:lvl w:ilvl="0" w:tplc="2BAAA6D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BC"/>
    <w:rsid w:val="000413C3"/>
    <w:rsid w:val="00050D13"/>
    <w:rsid w:val="00054D7E"/>
    <w:rsid w:val="000835F4"/>
    <w:rsid w:val="000D7761"/>
    <w:rsid w:val="000E17D4"/>
    <w:rsid w:val="000F0FC7"/>
    <w:rsid w:val="000F3470"/>
    <w:rsid w:val="00106A4C"/>
    <w:rsid w:val="001630E2"/>
    <w:rsid w:val="00180332"/>
    <w:rsid w:val="001A02F2"/>
    <w:rsid w:val="001E3D09"/>
    <w:rsid w:val="002253A7"/>
    <w:rsid w:val="00243405"/>
    <w:rsid w:val="00275AED"/>
    <w:rsid w:val="00304B88"/>
    <w:rsid w:val="00344A25"/>
    <w:rsid w:val="00356942"/>
    <w:rsid w:val="00404772"/>
    <w:rsid w:val="00415026"/>
    <w:rsid w:val="0046366D"/>
    <w:rsid w:val="00464C69"/>
    <w:rsid w:val="00472ADF"/>
    <w:rsid w:val="004E2486"/>
    <w:rsid w:val="004F1C30"/>
    <w:rsid w:val="00515D22"/>
    <w:rsid w:val="0057080E"/>
    <w:rsid w:val="005719E9"/>
    <w:rsid w:val="00574177"/>
    <w:rsid w:val="00600EE0"/>
    <w:rsid w:val="006021DC"/>
    <w:rsid w:val="006202F3"/>
    <w:rsid w:val="0062582B"/>
    <w:rsid w:val="00630925"/>
    <w:rsid w:val="006A6B10"/>
    <w:rsid w:val="006C2859"/>
    <w:rsid w:val="006D41A6"/>
    <w:rsid w:val="006D5CBE"/>
    <w:rsid w:val="00743A01"/>
    <w:rsid w:val="00752CC8"/>
    <w:rsid w:val="00790ABF"/>
    <w:rsid w:val="008332A1"/>
    <w:rsid w:val="00854380"/>
    <w:rsid w:val="0088485F"/>
    <w:rsid w:val="00894320"/>
    <w:rsid w:val="009762D0"/>
    <w:rsid w:val="009C3093"/>
    <w:rsid w:val="00A31A72"/>
    <w:rsid w:val="00B641BC"/>
    <w:rsid w:val="00BC33BF"/>
    <w:rsid w:val="00C5374F"/>
    <w:rsid w:val="00C95E6B"/>
    <w:rsid w:val="00D007A4"/>
    <w:rsid w:val="00DC254A"/>
    <w:rsid w:val="00E41806"/>
    <w:rsid w:val="00E85044"/>
    <w:rsid w:val="00F3733F"/>
    <w:rsid w:val="00F44F6D"/>
    <w:rsid w:val="00FA243B"/>
    <w:rsid w:val="00FA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1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43B"/>
  </w:style>
  <w:style w:type="paragraph" w:styleId="Altbilgi">
    <w:name w:val="footer"/>
    <w:basedOn w:val="Normal"/>
    <w:link w:val="AltbilgiChar"/>
    <w:uiPriority w:val="99"/>
    <w:unhideWhenUsed/>
    <w:rsid w:val="00FA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43B"/>
  </w:style>
  <w:style w:type="paragraph" w:styleId="ListeParagraf">
    <w:name w:val="List Paragraph"/>
    <w:basedOn w:val="Normal"/>
    <w:uiPriority w:val="34"/>
    <w:qFormat/>
    <w:rsid w:val="00041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0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7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41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A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A243B"/>
  </w:style>
  <w:style w:type="paragraph" w:styleId="Altbilgi">
    <w:name w:val="footer"/>
    <w:basedOn w:val="Normal"/>
    <w:link w:val="AltbilgiChar"/>
    <w:uiPriority w:val="99"/>
    <w:unhideWhenUsed/>
    <w:rsid w:val="00FA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A243B"/>
  </w:style>
  <w:style w:type="paragraph" w:styleId="ListeParagraf">
    <w:name w:val="List Paragraph"/>
    <w:basedOn w:val="Normal"/>
    <w:uiPriority w:val="34"/>
    <w:qFormat/>
    <w:rsid w:val="00041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CBD0-A54E-42EA-8062-6B90A08C4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TITCK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Ayşegül ÇELİKKANAT</dc:creator>
  <cp:lastModifiedBy>Hasan COŞKUN</cp:lastModifiedBy>
  <cp:revision>2</cp:revision>
  <cp:lastPrinted>2014-04-15T06:46:00Z</cp:lastPrinted>
  <dcterms:created xsi:type="dcterms:W3CDTF">2014-04-15T07:08:00Z</dcterms:created>
  <dcterms:modified xsi:type="dcterms:W3CDTF">2014-04-15T07:08:00Z</dcterms:modified>
</cp:coreProperties>
</file>