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07" w:rsidRPr="00163807" w:rsidRDefault="00163807" w:rsidP="00163807">
      <w:pPr>
        <w:spacing w:after="0"/>
        <w:ind w:firstLine="709"/>
        <w:jc w:val="both"/>
        <w:rPr>
          <w:rFonts w:ascii="Tahoma" w:hAnsi="Tahoma" w:cs="Tahoma"/>
          <w:b/>
        </w:rPr>
      </w:pPr>
      <w:r w:rsidRPr="00163807">
        <w:rPr>
          <w:rFonts w:ascii="Tahoma" w:hAnsi="Tahoma" w:cs="Tahoma"/>
          <w:b/>
        </w:rPr>
        <w:t xml:space="preserve">Gürcistan’ın Yolcu Beraberinde Taşınacak Uyuşturucu ve </w:t>
      </w:r>
      <w:proofErr w:type="spellStart"/>
      <w:r w:rsidRPr="00163807">
        <w:rPr>
          <w:rFonts w:ascii="Tahoma" w:hAnsi="Tahoma" w:cs="Tahoma"/>
          <w:b/>
        </w:rPr>
        <w:t>Psikotrop</w:t>
      </w:r>
      <w:proofErr w:type="spellEnd"/>
      <w:r w:rsidRPr="00163807">
        <w:rPr>
          <w:rFonts w:ascii="Tahoma" w:hAnsi="Tahoma" w:cs="Tahoma"/>
          <w:b/>
        </w:rPr>
        <w:t xml:space="preserve"> İlaçlar</w:t>
      </w:r>
    </w:p>
    <w:p w:rsidR="00163807" w:rsidRPr="00163807" w:rsidRDefault="00163807" w:rsidP="00163807">
      <w:pPr>
        <w:spacing w:after="0"/>
        <w:ind w:firstLine="709"/>
        <w:jc w:val="both"/>
        <w:rPr>
          <w:rFonts w:ascii="Tahoma" w:hAnsi="Tahoma" w:cs="Tahoma"/>
          <w:sz w:val="24"/>
          <w:szCs w:val="24"/>
        </w:rPr>
      </w:pPr>
      <w:r w:rsidRPr="00163807">
        <w:rPr>
          <w:rFonts w:ascii="Tahoma" w:hAnsi="Tahoma" w:cs="Tahoma"/>
          <w:b/>
        </w:rPr>
        <w:t>İçin Genel Düzenlemesi</w:t>
      </w:r>
    </w:p>
    <w:p w:rsidR="00163807" w:rsidRPr="00163807" w:rsidRDefault="00163807" w:rsidP="00163807">
      <w:pPr>
        <w:spacing w:after="0"/>
        <w:ind w:firstLine="709"/>
        <w:jc w:val="both"/>
        <w:rPr>
          <w:rFonts w:ascii="Tahoma" w:hAnsi="Tahoma" w:cs="Tahoma"/>
          <w:sz w:val="24"/>
          <w:szCs w:val="24"/>
        </w:rPr>
      </w:pPr>
      <w:bookmarkStart w:id="0" w:name="_GoBack"/>
      <w:bookmarkEnd w:id="0"/>
    </w:p>
    <w:p w:rsidR="00163807" w:rsidRPr="00163807" w:rsidRDefault="00163807" w:rsidP="00163807">
      <w:pPr>
        <w:pStyle w:val="ListeParagraf"/>
        <w:numPr>
          <w:ilvl w:val="0"/>
          <w:numId w:val="1"/>
        </w:numPr>
        <w:jc w:val="both"/>
        <w:rPr>
          <w:rFonts w:ascii="Tahoma" w:hAnsi="Tahoma" w:cs="Tahoma"/>
          <w:sz w:val="24"/>
          <w:szCs w:val="24"/>
        </w:rPr>
      </w:pPr>
      <w:r w:rsidRPr="00163807">
        <w:rPr>
          <w:rFonts w:ascii="Tahoma" w:hAnsi="Tahoma" w:cs="Tahoma"/>
          <w:sz w:val="24"/>
          <w:szCs w:val="24"/>
        </w:rPr>
        <w:t xml:space="preserve">Şahısların kişisel ihtiyaçları için Gürcistan’a ithal edilecek veya Gürcistan’dan ihraç edilecek </w:t>
      </w:r>
      <w:proofErr w:type="spellStart"/>
      <w:r w:rsidRPr="00163807">
        <w:rPr>
          <w:rFonts w:ascii="Tahoma" w:hAnsi="Tahoma" w:cs="Tahoma"/>
          <w:sz w:val="24"/>
          <w:szCs w:val="24"/>
        </w:rPr>
        <w:t>farmasötik</w:t>
      </w:r>
      <w:proofErr w:type="spellEnd"/>
      <w:r w:rsidRPr="00163807">
        <w:rPr>
          <w:rFonts w:ascii="Tahoma" w:hAnsi="Tahoma" w:cs="Tahoma"/>
          <w:sz w:val="24"/>
          <w:szCs w:val="24"/>
        </w:rPr>
        <w:t xml:space="preserve"> ürünler eğer “22 Ocak 2004’ tarihinde Gürcistan Sağlık Bakanlığınca onaylanan narkotik ilaçlar, </w:t>
      </w:r>
      <w:proofErr w:type="spellStart"/>
      <w:r w:rsidRPr="00163807">
        <w:rPr>
          <w:rFonts w:ascii="Tahoma" w:hAnsi="Tahoma" w:cs="Tahoma"/>
          <w:sz w:val="24"/>
          <w:szCs w:val="24"/>
        </w:rPr>
        <w:t>psikotrop</w:t>
      </w:r>
      <w:proofErr w:type="spellEnd"/>
      <w:r w:rsidRPr="00163807">
        <w:rPr>
          <w:rFonts w:ascii="Tahoma" w:hAnsi="Tahoma" w:cs="Tahoma"/>
          <w:sz w:val="24"/>
          <w:szCs w:val="24"/>
        </w:rPr>
        <w:t xml:space="preserve"> maddeler, </w:t>
      </w:r>
      <w:proofErr w:type="spellStart"/>
      <w:r w:rsidRPr="00163807">
        <w:rPr>
          <w:rFonts w:ascii="Tahoma" w:hAnsi="Tahoma" w:cs="Tahoma"/>
          <w:sz w:val="24"/>
          <w:szCs w:val="24"/>
        </w:rPr>
        <w:t>prekürsörler</w:t>
      </w:r>
      <w:proofErr w:type="spellEnd"/>
      <w:r w:rsidRPr="00163807">
        <w:rPr>
          <w:rFonts w:ascii="Tahoma" w:hAnsi="Tahoma" w:cs="Tahoma"/>
          <w:sz w:val="24"/>
          <w:szCs w:val="24"/>
        </w:rPr>
        <w:t xml:space="preserve"> ve </w:t>
      </w:r>
      <w:proofErr w:type="spellStart"/>
      <w:r w:rsidRPr="00163807">
        <w:rPr>
          <w:rFonts w:ascii="Tahoma" w:hAnsi="Tahoma" w:cs="Tahoma"/>
          <w:sz w:val="24"/>
          <w:szCs w:val="24"/>
        </w:rPr>
        <w:t>psikoaktif</w:t>
      </w:r>
      <w:proofErr w:type="spellEnd"/>
      <w:r w:rsidRPr="00163807">
        <w:rPr>
          <w:rFonts w:ascii="Tahoma" w:hAnsi="Tahoma" w:cs="Tahoma"/>
          <w:sz w:val="24"/>
          <w:szCs w:val="24"/>
        </w:rPr>
        <w:t xml:space="preserve"> madde içeren </w:t>
      </w:r>
      <w:proofErr w:type="spellStart"/>
      <w:r w:rsidRPr="00163807">
        <w:rPr>
          <w:rFonts w:ascii="Tahoma" w:hAnsi="Tahoma" w:cs="Tahoma"/>
          <w:sz w:val="24"/>
          <w:szCs w:val="24"/>
        </w:rPr>
        <w:t>farmasötik</w:t>
      </w:r>
      <w:proofErr w:type="spellEnd"/>
      <w:r w:rsidRPr="00163807">
        <w:rPr>
          <w:rFonts w:ascii="Tahoma" w:hAnsi="Tahoma" w:cs="Tahoma"/>
          <w:sz w:val="24"/>
          <w:szCs w:val="24"/>
        </w:rPr>
        <w:t xml:space="preserve"> ürünler listesinde” yer alıyorsa,</w:t>
      </w:r>
    </w:p>
    <w:p w:rsidR="00163807" w:rsidRPr="00163807" w:rsidRDefault="00163807" w:rsidP="00163807">
      <w:pPr>
        <w:pStyle w:val="ListeParagraf"/>
        <w:ind w:left="1080"/>
        <w:jc w:val="both"/>
        <w:rPr>
          <w:rFonts w:ascii="Tahoma" w:hAnsi="Tahoma" w:cs="Tahoma"/>
          <w:sz w:val="24"/>
          <w:szCs w:val="24"/>
        </w:rPr>
      </w:pPr>
    </w:p>
    <w:p w:rsidR="00163807" w:rsidRPr="00163807" w:rsidRDefault="00163807" w:rsidP="00163807">
      <w:pPr>
        <w:pStyle w:val="ListeParagraf"/>
        <w:numPr>
          <w:ilvl w:val="1"/>
          <w:numId w:val="1"/>
        </w:numPr>
        <w:jc w:val="both"/>
        <w:rPr>
          <w:rFonts w:ascii="Tahoma" w:hAnsi="Tahoma" w:cs="Tahoma"/>
          <w:sz w:val="24"/>
          <w:szCs w:val="24"/>
        </w:rPr>
      </w:pPr>
      <w:r w:rsidRPr="00163807">
        <w:rPr>
          <w:rFonts w:ascii="Tahoma" w:hAnsi="Tahoma" w:cs="Tahoma"/>
          <w:sz w:val="24"/>
          <w:szCs w:val="24"/>
        </w:rPr>
        <w:t>Şahsın ülkede kalma gününe bağlı olarak yapılan günlük doz hesaplaması sonucu kullanılacak miktar kadar ilacın bulundurulmasına izin verilir.</w:t>
      </w:r>
    </w:p>
    <w:p w:rsidR="00163807" w:rsidRPr="00163807" w:rsidRDefault="00163807" w:rsidP="00163807">
      <w:pPr>
        <w:pStyle w:val="ListeParagraf"/>
        <w:numPr>
          <w:ilvl w:val="1"/>
          <w:numId w:val="1"/>
        </w:numPr>
        <w:jc w:val="both"/>
        <w:rPr>
          <w:rFonts w:ascii="Tahoma" w:hAnsi="Tahoma" w:cs="Tahoma"/>
          <w:sz w:val="24"/>
          <w:szCs w:val="24"/>
        </w:rPr>
      </w:pPr>
      <w:r w:rsidRPr="00163807">
        <w:rPr>
          <w:rFonts w:ascii="Tahoma" w:hAnsi="Tahoma" w:cs="Tahoma"/>
          <w:sz w:val="24"/>
          <w:szCs w:val="24"/>
        </w:rPr>
        <w:t>Şahıs Gürcistan vatandaşı ise tedavi süresine göre hesaplama yapılır.</w:t>
      </w:r>
    </w:p>
    <w:p w:rsidR="00163807" w:rsidRPr="00163807" w:rsidRDefault="00163807" w:rsidP="00163807">
      <w:pPr>
        <w:pStyle w:val="ListeParagraf"/>
        <w:numPr>
          <w:ilvl w:val="1"/>
          <w:numId w:val="1"/>
        </w:numPr>
        <w:jc w:val="both"/>
        <w:rPr>
          <w:rFonts w:ascii="Tahoma" w:hAnsi="Tahoma" w:cs="Tahoma"/>
          <w:sz w:val="24"/>
          <w:szCs w:val="24"/>
        </w:rPr>
      </w:pPr>
      <w:r w:rsidRPr="00163807">
        <w:rPr>
          <w:rFonts w:ascii="Tahoma" w:hAnsi="Tahoma" w:cs="Tahoma"/>
          <w:sz w:val="24"/>
          <w:szCs w:val="24"/>
        </w:rPr>
        <w:t xml:space="preserve">Hastaların bu ilaçları başka şahıslara vermesi yasaklanmıştır. </w:t>
      </w:r>
    </w:p>
    <w:p w:rsidR="00163807" w:rsidRPr="00163807" w:rsidRDefault="00163807" w:rsidP="00163807">
      <w:pPr>
        <w:pStyle w:val="ListeParagraf"/>
        <w:numPr>
          <w:ilvl w:val="1"/>
          <w:numId w:val="1"/>
        </w:numPr>
        <w:jc w:val="both"/>
        <w:rPr>
          <w:rFonts w:ascii="Tahoma" w:hAnsi="Tahoma" w:cs="Tahoma"/>
          <w:sz w:val="24"/>
          <w:szCs w:val="24"/>
        </w:rPr>
      </w:pPr>
      <w:r w:rsidRPr="00163807">
        <w:rPr>
          <w:rFonts w:ascii="Tahoma" w:hAnsi="Tahoma" w:cs="Tahoma"/>
          <w:sz w:val="24"/>
          <w:szCs w:val="24"/>
        </w:rPr>
        <w:t xml:space="preserve">Kısıtlamalar: </w:t>
      </w:r>
    </w:p>
    <w:p w:rsidR="00163807" w:rsidRPr="00163807" w:rsidRDefault="00163807" w:rsidP="00163807">
      <w:pPr>
        <w:pStyle w:val="ListeParagraf"/>
        <w:spacing w:after="0"/>
        <w:ind w:left="1800"/>
        <w:jc w:val="both"/>
        <w:rPr>
          <w:rFonts w:ascii="Tahoma" w:hAnsi="Tahoma" w:cs="Tahoma"/>
          <w:sz w:val="24"/>
          <w:szCs w:val="24"/>
        </w:rPr>
      </w:pPr>
      <w:r w:rsidRPr="00163807">
        <w:rPr>
          <w:rFonts w:ascii="Tahoma" w:hAnsi="Tahoma" w:cs="Tahoma"/>
          <w:sz w:val="24"/>
          <w:szCs w:val="24"/>
        </w:rPr>
        <w:t xml:space="preserve">Uyuşturucu ve </w:t>
      </w:r>
      <w:proofErr w:type="spellStart"/>
      <w:r w:rsidRPr="00163807">
        <w:rPr>
          <w:rFonts w:ascii="Tahoma" w:hAnsi="Tahoma" w:cs="Tahoma"/>
          <w:sz w:val="24"/>
          <w:szCs w:val="24"/>
        </w:rPr>
        <w:t>Psikotrop</w:t>
      </w:r>
      <w:proofErr w:type="spellEnd"/>
      <w:r w:rsidRPr="00163807">
        <w:rPr>
          <w:rFonts w:ascii="Tahoma" w:hAnsi="Tahoma" w:cs="Tahoma"/>
          <w:sz w:val="24"/>
          <w:szCs w:val="24"/>
        </w:rPr>
        <w:t xml:space="preserve"> </w:t>
      </w:r>
      <w:proofErr w:type="gramStart"/>
      <w:r w:rsidRPr="00163807">
        <w:rPr>
          <w:rFonts w:ascii="Tahoma" w:hAnsi="Tahoma" w:cs="Tahoma"/>
          <w:sz w:val="24"/>
          <w:szCs w:val="24"/>
        </w:rPr>
        <w:t>Maddeler  ile</w:t>
      </w:r>
      <w:proofErr w:type="gramEnd"/>
      <w:r w:rsidRPr="00163807">
        <w:rPr>
          <w:rFonts w:ascii="Tahoma" w:hAnsi="Tahoma" w:cs="Tahoma"/>
          <w:sz w:val="24"/>
          <w:szCs w:val="24"/>
        </w:rPr>
        <w:t xml:space="preserve"> </w:t>
      </w:r>
      <w:proofErr w:type="spellStart"/>
      <w:r w:rsidRPr="00163807">
        <w:rPr>
          <w:rFonts w:ascii="Tahoma" w:hAnsi="Tahoma" w:cs="Tahoma"/>
          <w:sz w:val="24"/>
          <w:szCs w:val="24"/>
        </w:rPr>
        <w:t>Butorphanol</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Nalbuphine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Tramadol</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Tianeptine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Ketamine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Pregabalin</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Fenazepame</w:t>
      </w:r>
      <w:proofErr w:type="spellEnd"/>
      <w:r w:rsidRPr="00163807">
        <w:rPr>
          <w:rFonts w:ascii="Tahoma" w:hAnsi="Tahoma" w:cs="Tahoma"/>
          <w:sz w:val="24"/>
          <w:szCs w:val="24"/>
        </w:rPr>
        <w:t xml:space="preserve"> adlı maddeler için en fazla 31 gün)</w:t>
      </w:r>
    </w:p>
    <w:p w:rsidR="00163807" w:rsidRPr="00163807" w:rsidRDefault="00163807" w:rsidP="00163807">
      <w:pPr>
        <w:pStyle w:val="ListeParagraf"/>
        <w:numPr>
          <w:ilvl w:val="1"/>
          <w:numId w:val="1"/>
        </w:numPr>
        <w:jc w:val="both"/>
        <w:rPr>
          <w:rFonts w:ascii="Tahoma" w:hAnsi="Tahoma" w:cs="Tahoma"/>
          <w:sz w:val="24"/>
          <w:szCs w:val="24"/>
        </w:rPr>
      </w:pPr>
      <w:r w:rsidRPr="00163807">
        <w:rPr>
          <w:rFonts w:ascii="Tahoma" w:hAnsi="Tahoma" w:cs="Tahoma"/>
          <w:sz w:val="24"/>
          <w:szCs w:val="24"/>
        </w:rPr>
        <w:t xml:space="preserve">Yasaklanmış maddeler </w:t>
      </w:r>
      <w:proofErr w:type="gramStart"/>
      <w:r w:rsidRPr="00163807">
        <w:rPr>
          <w:rFonts w:ascii="Tahoma" w:hAnsi="Tahoma" w:cs="Tahoma"/>
          <w:sz w:val="24"/>
          <w:szCs w:val="24"/>
        </w:rPr>
        <w:t>listesi : 1961</w:t>
      </w:r>
      <w:proofErr w:type="gramEnd"/>
      <w:r w:rsidRPr="00163807">
        <w:rPr>
          <w:rFonts w:ascii="Tahoma" w:hAnsi="Tahoma" w:cs="Tahoma"/>
          <w:sz w:val="24"/>
          <w:szCs w:val="24"/>
        </w:rPr>
        <w:t xml:space="preserve"> Sözleşmesi  Tablo </w:t>
      </w:r>
      <w:proofErr w:type="spellStart"/>
      <w:r w:rsidRPr="00163807">
        <w:rPr>
          <w:rFonts w:ascii="Tahoma" w:hAnsi="Tahoma" w:cs="Tahoma"/>
          <w:sz w:val="24"/>
          <w:szCs w:val="24"/>
        </w:rPr>
        <w:t>IV’de</w:t>
      </w:r>
      <w:proofErr w:type="spellEnd"/>
      <w:r w:rsidRPr="00163807">
        <w:rPr>
          <w:rFonts w:ascii="Tahoma" w:hAnsi="Tahoma" w:cs="Tahoma"/>
          <w:sz w:val="24"/>
          <w:szCs w:val="24"/>
        </w:rPr>
        <w:t xml:space="preserve"> ve 1971 Sözleşmesi Tablo </w:t>
      </w:r>
      <w:proofErr w:type="spellStart"/>
      <w:r w:rsidRPr="00163807">
        <w:rPr>
          <w:rFonts w:ascii="Tahoma" w:hAnsi="Tahoma" w:cs="Tahoma"/>
          <w:sz w:val="24"/>
          <w:szCs w:val="24"/>
        </w:rPr>
        <w:t>I’de</w:t>
      </w:r>
      <w:proofErr w:type="spellEnd"/>
      <w:r w:rsidRPr="00163807">
        <w:rPr>
          <w:rFonts w:ascii="Tahoma" w:hAnsi="Tahoma" w:cs="Tahoma"/>
          <w:sz w:val="24"/>
          <w:szCs w:val="24"/>
        </w:rPr>
        <w:t xml:space="preserve"> yer alan maddeler.</w:t>
      </w:r>
    </w:p>
    <w:p w:rsidR="00163807" w:rsidRPr="00163807" w:rsidRDefault="00163807" w:rsidP="00163807">
      <w:pPr>
        <w:pStyle w:val="ListeParagraf"/>
        <w:ind w:left="1800"/>
        <w:jc w:val="both"/>
        <w:rPr>
          <w:rFonts w:ascii="Tahoma" w:hAnsi="Tahoma" w:cs="Tahoma"/>
          <w:sz w:val="24"/>
          <w:szCs w:val="24"/>
        </w:rPr>
      </w:pPr>
      <w:r w:rsidRPr="00163807">
        <w:rPr>
          <w:rFonts w:ascii="Tahoma" w:hAnsi="Tahoma" w:cs="Tahoma"/>
          <w:sz w:val="24"/>
          <w:szCs w:val="24"/>
        </w:rPr>
        <w:t xml:space="preserve">Diğer bilgiler: </w:t>
      </w:r>
      <w:proofErr w:type="spellStart"/>
      <w:r w:rsidRPr="00163807">
        <w:rPr>
          <w:rFonts w:ascii="Tahoma" w:hAnsi="Tahoma" w:cs="Tahoma"/>
          <w:sz w:val="24"/>
          <w:szCs w:val="24"/>
        </w:rPr>
        <w:t>Clophelin</w:t>
      </w:r>
      <w:proofErr w:type="spellEnd"/>
      <w:r w:rsidRPr="00163807">
        <w:rPr>
          <w:rFonts w:ascii="Tahoma" w:hAnsi="Tahoma" w:cs="Tahoma"/>
          <w:sz w:val="24"/>
          <w:szCs w:val="24"/>
        </w:rPr>
        <w:t xml:space="preserve"> (göz damlası ve ampul), </w:t>
      </w:r>
      <w:proofErr w:type="spellStart"/>
      <w:r w:rsidRPr="00163807">
        <w:rPr>
          <w:rFonts w:ascii="Tahoma" w:hAnsi="Tahoma" w:cs="Tahoma"/>
          <w:sz w:val="24"/>
          <w:szCs w:val="24"/>
        </w:rPr>
        <w:t>Clorpromazine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Cyclodol</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trihexyphenidyl</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hydrochloride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Propanidide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Thioridazine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Ephedrine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Norephedrine</w:t>
      </w:r>
      <w:proofErr w:type="spellEnd"/>
      <w:r w:rsidRPr="00163807">
        <w:rPr>
          <w:rFonts w:ascii="Tahoma" w:hAnsi="Tahoma" w:cs="Tahoma"/>
          <w:sz w:val="24"/>
          <w:szCs w:val="24"/>
        </w:rPr>
        <w:t xml:space="preserve">/ </w:t>
      </w:r>
      <w:proofErr w:type="spellStart"/>
      <w:r w:rsidRPr="00163807">
        <w:rPr>
          <w:rFonts w:ascii="Tahoma" w:hAnsi="Tahoma" w:cs="Tahoma"/>
          <w:sz w:val="24"/>
          <w:szCs w:val="24"/>
        </w:rPr>
        <w:t>Pseudoephedrine</w:t>
      </w:r>
      <w:proofErr w:type="spellEnd"/>
      <w:r w:rsidRPr="00163807">
        <w:rPr>
          <w:rFonts w:ascii="Tahoma" w:hAnsi="Tahoma" w:cs="Tahoma"/>
          <w:sz w:val="24"/>
          <w:szCs w:val="24"/>
        </w:rPr>
        <w:t xml:space="preserve"> içeren kombine preparatlar ve ayrıca 1961 Sözleşmesi listelerinde öngörülmeyen uyuşturucu maddeler içeren kombine preparatlar, özel tıbbi belgeler gerektirmektedir. </w:t>
      </w:r>
    </w:p>
    <w:p w:rsidR="00163807" w:rsidRPr="00163807" w:rsidRDefault="00163807" w:rsidP="00163807">
      <w:pPr>
        <w:pStyle w:val="ListeParagraf"/>
        <w:numPr>
          <w:ilvl w:val="1"/>
          <w:numId w:val="1"/>
        </w:numPr>
        <w:jc w:val="both"/>
        <w:rPr>
          <w:rFonts w:ascii="Tahoma" w:hAnsi="Tahoma" w:cs="Tahoma"/>
          <w:sz w:val="24"/>
          <w:szCs w:val="24"/>
        </w:rPr>
      </w:pPr>
      <w:r w:rsidRPr="00163807">
        <w:rPr>
          <w:rFonts w:ascii="Tahoma" w:hAnsi="Tahoma" w:cs="Tahoma"/>
          <w:sz w:val="24"/>
          <w:szCs w:val="24"/>
        </w:rPr>
        <w:t>İstenen Belgeler:</w:t>
      </w:r>
    </w:p>
    <w:p w:rsidR="00163807" w:rsidRPr="00163807" w:rsidRDefault="00163807" w:rsidP="00163807">
      <w:pPr>
        <w:pStyle w:val="ListeParagraf"/>
        <w:numPr>
          <w:ilvl w:val="2"/>
          <w:numId w:val="1"/>
        </w:numPr>
        <w:jc w:val="both"/>
        <w:rPr>
          <w:rFonts w:ascii="Tahoma" w:hAnsi="Tahoma" w:cs="Tahoma"/>
          <w:sz w:val="24"/>
          <w:szCs w:val="24"/>
        </w:rPr>
      </w:pPr>
      <w:r w:rsidRPr="00163807">
        <w:rPr>
          <w:rFonts w:ascii="Tahoma" w:hAnsi="Tahoma" w:cs="Tahoma"/>
          <w:sz w:val="24"/>
          <w:szCs w:val="24"/>
        </w:rPr>
        <w:t>Geçerli reçete (Doktor reçetesinin İngilizceye çevrilmiş ve çıkış ülkesi yetkili otoritesi tarafından onaylanmış bir kopyası),</w:t>
      </w:r>
    </w:p>
    <w:p w:rsidR="00163807" w:rsidRPr="00163807" w:rsidRDefault="00163807" w:rsidP="00163807">
      <w:pPr>
        <w:pStyle w:val="ListeParagraf"/>
        <w:numPr>
          <w:ilvl w:val="2"/>
          <w:numId w:val="1"/>
        </w:numPr>
        <w:jc w:val="both"/>
        <w:rPr>
          <w:rFonts w:ascii="Tahoma" w:hAnsi="Tahoma" w:cs="Tahoma"/>
          <w:sz w:val="24"/>
          <w:szCs w:val="24"/>
        </w:rPr>
      </w:pPr>
      <w:r w:rsidRPr="00163807">
        <w:rPr>
          <w:rFonts w:ascii="Tahoma" w:hAnsi="Tahoma" w:cs="Tahoma"/>
          <w:sz w:val="24"/>
          <w:szCs w:val="24"/>
        </w:rPr>
        <w:t>İkamet edilen ülkenin sağlık otoritesi tarafından onaylanmış doktor raporu,</w:t>
      </w:r>
    </w:p>
    <w:p w:rsidR="00163807" w:rsidRPr="00163807" w:rsidRDefault="00163807" w:rsidP="00163807">
      <w:pPr>
        <w:pStyle w:val="ListeParagraf"/>
        <w:numPr>
          <w:ilvl w:val="2"/>
          <w:numId w:val="1"/>
        </w:numPr>
        <w:jc w:val="both"/>
        <w:rPr>
          <w:rFonts w:ascii="Tahoma" w:hAnsi="Tahoma" w:cs="Tahoma"/>
          <w:sz w:val="24"/>
          <w:szCs w:val="24"/>
        </w:rPr>
      </w:pPr>
      <w:r w:rsidRPr="00163807">
        <w:rPr>
          <w:rFonts w:ascii="Tahoma" w:hAnsi="Tahoma" w:cs="Tahoma"/>
          <w:sz w:val="24"/>
          <w:szCs w:val="24"/>
        </w:rPr>
        <w:t>Doktor raporu ve reçetenin doğruluğunu teyit eden çıkış ülkesi yetkili otoritesi tarafından düzenlenen, yetkili otoritenin adı, adresi, ilgili kişisi, telefon numarası ve varış ülkesini belirten belge. Gerçek kişinin adı, cinsiyeti, yaşı; teşhis, kontrole tabi maddelerin ticari ve uluslararası isimleri, dozaj formları, birim miktarları (tablet, ampul, vb.) uygulama yöntemi ve tedavi süresinin doktor reçetesinde bulunmaması halinde bu bilgiler söz konusu belgede belirtilmelidir.</w:t>
      </w:r>
    </w:p>
    <w:p w:rsidR="00163807" w:rsidRPr="00163807" w:rsidRDefault="00163807" w:rsidP="00163807">
      <w:pPr>
        <w:ind w:firstLine="708"/>
        <w:jc w:val="both"/>
        <w:rPr>
          <w:rFonts w:ascii="Tahoma" w:hAnsi="Tahoma" w:cs="Tahoma"/>
          <w:sz w:val="24"/>
          <w:szCs w:val="24"/>
        </w:rPr>
      </w:pPr>
      <w:r w:rsidRPr="00163807">
        <w:rPr>
          <w:rFonts w:ascii="Tahoma" w:hAnsi="Tahoma" w:cs="Tahoma"/>
          <w:sz w:val="24"/>
          <w:szCs w:val="24"/>
        </w:rPr>
        <w:lastRenderedPageBreak/>
        <w:t xml:space="preserve">Ayrıca, 15 Mart 2014 tarihi itibariyle yeni düzenlemeye gidilerek içerisinde uyuşturucu ve </w:t>
      </w:r>
      <w:proofErr w:type="spellStart"/>
      <w:r w:rsidRPr="00163807">
        <w:rPr>
          <w:rFonts w:ascii="Tahoma" w:hAnsi="Tahoma" w:cs="Tahoma"/>
          <w:sz w:val="24"/>
          <w:szCs w:val="24"/>
        </w:rPr>
        <w:t>psikotrop</w:t>
      </w:r>
      <w:proofErr w:type="spellEnd"/>
      <w:r w:rsidRPr="00163807">
        <w:rPr>
          <w:rFonts w:ascii="Tahoma" w:hAnsi="Tahoma" w:cs="Tahoma"/>
          <w:sz w:val="24"/>
          <w:szCs w:val="24"/>
        </w:rPr>
        <w:t xml:space="preserve"> madde ihtiva eden ve kombine halde olan soğuk algınlığı, ağrı kesici ve ateş düşürücü ilaçlar da yasaklı ilaçlar kapsamına </w:t>
      </w:r>
      <w:proofErr w:type="gramStart"/>
      <w:r w:rsidRPr="00163807">
        <w:rPr>
          <w:rFonts w:ascii="Tahoma" w:hAnsi="Tahoma" w:cs="Tahoma"/>
          <w:sz w:val="24"/>
          <w:szCs w:val="24"/>
        </w:rPr>
        <w:t>dahil</w:t>
      </w:r>
      <w:proofErr w:type="gramEnd"/>
      <w:r w:rsidRPr="00163807">
        <w:rPr>
          <w:rFonts w:ascii="Tahoma" w:hAnsi="Tahoma" w:cs="Tahoma"/>
          <w:sz w:val="24"/>
          <w:szCs w:val="24"/>
        </w:rPr>
        <w:t xml:space="preserve"> edilmiştir.</w:t>
      </w:r>
    </w:p>
    <w:p w:rsidR="00163807" w:rsidRPr="00163807" w:rsidRDefault="00163807" w:rsidP="00163807">
      <w:pPr>
        <w:ind w:firstLine="708"/>
        <w:jc w:val="both"/>
        <w:rPr>
          <w:rFonts w:ascii="Tahoma" w:hAnsi="Tahoma" w:cs="Tahoma"/>
          <w:sz w:val="24"/>
          <w:szCs w:val="24"/>
        </w:rPr>
      </w:pPr>
      <w:r w:rsidRPr="00163807">
        <w:rPr>
          <w:rFonts w:ascii="Tahoma" w:hAnsi="Tahoma" w:cs="Tahoma"/>
          <w:sz w:val="24"/>
          <w:szCs w:val="24"/>
        </w:rPr>
        <w:t>Konu ile ilgili özet tabloda ekte yer almaktadır.</w:t>
      </w:r>
    </w:p>
    <w:p w:rsidR="00163807" w:rsidRPr="00163807" w:rsidRDefault="00163807" w:rsidP="00163807">
      <w:pPr>
        <w:ind w:firstLine="708"/>
        <w:jc w:val="both"/>
        <w:rPr>
          <w:rFonts w:ascii="Tahoma" w:hAnsi="Tahoma" w:cs="Tahoma"/>
          <w:sz w:val="24"/>
          <w:szCs w:val="24"/>
        </w:rPr>
      </w:pPr>
      <w:r w:rsidRPr="00163807">
        <w:rPr>
          <w:rFonts w:ascii="Tahoma" w:hAnsi="Tahoma" w:cs="Tahoma"/>
          <w:sz w:val="24"/>
          <w:szCs w:val="24"/>
        </w:rPr>
        <w:t xml:space="preserve">Diğer taraftan uyuşturucu, </w:t>
      </w:r>
      <w:proofErr w:type="spellStart"/>
      <w:r w:rsidRPr="00163807">
        <w:rPr>
          <w:rFonts w:ascii="Tahoma" w:hAnsi="Tahoma" w:cs="Tahoma"/>
          <w:sz w:val="24"/>
          <w:szCs w:val="24"/>
        </w:rPr>
        <w:t>psikotrop</w:t>
      </w:r>
      <w:proofErr w:type="spellEnd"/>
      <w:r w:rsidRPr="00163807">
        <w:rPr>
          <w:rFonts w:ascii="Tahoma" w:hAnsi="Tahoma" w:cs="Tahoma"/>
          <w:sz w:val="24"/>
          <w:szCs w:val="24"/>
        </w:rPr>
        <w:t xml:space="preserve"> ve kontrole tabi ürün tanımlamaları ve sınıflandırmaları dışında olan ve Gürcistan’a şahsi tedavi amacıyla yolcu beraberinde getirilecek ilaçlar için ise aşağıda belirtilen koşullar gereklidir:</w:t>
      </w:r>
    </w:p>
    <w:p w:rsidR="00163807" w:rsidRPr="00163807" w:rsidRDefault="00163807" w:rsidP="00163807">
      <w:pPr>
        <w:pStyle w:val="ListeParagraf"/>
        <w:numPr>
          <w:ilvl w:val="0"/>
          <w:numId w:val="2"/>
        </w:numPr>
        <w:jc w:val="both"/>
        <w:rPr>
          <w:rFonts w:ascii="Tahoma" w:hAnsi="Tahoma" w:cs="Tahoma"/>
          <w:sz w:val="24"/>
          <w:szCs w:val="24"/>
        </w:rPr>
      </w:pPr>
      <w:proofErr w:type="gramStart"/>
      <w:r w:rsidRPr="00163807">
        <w:rPr>
          <w:rFonts w:ascii="Tahoma" w:hAnsi="Tahoma" w:cs="Tahoma"/>
          <w:sz w:val="24"/>
          <w:szCs w:val="24"/>
        </w:rPr>
        <w:t xml:space="preserve">Şahsın kişisel ihtiyaçları için, ilaç etkisine bağlı olarak, şahsın sorumluluğunda 10 standart paketten fazla olmaması gerekir.(Ancak herhangi bir sorunla karşılaşılmaması adına beraberinde mutlaka ilaç getirmesi gereken vatandaşlarımızın kontrole tabi olmayan ilaçlar için de reçetelerinin, doktor raporlarının, doktorun mesleki ehliyetini belgeleyen bir belgenin </w:t>
      </w:r>
      <w:proofErr w:type="spellStart"/>
      <w:r w:rsidRPr="00163807">
        <w:rPr>
          <w:rFonts w:ascii="Tahoma" w:hAnsi="Tahoma" w:cs="Tahoma"/>
          <w:sz w:val="24"/>
          <w:szCs w:val="24"/>
        </w:rPr>
        <w:t>Apostilli</w:t>
      </w:r>
      <w:proofErr w:type="spellEnd"/>
      <w:r w:rsidRPr="00163807">
        <w:rPr>
          <w:rFonts w:ascii="Tahoma" w:hAnsi="Tahoma" w:cs="Tahoma"/>
          <w:sz w:val="24"/>
          <w:szCs w:val="24"/>
        </w:rPr>
        <w:t xml:space="preserve"> İngilizce ya da Gürcüce tercümesinin beraberlerinde bulundurmaları gerekmektedir.)   </w:t>
      </w:r>
      <w:proofErr w:type="gramEnd"/>
    </w:p>
    <w:p w:rsidR="00163807" w:rsidRPr="00163807" w:rsidRDefault="00163807" w:rsidP="00163807">
      <w:pPr>
        <w:pStyle w:val="ListeParagraf"/>
        <w:numPr>
          <w:ilvl w:val="0"/>
          <w:numId w:val="2"/>
        </w:numPr>
        <w:jc w:val="both"/>
        <w:rPr>
          <w:rFonts w:ascii="Tahoma" w:hAnsi="Tahoma" w:cs="Tahoma"/>
          <w:sz w:val="24"/>
          <w:szCs w:val="24"/>
        </w:rPr>
      </w:pPr>
      <w:r w:rsidRPr="00163807">
        <w:rPr>
          <w:rFonts w:ascii="Tahoma" w:hAnsi="Tahoma" w:cs="Tahoma"/>
          <w:sz w:val="24"/>
          <w:szCs w:val="24"/>
        </w:rPr>
        <w:t xml:space="preserve">Eğer şahsın herhangi bir sebepten dolayı kalma süresi boyunca söz konusu </w:t>
      </w:r>
      <w:proofErr w:type="spellStart"/>
      <w:r w:rsidRPr="00163807">
        <w:rPr>
          <w:rFonts w:ascii="Tahoma" w:hAnsi="Tahoma" w:cs="Tahoma"/>
          <w:sz w:val="24"/>
          <w:szCs w:val="24"/>
        </w:rPr>
        <w:t>farmasötik</w:t>
      </w:r>
      <w:proofErr w:type="spellEnd"/>
      <w:r w:rsidRPr="00163807">
        <w:rPr>
          <w:rFonts w:ascii="Tahoma" w:hAnsi="Tahoma" w:cs="Tahoma"/>
          <w:sz w:val="24"/>
          <w:szCs w:val="24"/>
        </w:rPr>
        <w:t xml:space="preserve"> ürüne 10 paketten fazla ihtiyacı olacak ise, günlük doza bağlı olarak kalma süresince kullanılacak miktar için hesaplama yapılarak uygun medikal doküman hazırlanmalıdır.</w:t>
      </w:r>
    </w:p>
    <w:p w:rsidR="00163807" w:rsidRPr="00163807" w:rsidRDefault="00163807" w:rsidP="00163807">
      <w:pPr>
        <w:pStyle w:val="ListeParagraf"/>
        <w:numPr>
          <w:ilvl w:val="0"/>
          <w:numId w:val="2"/>
        </w:numPr>
        <w:jc w:val="both"/>
        <w:rPr>
          <w:rFonts w:ascii="Tahoma" w:hAnsi="Tahoma" w:cs="Tahoma"/>
          <w:sz w:val="24"/>
          <w:szCs w:val="24"/>
        </w:rPr>
      </w:pPr>
      <w:r w:rsidRPr="00163807">
        <w:rPr>
          <w:rFonts w:ascii="Tahoma" w:hAnsi="Tahoma" w:cs="Tahoma"/>
          <w:sz w:val="24"/>
          <w:szCs w:val="24"/>
        </w:rPr>
        <w:t xml:space="preserve">Gürcistan vatandaşı olan bir şahsın 10 kutudan fazla </w:t>
      </w:r>
      <w:proofErr w:type="spellStart"/>
      <w:r w:rsidRPr="00163807">
        <w:rPr>
          <w:rFonts w:ascii="Tahoma" w:hAnsi="Tahoma" w:cs="Tahoma"/>
          <w:sz w:val="24"/>
          <w:szCs w:val="24"/>
        </w:rPr>
        <w:t>farmasötik</w:t>
      </w:r>
      <w:proofErr w:type="spellEnd"/>
      <w:r w:rsidRPr="00163807">
        <w:rPr>
          <w:rFonts w:ascii="Tahoma" w:hAnsi="Tahoma" w:cs="Tahoma"/>
          <w:sz w:val="24"/>
          <w:szCs w:val="24"/>
        </w:rPr>
        <w:t xml:space="preserve"> ürüne ihtiyacı olması durumunda, günlük doza bağlı olarak tedavi süresince kullanılacak miktar için hesaplama yapılarak uygun medikal doküman hazırlanır ve ithalatı yapılabilir.</w:t>
      </w:r>
    </w:p>
    <w:p w:rsidR="00163807" w:rsidRPr="00163807" w:rsidRDefault="00163807" w:rsidP="00163807">
      <w:pPr>
        <w:ind w:firstLine="708"/>
        <w:jc w:val="both"/>
        <w:rPr>
          <w:rFonts w:ascii="Tahoma" w:hAnsi="Tahoma" w:cs="Tahoma"/>
          <w:sz w:val="24"/>
          <w:szCs w:val="24"/>
        </w:rPr>
      </w:pPr>
      <w:r w:rsidRPr="00163807">
        <w:rPr>
          <w:rFonts w:ascii="Tahoma" w:hAnsi="Tahoma" w:cs="Tahoma"/>
          <w:sz w:val="24"/>
          <w:szCs w:val="24"/>
        </w:rPr>
        <w:t xml:space="preserve">Bununla birlikte, Gürcistan’a posta yoluyla ithal edilecek veya ihraç edilecek </w:t>
      </w:r>
      <w:proofErr w:type="spellStart"/>
      <w:r w:rsidRPr="00163807">
        <w:rPr>
          <w:rFonts w:ascii="Tahoma" w:hAnsi="Tahoma" w:cs="Tahoma"/>
          <w:sz w:val="24"/>
          <w:szCs w:val="24"/>
        </w:rPr>
        <w:t>farmasötik</w:t>
      </w:r>
      <w:proofErr w:type="spellEnd"/>
      <w:r w:rsidRPr="00163807">
        <w:rPr>
          <w:rFonts w:ascii="Tahoma" w:hAnsi="Tahoma" w:cs="Tahoma"/>
          <w:sz w:val="24"/>
          <w:szCs w:val="24"/>
        </w:rPr>
        <w:t xml:space="preserve"> ürünler aşağıdaki durumlarda imha edilir ya da alıkonulabilir;</w:t>
      </w:r>
    </w:p>
    <w:p w:rsidR="00163807" w:rsidRPr="00163807" w:rsidRDefault="00163807" w:rsidP="00163807">
      <w:pPr>
        <w:pStyle w:val="ListeParagraf"/>
        <w:numPr>
          <w:ilvl w:val="0"/>
          <w:numId w:val="3"/>
        </w:numPr>
        <w:jc w:val="both"/>
        <w:rPr>
          <w:rFonts w:ascii="Tahoma" w:hAnsi="Tahoma" w:cs="Tahoma"/>
          <w:sz w:val="24"/>
          <w:szCs w:val="24"/>
        </w:rPr>
      </w:pPr>
      <w:proofErr w:type="spellStart"/>
      <w:r w:rsidRPr="00163807">
        <w:rPr>
          <w:rFonts w:ascii="Tahoma" w:hAnsi="Tahoma" w:cs="Tahoma"/>
          <w:sz w:val="24"/>
          <w:szCs w:val="24"/>
        </w:rPr>
        <w:t>Primer</w:t>
      </w:r>
      <w:proofErr w:type="spellEnd"/>
      <w:r w:rsidRPr="00163807">
        <w:rPr>
          <w:rFonts w:ascii="Tahoma" w:hAnsi="Tahoma" w:cs="Tahoma"/>
          <w:sz w:val="24"/>
          <w:szCs w:val="24"/>
        </w:rPr>
        <w:t xml:space="preserve"> ambalajın olmaması halinde,</w:t>
      </w:r>
    </w:p>
    <w:p w:rsidR="00163807" w:rsidRPr="00163807" w:rsidRDefault="00163807" w:rsidP="00163807">
      <w:pPr>
        <w:pStyle w:val="ListeParagraf"/>
        <w:numPr>
          <w:ilvl w:val="0"/>
          <w:numId w:val="3"/>
        </w:numPr>
        <w:jc w:val="both"/>
        <w:rPr>
          <w:rFonts w:ascii="Tahoma" w:hAnsi="Tahoma" w:cs="Tahoma"/>
          <w:sz w:val="24"/>
          <w:szCs w:val="24"/>
        </w:rPr>
      </w:pPr>
      <w:proofErr w:type="spellStart"/>
      <w:r w:rsidRPr="00163807">
        <w:rPr>
          <w:rFonts w:ascii="Tahoma" w:hAnsi="Tahoma" w:cs="Tahoma"/>
          <w:sz w:val="24"/>
          <w:szCs w:val="24"/>
        </w:rPr>
        <w:t>Primer</w:t>
      </w:r>
      <w:proofErr w:type="spellEnd"/>
      <w:r w:rsidRPr="00163807">
        <w:rPr>
          <w:rFonts w:ascii="Tahoma" w:hAnsi="Tahoma" w:cs="Tahoma"/>
          <w:sz w:val="24"/>
          <w:szCs w:val="24"/>
        </w:rPr>
        <w:t xml:space="preserve"> ambalajın sağlam olmaması halinde,</w:t>
      </w:r>
    </w:p>
    <w:p w:rsidR="00163807" w:rsidRPr="00163807" w:rsidRDefault="00163807" w:rsidP="00163807">
      <w:pPr>
        <w:pStyle w:val="ListeParagraf"/>
        <w:numPr>
          <w:ilvl w:val="0"/>
          <w:numId w:val="3"/>
        </w:numPr>
        <w:jc w:val="both"/>
        <w:rPr>
          <w:rFonts w:ascii="Tahoma" w:hAnsi="Tahoma" w:cs="Tahoma"/>
          <w:sz w:val="24"/>
          <w:szCs w:val="24"/>
        </w:rPr>
      </w:pPr>
      <w:r w:rsidRPr="00163807">
        <w:rPr>
          <w:rFonts w:ascii="Tahoma" w:hAnsi="Tahoma" w:cs="Tahoma"/>
          <w:sz w:val="24"/>
          <w:szCs w:val="24"/>
        </w:rPr>
        <w:t xml:space="preserve">Eğer dış ambalajından </w:t>
      </w:r>
      <w:proofErr w:type="spellStart"/>
      <w:r w:rsidRPr="00163807">
        <w:rPr>
          <w:rFonts w:ascii="Tahoma" w:hAnsi="Tahoma" w:cs="Tahoma"/>
          <w:sz w:val="24"/>
          <w:szCs w:val="24"/>
        </w:rPr>
        <w:t>farmasötik</w:t>
      </w:r>
      <w:proofErr w:type="spellEnd"/>
      <w:r w:rsidRPr="00163807">
        <w:rPr>
          <w:rFonts w:ascii="Tahoma" w:hAnsi="Tahoma" w:cs="Tahoma"/>
          <w:sz w:val="24"/>
          <w:szCs w:val="24"/>
        </w:rPr>
        <w:t xml:space="preserve"> ürünün adı ve içerdiği etkin madde saptanamıyorsa.</w:t>
      </w:r>
    </w:p>
    <w:p w:rsidR="00F3770B" w:rsidRPr="00163807" w:rsidRDefault="00F3770B" w:rsidP="00163807">
      <w:pPr>
        <w:jc w:val="both"/>
        <w:rPr>
          <w:rFonts w:ascii="Tahoma" w:hAnsi="Tahoma" w:cs="Tahoma"/>
        </w:rPr>
      </w:pPr>
    </w:p>
    <w:sectPr w:rsidR="00F3770B" w:rsidRPr="00163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20719"/>
    <w:multiLevelType w:val="hybridMultilevel"/>
    <w:tmpl w:val="79DEA100"/>
    <w:lvl w:ilvl="0" w:tplc="4C14EE9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4D0D25DE"/>
    <w:multiLevelType w:val="hybridMultilevel"/>
    <w:tmpl w:val="7136AD6A"/>
    <w:lvl w:ilvl="0" w:tplc="72D23FE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782D187C"/>
    <w:multiLevelType w:val="hybridMultilevel"/>
    <w:tmpl w:val="5C2217F8"/>
    <w:lvl w:ilvl="0" w:tplc="2BAAA6D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07"/>
    <w:rsid w:val="00163807"/>
    <w:rsid w:val="00F37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80D9C-43D4-4980-902E-98FBE856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0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3234</Characters>
  <Application>Microsoft Office Word</Application>
  <DocSecurity>0</DocSecurity>
  <Lines>26</Lines>
  <Paragraphs>7</Paragraphs>
  <ScaleCrop>false</ScaleCrop>
  <Company>-==-</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2014-04-15T11:12:00Z</dcterms:created>
  <dcterms:modified xsi:type="dcterms:W3CDTF">2014-04-15T11:13:00Z</dcterms:modified>
</cp:coreProperties>
</file>