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F5CB" w14:textId="4E2B2EC1" w:rsidR="001A1A13" w:rsidRPr="00567EA5" w:rsidRDefault="001A1A13" w:rsidP="001A1A13">
      <w:pPr>
        <w:jc w:val="center"/>
        <w:rPr>
          <w:rFonts w:ascii="Times New Roman" w:eastAsia="Calibri" w:hAnsi="Times New Roman" w:cs="Times New Roman"/>
          <w:szCs w:val="24"/>
        </w:rPr>
      </w:pPr>
      <w:r w:rsidRPr="00567EA5">
        <w:rPr>
          <w:rFonts w:ascii="Times New Roman" w:eastAsia="Calibri" w:hAnsi="Times New Roman" w:cs="Times New Roman"/>
          <w:szCs w:val="24"/>
        </w:rPr>
        <w:t>EK I</w:t>
      </w:r>
    </w:p>
    <w:p w14:paraId="264566BB" w14:textId="77777777" w:rsidR="001A1A13" w:rsidRPr="00567EA5" w:rsidRDefault="001A1A13" w:rsidP="001A1A13">
      <w:pPr>
        <w:jc w:val="center"/>
        <w:rPr>
          <w:rFonts w:ascii="Times New Roman" w:eastAsia="Calibri" w:hAnsi="Times New Roman" w:cs="Times New Roman"/>
          <w:b/>
          <w:szCs w:val="24"/>
        </w:rPr>
      </w:pPr>
      <w:r w:rsidRPr="00567EA5">
        <w:rPr>
          <w:rFonts w:ascii="Times New Roman" w:eastAsia="Calibri" w:hAnsi="Times New Roman" w:cs="Times New Roman"/>
          <w:b/>
          <w:szCs w:val="24"/>
        </w:rPr>
        <w:t xml:space="preserve">GENEL ORTAK SPESİFİKASYONLAR </w:t>
      </w:r>
    </w:p>
    <w:p w14:paraId="4F82E2AF" w14:textId="466B71B9" w:rsidR="001A1A13" w:rsidRPr="00567EA5" w:rsidRDefault="001A1A13" w:rsidP="001A1A13">
      <w:pPr>
        <w:jc w:val="center"/>
        <w:rPr>
          <w:rFonts w:ascii="Times New Roman" w:eastAsia="Calibri" w:hAnsi="Times New Roman" w:cs="Times New Roman"/>
          <w:sz w:val="24"/>
          <w:szCs w:val="24"/>
        </w:rPr>
      </w:pPr>
      <w:r w:rsidRPr="00567EA5">
        <w:rPr>
          <w:rFonts w:ascii="Times New Roman" w:eastAsia="Calibri" w:hAnsi="Times New Roman" w:cs="Times New Roman"/>
          <w:sz w:val="24"/>
          <w:szCs w:val="24"/>
        </w:rPr>
        <w:t xml:space="preserve">Bölüm I – Ek II ila XIII kapsamındaki cihazların performans </w:t>
      </w:r>
      <w:r w:rsidR="009C0A1E" w:rsidRPr="00567EA5">
        <w:rPr>
          <w:rFonts w:ascii="Times New Roman" w:eastAsia="Calibri" w:hAnsi="Times New Roman" w:cs="Times New Roman"/>
          <w:sz w:val="24"/>
          <w:szCs w:val="24"/>
        </w:rPr>
        <w:t>karakteristiklerine yönelik</w:t>
      </w:r>
      <w:r w:rsidRPr="00567EA5">
        <w:rPr>
          <w:rFonts w:ascii="Times New Roman" w:eastAsia="Calibri" w:hAnsi="Times New Roman" w:cs="Times New Roman"/>
          <w:sz w:val="24"/>
          <w:szCs w:val="24"/>
        </w:rPr>
        <w:t xml:space="preserve"> gereklilikler</w:t>
      </w:r>
    </w:p>
    <w:tbl>
      <w:tblPr>
        <w:tblStyle w:val="TabloKlavuzu1"/>
        <w:tblW w:w="14988" w:type="dxa"/>
        <w:tblInd w:w="-671" w:type="dxa"/>
        <w:tblBorders>
          <w:left w:val="none" w:sz="0" w:space="0" w:color="auto"/>
          <w:right w:val="none" w:sz="0" w:space="0" w:color="auto"/>
        </w:tblBorders>
        <w:tblLook w:val="04A0" w:firstRow="1" w:lastRow="0" w:firstColumn="1" w:lastColumn="0" w:noHBand="0" w:noVBand="1"/>
      </w:tblPr>
      <w:tblGrid>
        <w:gridCol w:w="5739"/>
        <w:gridCol w:w="9249"/>
      </w:tblGrid>
      <w:tr w:rsidR="001A1A13" w:rsidRPr="00567EA5" w14:paraId="0EA974AF" w14:textId="77777777" w:rsidTr="009B0B24">
        <w:trPr>
          <w:trHeight w:val="201"/>
        </w:trPr>
        <w:tc>
          <w:tcPr>
            <w:tcW w:w="5739" w:type="dxa"/>
          </w:tcPr>
          <w:p w14:paraId="71313384" w14:textId="77777777" w:rsidR="001A1A13" w:rsidRPr="00567EA5" w:rsidRDefault="001A1A13" w:rsidP="001A1A13">
            <w:pPr>
              <w:jc w:val="center"/>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Performans karakteristikleri </w:t>
            </w:r>
          </w:p>
        </w:tc>
        <w:tc>
          <w:tcPr>
            <w:tcW w:w="9249" w:type="dxa"/>
          </w:tcPr>
          <w:p w14:paraId="07923289" w14:textId="77777777" w:rsidR="001A1A13" w:rsidRPr="00567EA5" w:rsidRDefault="001A1A13" w:rsidP="001A1A13">
            <w:pPr>
              <w:jc w:val="center"/>
              <w:rPr>
                <w:rFonts w:ascii="Times New Roman" w:eastAsia="Calibri" w:hAnsi="Times New Roman" w:cs="Times New Roman"/>
                <w:sz w:val="20"/>
                <w:szCs w:val="20"/>
              </w:rPr>
            </w:pPr>
            <w:r w:rsidRPr="00567EA5">
              <w:rPr>
                <w:rFonts w:ascii="Times New Roman" w:eastAsia="Calibri" w:hAnsi="Times New Roman" w:cs="Times New Roman"/>
                <w:sz w:val="20"/>
                <w:szCs w:val="20"/>
              </w:rPr>
              <w:t>Gereklilik</w:t>
            </w:r>
          </w:p>
        </w:tc>
      </w:tr>
      <w:tr w:rsidR="001A1A13" w:rsidRPr="00567EA5" w14:paraId="584CFEC9" w14:textId="77777777" w:rsidTr="009B0B24">
        <w:trPr>
          <w:trHeight w:val="3095"/>
        </w:trPr>
        <w:tc>
          <w:tcPr>
            <w:tcW w:w="5739" w:type="dxa"/>
          </w:tcPr>
          <w:p w14:paraId="15EE18EC" w14:textId="77777777" w:rsidR="001A1A13" w:rsidRPr="00567EA5" w:rsidRDefault="001A1A13" w:rsidP="001A1A13">
            <w:pPr>
              <w:jc w:val="center"/>
              <w:rPr>
                <w:rFonts w:ascii="Times New Roman" w:eastAsia="Calibri" w:hAnsi="Times New Roman" w:cs="Times New Roman"/>
                <w:sz w:val="20"/>
                <w:szCs w:val="20"/>
              </w:rPr>
            </w:pPr>
          </w:p>
          <w:p w14:paraId="6A3EC3D0" w14:textId="418B83D2" w:rsidR="001A1A13" w:rsidRPr="00567EA5" w:rsidRDefault="001A1A13" w:rsidP="001A1A13">
            <w:pPr>
              <w:rPr>
                <w:rFonts w:ascii="Times New Roman" w:eastAsia="Calibri" w:hAnsi="Times New Roman" w:cs="Times New Roman"/>
                <w:sz w:val="20"/>
                <w:szCs w:val="20"/>
              </w:rPr>
            </w:pPr>
            <w:r w:rsidRPr="00567EA5">
              <w:rPr>
                <w:rFonts w:ascii="Times New Roman" w:eastAsia="Calibri" w:hAnsi="Times New Roman" w:cs="Times New Roman"/>
                <w:sz w:val="20"/>
                <w:szCs w:val="20"/>
              </w:rPr>
              <w:t>(AB) 2017/746 Tüzüğü</w:t>
            </w:r>
            <w:r w:rsidR="00930454" w:rsidRPr="00567EA5">
              <w:rPr>
                <w:rFonts w:ascii="Times New Roman" w:eastAsia="Calibri" w:hAnsi="Times New Roman" w:cs="Times New Roman"/>
                <w:sz w:val="20"/>
                <w:szCs w:val="20"/>
              </w:rPr>
              <w:t>n</w:t>
            </w:r>
            <w:r w:rsidRPr="00567EA5">
              <w:rPr>
                <w:rFonts w:ascii="Times New Roman" w:eastAsia="Calibri" w:hAnsi="Times New Roman" w:cs="Times New Roman"/>
                <w:sz w:val="20"/>
                <w:szCs w:val="20"/>
              </w:rPr>
              <w:t xml:space="preserve"> Ek I'in</w:t>
            </w:r>
            <w:r w:rsidR="009C304D" w:rsidRPr="00567EA5">
              <w:rPr>
                <w:rFonts w:ascii="Times New Roman" w:eastAsia="Calibri" w:hAnsi="Times New Roman" w:cs="Times New Roman"/>
                <w:sz w:val="20"/>
                <w:szCs w:val="20"/>
              </w:rPr>
              <w:t>in</w:t>
            </w:r>
            <w:r w:rsidRPr="00567EA5">
              <w:rPr>
                <w:rFonts w:ascii="Times New Roman" w:eastAsia="Calibri" w:hAnsi="Times New Roman" w:cs="Times New Roman"/>
                <w:sz w:val="20"/>
                <w:szCs w:val="20"/>
              </w:rPr>
              <w:t xml:space="preserve"> 9.1</w:t>
            </w:r>
            <w:r w:rsidR="009C304D" w:rsidRPr="00567EA5">
              <w:rPr>
                <w:rFonts w:ascii="Times New Roman" w:eastAsia="Times New Roman" w:hAnsi="Times New Roman" w:cs="Times New Roman"/>
                <w:sz w:val="20"/>
                <w:szCs w:val="20"/>
                <w:lang w:eastAsia="tr-TR"/>
              </w:rPr>
              <w:t xml:space="preserve"> numaralı maddesinin</w:t>
            </w:r>
            <w:r w:rsidRPr="00567EA5">
              <w:rPr>
                <w:rFonts w:ascii="Times New Roman" w:eastAsia="Calibri" w:hAnsi="Times New Roman" w:cs="Times New Roman"/>
                <w:sz w:val="20"/>
                <w:szCs w:val="20"/>
              </w:rPr>
              <w:t xml:space="preserve"> (a) ve (b) bentlerinde, 9.3 </w:t>
            </w:r>
            <w:r w:rsidR="009C304D" w:rsidRPr="00567EA5">
              <w:rPr>
                <w:rFonts w:ascii="Times New Roman" w:eastAsia="Times New Roman" w:hAnsi="Times New Roman" w:cs="Times New Roman"/>
                <w:sz w:val="20"/>
                <w:szCs w:val="20"/>
                <w:lang w:eastAsia="tr-TR"/>
              </w:rPr>
              <w:t xml:space="preserve">numaralı maddesinde </w:t>
            </w:r>
            <w:r w:rsidRPr="00567EA5">
              <w:rPr>
                <w:rFonts w:ascii="Times New Roman" w:eastAsia="Calibri" w:hAnsi="Times New Roman" w:cs="Times New Roman"/>
                <w:sz w:val="20"/>
                <w:szCs w:val="20"/>
              </w:rPr>
              <w:t xml:space="preserve">ve 9.4 </w:t>
            </w:r>
            <w:r w:rsidR="009C304D" w:rsidRPr="00567EA5">
              <w:rPr>
                <w:rFonts w:ascii="Times New Roman" w:eastAsia="Times New Roman" w:hAnsi="Times New Roman" w:cs="Times New Roman"/>
                <w:sz w:val="20"/>
                <w:szCs w:val="20"/>
                <w:lang w:eastAsia="tr-TR"/>
              </w:rPr>
              <w:t>numaralı maddesinin</w:t>
            </w:r>
            <w:r w:rsidR="009C304D"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 xml:space="preserve">(a) bendinde belirtilen tüm performans </w:t>
            </w:r>
            <w:r w:rsidR="009C304D" w:rsidRPr="00567EA5">
              <w:rPr>
                <w:rFonts w:ascii="Times New Roman" w:eastAsia="Calibri" w:hAnsi="Times New Roman" w:cs="Times New Roman"/>
                <w:sz w:val="20"/>
                <w:szCs w:val="20"/>
              </w:rPr>
              <w:t>karakteristikleri</w:t>
            </w:r>
          </w:p>
          <w:p w14:paraId="04EAF79B" w14:textId="77777777" w:rsidR="001A1A13" w:rsidRPr="00567EA5" w:rsidRDefault="001A1A13" w:rsidP="001A1A13">
            <w:pPr>
              <w:rPr>
                <w:rFonts w:ascii="Times New Roman" w:eastAsia="Calibri" w:hAnsi="Times New Roman" w:cs="Times New Roman"/>
                <w:sz w:val="20"/>
                <w:szCs w:val="20"/>
              </w:rPr>
            </w:pPr>
          </w:p>
        </w:tc>
        <w:tc>
          <w:tcPr>
            <w:tcW w:w="9249" w:type="dxa"/>
          </w:tcPr>
          <w:p w14:paraId="45299E25" w14:textId="6A421479" w:rsidR="001A1A13" w:rsidRPr="00567EA5" w:rsidRDefault="001A1A13" w:rsidP="001A1A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1. Performans </w:t>
            </w:r>
            <w:r w:rsidR="00C13017" w:rsidRPr="00567EA5">
              <w:rPr>
                <w:rFonts w:ascii="Times New Roman" w:eastAsia="Calibri" w:hAnsi="Times New Roman" w:cs="Times New Roman"/>
                <w:sz w:val="20"/>
                <w:szCs w:val="20"/>
              </w:rPr>
              <w:t xml:space="preserve">karakteristiklerinin </w:t>
            </w:r>
            <w:r w:rsidRPr="00567EA5">
              <w:rPr>
                <w:rFonts w:ascii="Times New Roman" w:eastAsia="Calibri" w:hAnsi="Times New Roman" w:cs="Times New Roman"/>
                <w:sz w:val="20"/>
                <w:szCs w:val="20"/>
              </w:rPr>
              <w:t xml:space="preserve">belirlenmesi, </w:t>
            </w:r>
            <w:r w:rsidR="007D5CD7" w:rsidRPr="00567EA5">
              <w:rPr>
                <w:rFonts w:ascii="Times New Roman" w:eastAsia="Calibri" w:hAnsi="Times New Roman" w:cs="Times New Roman"/>
                <w:sz w:val="20"/>
                <w:szCs w:val="20"/>
              </w:rPr>
              <w:t xml:space="preserve">en </w:t>
            </w:r>
            <w:r w:rsidRPr="00567EA5">
              <w:rPr>
                <w:rFonts w:ascii="Times New Roman" w:eastAsia="Calibri" w:hAnsi="Times New Roman" w:cs="Times New Roman"/>
                <w:sz w:val="20"/>
                <w:szCs w:val="20"/>
              </w:rPr>
              <w:t>son teknoloji</w:t>
            </w:r>
            <w:r w:rsidR="007D5CD7" w:rsidRPr="00567EA5">
              <w:rPr>
                <w:rFonts w:ascii="Times New Roman" w:eastAsia="Calibri" w:hAnsi="Times New Roman" w:cs="Times New Roman"/>
                <w:sz w:val="20"/>
                <w:szCs w:val="20"/>
              </w:rPr>
              <w:t xml:space="preserve">k yeniliklere sahip </w:t>
            </w:r>
            <w:r w:rsidRPr="00567EA5">
              <w:rPr>
                <w:rFonts w:ascii="Times New Roman" w:eastAsia="Calibri" w:hAnsi="Times New Roman" w:cs="Times New Roman"/>
                <w:sz w:val="20"/>
                <w:szCs w:val="20"/>
              </w:rPr>
              <w:t>bir cihazla doğrudan karşılaştır</w:t>
            </w:r>
            <w:r w:rsidR="007D5CD7" w:rsidRPr="00567EA5">
              <w:rPr>
                <w:rFonts w:ascii="Times New Roman" w:eastAsia="Calibri" w:hAnsi="Times New Roman" w:cs="Times New Roman"/>
                <w:sz w:val="20"/>
                <w:szCs w:val="20"/>
              </w:rPr>
              <w:t xml:space="preserve">ılarak </w:t>
            </w:r>
            <w:r w:rsidRPr="00567EA5">
              <w:rPr>
                <w:rFonts w:ascii="Times New Roman" w:eastAsia="Calibri" w:hAnsi="Times New Roman" w:cs="Times New Roman"/>
                <w:sz w:val="20"/>
                <w:szCs w:val="20"/>
              </w:rPr>
              <w:t>gerçekleştirilir. Karşılaştırma için kullanılan cihaz, performans değerlendirmesi sırasında piyasada</w:t>
            </w:r>
            <w:r w:rsidR="003900BD" w:rsidRPr="00567EA5">
              <w:rPr>
                <w:rFonts w:ascii="Times New Roman" w:eastAsia="Calibri" w:hAnsi="Times New Roman" w:cs="Times New Roman"/>
                <w:sz w:val="20"/>
                <w:szCs w:val="20"/>
              </w:rPr>
              <w:t xml:space="preserve"> bulunuyorsa</w:t>
            </w:r>
            <w:r w:rsidRPr="00567EA5">
              <w:rPr>
                <w:rFonts w:ascii="Times New Roman" w:eastAsia="Calibri" w:hAnsi="Times New Roman" w:cs="Times New Roman"/>
                <w:sz w:val="20"/>
                <w:szCs w:val="20"/>
              </w:rPr>
              <w:t xml:space="preserve">, </w:t>
            </w:r>
            <w:r w:rsidR="00E73DE5" w:rsidRPr="00567EA5">
              <w:rPr>
                <w:rFonts w:ascii="Times New Roman" w:eastAsia="Calibri" w:hAnsi="Times New Roman" w:cs="Times New Roman"/>
                <w:sz w:val="20"/>
                <w:szCs w:val="20"/>
              </w:rPr>
              <w:t>bu cihazda CE işareti bulunur</w:t>
            </w:r>
            <w:r w:rsidRPr="00567EA5">
              <w:rPr>
                <w:rFonts w:ascii="Times New Roman" w:eastAsia="Calibri" w:hAnsi="Times New Roman" w:cs="Times New Roman"/>
                <w:sz w:val="20"/>
                <w:szCs w:val="20"/>
              </w:rPr>
              <w:t xml:space="preserve">. </w:t>
            </w:r>
          </w:p>
          <w:p w14:paraId="68A4CB0E" w14:textId="77777777" w:rsidR="001A1A13" w:rsidRPr="00567EA5" w:rsidRDefault="001A1A13" w:rsidP="001A1A13">
            <w:pPr>
              <w:jc w:val="both"/>
              <w:rPr>
                <w:rFonts w:ascii="Times New Roman" w:eastAsia="Calibri" w:hAnsi="Times New Roman" w:cs="Times New Roman"/>
                <w:sz w:val="20"/>
                <w:szCs w:val="20"/>
              </w:rPr>
            </w:pPr>
          </w:p>
          <w:p w14:paraId="150EBB38" w14:textId="410C096D" w:rsidR="001A1A13" w:rsidRPr="00567EA5" w:rsidRDefault="001A1A13" w:rsidP="001A1A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2. Performans </w:t>
            </w:r>
            <w:r w:rsidR="003555FF" w:rsidRPr="00567EA5">
              <w:rPr>
                <w:rFonts w:ascii="Times New Roman" w:eastAsia="Calibri" w:hAnsi="Times New Roman" w:cs="Times New Roman"/>
                <w:sz w:val="20"/>
                <w:szCs w:val="20"/>
              </w:rPr>
              <w:t xml:space="preserve">karakteristiklerinin </w:t>
            </w:r>
            <w:r w:rsidRPr="00567EA5">
              <w:rPr>
                <w:rFonts w:ascii="Times New Roman" w:eastAsia="Calibri" w:hAnsi="Times New Roman" w:cs="Times New Roman"/>
                <w:sz w:val="20"/>
                <w:szCs w:val="20"/>
              </w:rPr>
              <w:t xml:space="preserve">belirlenmesinde kullanılan </w:t>
            </w:r>
            <w:r w:rsidR="007218BA" w:rsidRPr="00567EA5">
              <w:rPr>
                <w:rFonts w:ascii="Times New Roman" w:eastAsia="Calibri" w:hAnsi="Times New Roman" w:cs="Times New Roman"/>
                <w:sz w:val="20"/>
                <w:szCs w:val="20"/>
              </w:rPr>
              <w:t>numunelerin</w:t>
            </w:r>
            <w:r w:rsidRPr="00567EA5">
              <w:rPr>
                <w:rFonts w:ascii="Times New Roman" w:eastAsia="Calibri" w:hAnsi="Times New Roman" w:cs="Times New Roman"/>
                <w:sz w:val="20"/>
                <w:szCs w:val="20"/>
              </w:rPr>
              <w:t xml:space="preserve"> durum</w:t>
            </w:r>
            <w:r w:rsidR="009458DD" w:rsidRPr="00567EA5">
              <w:rPr>
                <w:rFonts w:ascii="Times New Roman" w:eastAsia="Calibri" w:hAnsi="Times New Roman" w:cs="Times New Roman"/>
                <w:sz w:val="20"/>
                <w:szCs w:val="20"/>
              </w:rPr>
              <w:t xml:space="preserve">larının belirlenmesinde </w:t>
            </w:r>
            <w:r w:rsidRPr="00567EA5">
              <w:rPr>
                <w:rFonts w:ascii="Times New Roman" w:eastAsia="Calibri" w:hAnsi="Times New Roman" w:cs="Times New Roman"/>
                <w:sz w:val="20"/>
                <w:szCs w:val="20"/>
              </w:rPr>
              <w:t>kullanılan cihazlar, CE işareti taşıyan son teknoloji</w:t>
            </w:r>
            <w:r w:rsidR="008A32F0" w:rsidRPr="00567EA5">
              <w:rPr>
                <w:rFonts w:ascii="Times New Roman" w:eastAsia="Calibri" w:hAnsi="Times New Roman" w:cs="Times New Roman"/>
                <w:sz w:val="20"/>
                <w:szCs w:val="20"/>
              </w:rPr>
              <w:t xml:space="preserve"> ürünü</w:t>
            </w:r>
            <w:r w:rsidRPr="00567EA5">
              <w:rPr>
                <w:rFonts w:ascii="Times New Roman" w:eastAsia="Calibri" w:hAnsi="Times New Roman" w:cs="Times New Roman"/>
                <w:sz w:val="20"/>
                <w:szCs w:val="20"/>
              </w:rPr>
              <w:t xml:space="preserve"> cihazlar ol</w:t>
            </w:r>
            <w:r w:rsidR="003555FF" w:rsidRPr="00567EA5">
              <w:rPr>
                <w:rFonts w:ascii="Times New Roman" w:eastAsia="Calibri" w:hAnsi="Times New Roman" w:cs="Times New Roman"/>
                <w:sz w:val="20"/>
                <w:szCs w:val="20"/>
              </w:rPr>
              <w:t>u</w:t>
            </w:r>
            <w:r w:rsidRPr="00567EA5">
              <w:rPr>
                <w:rFonts w:ascii="Times New Roman" w:eastAsia="Calibri" w:hAnsi="Times New Roman" w:cs="Times New Roman"/>
                <w:sz w:val="20"/>
                <w:szCs w:val="20"/>
              </w:rPr>
              <w:t>r.</w:t>
            </w:r>
          </w:p>
          <w:p w14:paraId="713112BB" w14:textId="77777777" w:rsidR="001A1A13" w:rsidRPr="00567EA5" w:rsidRDefault="001A1A13" w:rsidP="001A1A13">
            <w:pPr>
              <w:jc w:val="both"/>
              <w:rPr>
                <w:rFonts w:ascii="Times New Roman" w:eastAsia="Calibri" w:hAnsi="Times New Roman" w:cs="Times New Roman"/>
                <w:sz w:val="20"/>
                <w:szCs w:val="20"/>
              </w:rPr>
            </w:pPr>
          </w:p>
          <w:p w14:paraId="02A88367" w14:textId="00A7EF87" w:rsidR="001A1A13" w:rsidRPr="00567EA5" w:rsidRDefault="001A1A13" w:rsidP="001A1A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3. Performans </w:t>
            </w:r>
            <w:r w:rsidR="00B34968" w:rsidRPr="00567EA5">
              <w:rPr>
                <w:rFonts w:ascii="Times New Roman" w:eastAsia="Calibri" w:hAnsi="Times New Roman" w:cs="Times New Roman"/>
                <w:sz w:val="20"/>
                <w:szCs w:val="20"/>
              </w:rPr>
              <w:t xml:space="preserve">karakteristiklerinin </w:t>
            </w:r>
            <w:r w:rsidRPr="00567EA5">
              <w:rPr>
                <w:rFonts w:ascii="Times New Roman" w:eastAsia="Calibri" w:hAnsi="Times New Roman" w:cs="Times New Roman"/>
                <w:sz w:val="20"/>
                <w:szCs w:val="20"/>
              </w:rPr>
              <w:t xml:space="preserve">belirlenmesinin bir parçası olarak </w:t>
            </w:r>
            <w:r w:rsidR="00D64B95" w:rsidRPr="00567EA5">
              <w:rPr>
                <w:rFonts w:ascii="Times New Roman" w:eastAsia="Calibri" w:hAnsi="Times New Roman" w:cs="Times New Roman"/>
                <w:sz w:val="20"/>
                <w:szCs w:val="20"/>
              </w:rPr>
              <w:t xml:space="preserve">uyumsuz </w:t>
            </w:r>
            <w:r w:rsidRPr="00567EA5">
              <w:rPr>
                <w:rFonts w:ascii="Times New Roman" w:eastAsia="Calibri" w:hAnsi="Times New Roman" w:cs="Times New Roman"/>
                <w:sz w:val="20"/>
                <w:szCs w:val="20"/>
              </w:rPr>
              <w:t xml:space="preserve">sonuçlar </w:t>
            </w:r>
            <w:r w:rsidR="00B34968" w:rsidRPr="00567EA5">
              <w:rPr>
                <w:rFonts w:ascii="Times New Roman" w:eastAsia="Calibri" w:hAnsi="Times New Roman" w:cs="Times New Roman"/>
                <w:sz w:val="20"/>
                <w:szCs w:val="20"/>
              </w:rPr>
              <w:t>tespit edilirse</w:t>
            </w:r>
            <w:r w:rsidRPr="00567EA5">
              <w:rPr>
                <w:rFonts w:ascii="Times New Roman" w:eastAsia="Calibri" w:hAnsi="Times New Roman" w:cs="Times New Roman"/>
                <w:sz w:val="20"/>
                <w:szCs w:val="20"/>
              </w:rPr>
              <w:t>, bu sonuçlar mümkün olduğunca aşağıdakilerden biri veya birkaçı ile çözü</w:t>
            </w:r>
            <w:r w:rsidR="00A22E61" w:rsidRPr="00567EA5">
              <w:rPr>
                <w:rFonts w:ascii="Times New Roman" w:eastAsia="Calibri" w:hAnsi="Times New Roman" w:cs="Times New Roman"/>
                <w:sz w:val="20"/>
                <w:szCs w:val="20"/>
              </w:rPr>
              <w:t>me kavuşturulur</w:t>
            </w:r>
            <w:r w:rsidR="00B34968" w:rsidRPr="00567EA5">
              <w:rPr>
                <w:rFonts w:ascii="Times New Roman" w:eastAsia="Calibri" w:hAnsi="Times New Roman" w:cs="Times New Roman"/>
                <w:sz w:val="20"/>
                <w:szCs w:val="20"/>
              </w:rPr>
              <w:t>ü</w:t>
            </w:r>
            <w:r w:rsidRPr="00567EA5">
              <w:rPr>
                <w:rFonts w:ascii="Times New Roman" w:eastAsia="Calibri" w:hAnsi="Times New Roman" w:cs="Times New Roman"/>
                <w:sz w:val="20"/>
                <w:szCs w:val="20"/>
              </w:rPr>
              <w:t>r:</w:t>
            </w:r>
          </w:p>
          <w:p w14:paraId="15C5B673" w14:textId="1DC895BE" w:rsidR="001A1A13" w:rsidRPr="00567EA5" w:rsidRDefault="001A1A13" w:rsidP="001A1A13">
            <w:pPr>
              <w:ind w:left="322"/>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 </w:t>
            </w:r>
            <w:r w:rsidR="009C0EE5" w:rsidRPr="00567EA5">
              <w:rPr>
                <w:rFonts w:ascii="Times New Roman" w:eastAsia="Calibri" w:hAnsi="Times New Roman" w:cs="Times New Roman"/>
                <w:sz w:val="20"/>
                <w:szCs w:val="20"/>
              </w:rPr>
              <w:t xml:space="preserve">uyumsuz numunenin </w:t>
            </w:r>
            <w:r w:rsidR="00BC3B6D" w:rsidRPr="00567EA5">
              <w:rPr>
                <w:rFonts w:ascii="Times New Roman" w:eastAsia="Calibri" w:hAnsi="Times New Roman" w:cs="Times New Roman"/>
                <w:sz w:val="20"/>
                <w:szCs w:val="20"/>
              </w:rPr>
              <w:t xml:space="preserve">başka </w:t>
            </w:r>
            <w:r w:rsidRPr="00567EA5">
              <w:rPr>
                <w:rFonts w:ascii="Times New Roman" w:eastAsia="Calibri" w:hAnsi="Times New Roman" w:cs="Times New Roman"/>
                <w:sz w:val="20"/>
                <w:szCs w:val="20"/>
              </w:rPr>
              <w:t xml:space="preserve">cihazlarda değerlendirilmesi </w:t>
            </w:r>
            <w:r w:rsidR="006D467A" w:rsidRPr="00567EA5">
              <w:rPr>
                <w:rFonts w:ascii="Times New Roman" w:eastAsia="Calibri" w:hAnsi="Times New Roman" w:cs="Times New Roman"/>
                <w:sz w:val="20"/>
                <w:szCs w:val="20"/>
              </w:rPr>
              <w:t>ile</w:t>
            </w:r>
          </w:p>
          <w:p w14:paraId="5CF51DD0" w14:textId="7354FA6E" w:rsidR="001A1A13" w:rsidRPr="00567EA5" w:rsidRDefault="001A1A13" w:rsidP="001A1A13">
            <w:pPr>
              <w:ind w:left="322"/>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 alternatif bir yöntem veya </w:t>
            </w:r>
            <w:r w:rsidR="009458DD" w:rsidRPr="00567EA5">
              <w:rPr>
                <w:rFonts w:ascii="Times New Roman" w:eastAsia="Calibri" w:hAnsi="Times New Roman" w:cs="Times New Roman"/>
                <w:sz w:val="20"/>
                <w:szCs w:val="20"/>
              </w:rPr>
              <w:t xml:space="preserve">belirteç </w:t>
            </w:r>
            <w:r w:rsidRPr="00567EA5">
              <w:rPr>
                <w:rFonts w:ascii="Times New Roman" w:eastAsia="Calibri" w:hAnsi="Times New Roman" w:cs="Times New Roman"/>
                <w:sz w:val="20"/>
                <w:szCs w:val="20"/>
              </w:rPr>
              <w:t>kullan</w:t>
            </w:r>
            <w:r w:rsidR="004C26C0" w:rsidRPr="00567EA5">
              <w:rPr>
                <w:rFonts w:ascii="Times New Roman" w:eastAsia="Calibri" w:hAnsi="Times New Roman" w:cs="Times New Roman"/>
                <w:sz w:val="20"/>
                <w:szCs w:val="20"/>
              </w:rPr>
              <w:t xml:space="preserve">ılması </w:t>
            </w:r>
            <w:r w:rsidR="006D467A" w:rsidRPr="00567EA5">
              <w:rPr>
                <w:rFonts w:ascii="Times New Roman" w:eastAsia="Calibri" w:hAnsi="Times New Roman" w:cs="Times New Roman"/>
                <w:sz w:val="20"/>
                <w:szCs w:val="20"/>
              </w:rPr>
              <w:t>ile</w:t>
            </w:r>
          </w:p>
          <w:p w14:paraId="4285A2B5" w14:textId="2CB9562F" w:rsidR="001A1A13" w:rsidRPr="00567EA5" w:rsidRDefault="001A1A13" w:rsidP="001A1A13">
            <w:pPr>
              <w:ind w:left="322"/>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hastanın klinik durumu</w:t>
            </w:r>
            <w:r w:rsidR="00BD69BE" w:rsidRPr="00567EA5">
              <w:rPr>
                <w:rFonts w:ascii="Times New Roman" w:eastAsia="Calibri" w:hAnsi="Times New Roman" w:cs="Times New Roman"/>
                <w:sz w:val="20"/>
                <w:szCs w:val="20"/>
              </w:rPr>
              <w:t>nun</w:t>
            </w:r>
            <w:r w:rsidRPr="00567EA5">
              <w:rPr>
                <w:rFonts w:ascii="Times New Roman" w:eastAsia="Calibri" w:hAnsi="Times New Roman" w:cs="Times New Roman"/>
                <w:sz w:val="20"/>
                <w:szCs w:val="20"/>
              </w:rPr>
              <w:t xml:space="preserve"> ve </w:t>
            </w:r>
            <w:r w:rsidR="009458DD" w:rsidRPr="00567EA5">
              <w:rPr>
                <w:rFonts w:ascii="Times New Roman" w:eastAsia="Calibri" w:hAnsi="Times New Roman" w:cs="Times New Roman"/>
                <w:sz w:val="20"/>
                <w:szCs w:val="20"/>
              </w:rPr>
              <w:t xml:space="preserve">tanısının </w:t>
            </w:r>
            <w:r w:rsidRPr="00567EA5">
              <w:rPr>
                <w:rFonts w:ascii="Times New Roman" w:eastAsia="Calibri" w:hAnsi="Times New Roman" w:cs="Times New Roman"/>
                <w:sz w:val="20"/>
                <w:szCs w:val="20"/>
              </w:rPr>
              <w:t>gözden geçirilmesi</w:t>
            </w:r>
            <w:r w:rsidR="009F472E" w:rsidRPr="00567EA5">
              <w:rPr>
                <w:rFonts w:ascii="Times New Roman" w:eastAsia="Calibri" w:hAnsi="Times New Roman" w:cs="Times New Roman"/>
                <w:sz w:val="20"/>
                <w:szCs w:val="20"/>
              </w:rPr>
              <w:t xml:space="preserve"> </w:t>
            </w:r>
            <w:r w:rsidR="006D467A" w:rsidRPr="00567EA5">
              <w:rPr>
                <w:rFonts w:ascii="Times New Roman" w:eastAsia="Calibri" w:hAnsi="Times New Roman" w:cs="Times New Roman"/>
                <w:sz w:val="20"/>
                <w:szCs w:val="20"/>
              </w:rPr>
              <w:t>ile</w:t>
            </w:r>
          </w:p>
          <w:p w14:paraId="1BBFD40C" w14:textId="742BD766" w:rsidR="001A1A13" w:rsidRPr="00567EA5" w:rsidRDefault="001A1A13" w:rsidP="001A1A13">
            <w:pPr>
              <w:ind w:left="322"/>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 takip </w:t>
            </w:r>
            <w:r w:rsidR="00262B6A" w:rsidRPr="00567EA5">
              <w:rPr>
                <w:rFonts w:ascii="Times New Roman" w:eastAsia="Calibri" w:hAnsi="Times New Roman" w:cs="Times New Roman"/>
                <w:sz w:val="20"/>
                <w:szCs w:val="20"/>
              </w:rPr>
              <w:t>numunelerinin</w:t>
            </w:r>
            <w:r w:rsidRPr="00567EA5">
              <w:rPr>
                <w:rFonts w:ascii="Times New Roman" w:eastAsia="Calibri" w:hAnsi="Times New Roman" w:cs="Times New Roman"/>
                <w:sz w:val="20"/>
                <w:szCs w:val="20"/>
              </w:rPr>
              <w:t xml:space="preserve"> test edilmesi</w:t>
            </w:r>
            <w:r w:rsidR="009F472E" w:rsidRPr="00567EA5">
              <w:rPr>
                <w:rFonts w:ascii="Times New Roman" w:eastAsia="Calibri" w:hAnsi="Times New Roman" w:cs="Times New Roman"/>
                <w:sz w:val="20"/>
                <w:szCs w:val="20"/>
              </w:rPr>
              <w:t xml:space="preserve"> i</w:t>
            </w:r>
            <w:r w:rsidRPr="00567EA5">
              <w:rPr>
                <w:rFonts w:ascii="Times New Roman" w:eastAsia="Calibri" w:hAnsi="Times New Roman" w:cs="Times New Roman"/>
                <w:sz w:val="20"/>
                <w:szCs w:val="20"/>
              </w:rPr>
              <w:t>le.</w:t>
            </w:r>
          </w:p>
          <w:p w14:paraId="50F363BB" w14:textId="77777777" w:rsidR="003A33B2" w:rsidRPr="00567EA5" w:rsidRDefault="003A33B2" w:rsidP="001A1A13">
            <w:pPr>
              <w:ind w:left="322"/>
              <w:jc w:val="both"/>
              <w:rPr>
                <w:rFonts w:ascii="Times New Roman" w:eastAsia="Calibri" w:hAnsi="Times New Roman" w:cs="Times New Roman"/>
                <w:sz w:val="20"/>
                <w:szCs w:val="20"/>
              </w:rPr>
            </w:pPr>
          </w:p>
          <w:p w14:paraId="2AB76290" w14:textId="7A527001" w:rsidR="001A1A13" w:rsidRPr="00567EA5" w:rsidRDefault="001A1A13" w:rsidP="002E7B67">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4. Performans </w:t>
            </w:r>
            <w:r w:rsidR="003555FF" w:rsidRPr="00567EA5">
              <w:rPr>
                <w:rFonts w:ascii="Times New Roman" w:eastAsia="Calibri" w:hAnsi="Times New Roman" w:cs="Times New Roman"/>
                <w:sz w:val="20"/>
                <w:szCs w:val="20"/>
              </w:rPr>
              <w:t>karakteristikler</w:t>
            </w:r>
            <w:r w:rsidRPr="00567EA5">
              <w:rPr>
                <w:rFonts w:ascii="Times New Roman" w:eastAsia="Calibri" w:hAnsi="Times New Roman" w:cs="Times New Roman"/>
                <w:sz w:val="20"/>
                <w:szCs w:val="20"/>
              </w:rPr>
              <w:t xml:space="preserve">inin belirlenmesi, </w:t>
            </w:r>
            <w:r w:rsidR="007867DA" w:rsidRPr="00567EA5">
              <w:rPr>
                <w:rFonts w:ascii="Times New Roman" w:eastAsia="Calibri" w:hAnsi="Times New Roman" w:cs="Times New Roman"/>
                <w:sz w:val="20"/>
                <w:szCs w:val="20"/>
              </w:rPr>
              <w:t xml:space="preserve">Türkiye </w:t>
            </w:r>
            <w:r w:rsidR="009458DD" w:rsidRPr="00567EA5">
              <w:rPr>
                <w:rFonts w:ascii="Times New Roman" w:eastAsia="Calibri" w:hAnsi="Times New Roman" w:cs="Times New Roman"/>
                <w:sz w:val="20"/>
                <w:szCs w:val="20"/>
              </w:rPr>
              <w:t xml:space="preserve">popülasyonuna </w:t>
            </w:r>
            <w:r w:rsidRPr="00567EA5">
              <w:rPr>
                <w:rFonts w:ascii="Times New Roman" w:eastAsia="Calibri" w:hAnsi="Times New Roman" w:cs="Times New Roman"/>
                <w:sz w:val="20"/>
                <w:szCs w:val="20"/>
              </w:rPr>
              <w:t xml:space="preserve">eşdeğer bir </w:t>
            </w:r>
            <w:proofErr w:type="gramStart"/>
            <w:r w:rsidR="009458DD" w:rsidRPr="00567EA5">
              <w:rPr>
                <w:rFonts w:ascii="Times New Roman" w:eastAsia="Calibri" w:hAnsi="Times New Roman" w:cs="Times New Roman"/>
                <w:sz w:val="20"/>
                <w:szCs w:val="20"/>
              </w:rPr>
              <w:t>popülasyon</w:t>
            </w:r>
            <w:proofErr w:type="gramEnd"/>
            <w:r w:rsidR="009458DD"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üzerinde yapılır.</w:t>
            </w:r>
          </w:p>
        </w:tc>
      </w:tr>
      <w:tr w:rsidR="001A1A13" w:rsidRPr="00567EA5" w14:paraId="39567E6A" w14:textId="77777777" w:rsidTr="009B0B24">
        <w:trPr>
          <w:trHeight w:val="605"/>
        </w:trPr>
        <w:tc>
          <w:tcPr>
            <w:tcW w:w="5739" w:type="dxa"/>
          </w:tcPr>
          <w:p w14:paraId="1CD74202" w14:textId="386961A5" w:rsidR="001A1A13" w:rsidRPr="00567EA5" w:rsidRDefault="001A1A13" w:rsidP="00692B44">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Tüm sistem </w:t>
            </w:r>
            <w:r w:rsidR="00D64B95" w:rsidRPr="00567EA5">
              <w:rPr>
                <w:rFonts w:ascii="Times New Roman" w:eastAsia="Calibri" w:hAnsi="Times New Roman" w:cs="Times New Roman"/>
                <w:sz w:val="20"/>
                <w:szCs w:val="20"/>
              </w:rPr>
              <w:t xml:space="preserve">hata </w:t>
            </w:r>
            <w:r w:rsidRPr="00567EA5">
              <w:rPr>
                <w:rFonts w:ascii="Times New Roman" w:eastAsia="Calibri" w:hAnsi="Times New Roman" w:cs="Times New Roman"/>
                <w:sz w:val="20"/>
                <w:szCs w:val="20"/>
              </w:rPr>
              <w:t>oranı</w:t>
            </w:r>
          </w:p>
        </w:tc>
        <w:tc>
          <w:tcPr>
            <w:tcW w:w="9249" w:type="dxa"/>
          </w:tcPr>
          <w:p w14:paraId="2DEEB304" w14:textId="4D8100C6" w:rsidR="001A1A13" w:rsidRPr="00567EA5" w:rsidRDefault="001A1A13" w:rsidP="00864311">
            <w:pPr>
              <w:spacing w:line="240" w:lineRule="atLeast"/>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5. Gerekli risk analizinin bir parçası olarak, </w:t>
            </w:r>
            <w:r w:rsidR="00097049" w:rsidRPr="00567EA5">
              <w:rPr>
                <w:rFonts w:ascii="Times New Roman" w:eastAsia="Calibri" w:hAnsi="Times New Roman" w:cs="Times New Roman"/>
                <w:sz w:val="20"/>
                <w:szCs w:val="20"/>
              </w:rPr>
              <w:t xml:space="preserve">yalancı </w:t>
            </w:r>
            <w:r w:rsidRPr="00567EA5">
              <w:rPr>
                <w:rFonts w:ascii="Times New Roman" w:eastAsia="Calibri" w:hAnsi="Times New Roman" w:cs="Times New Roman"/>
                <w:sz w:val="20"/>
                <w:szCs w:val="20"/>
              </w:rPr>
              <w:t xml:space="preserve">negatif sonuçlara yol açan tüm sistem </w:t>
            </w:r>
            <w:r w:rsidR="00097049" w:rsidRPr="00567EA5">
              <w:rPr>
                <w:rFonts w:ascii="Times New Roman" w:eastAsia="Calibri" w:hAnsi="Times New Roman" w:cs="Times New Roman"/>
                <w:sz w:val="20"/>
                <w:szCs w:val="20"/>
              </w:rPr>
              <w:t xml:space="preserve">hata </w:t>
            </w:r>
            <w:r w:rsidRPr="00567EA5">
              <w:rPr>
                <w:rFonts w:ascii="Times New Roman" w:eastAsia="Calibri" w:hAnsi="Times New Roman" w:cs="Times New Roman"/>
                <w:sz w:val="20"/>
                <w:szCs w:val="20"/>
              </w:rPr>
              <w:t xml:space="preserve">oranı, </w:t>
            </w:r>
            <w:r w:rsidR="00097049" w:rsidRPr="00567EA5">
              <w:rPr>
                <w:rFonts w:ascii="Times New Roman" w:eastAsia="Calibri" w:hAnsi="Times New Roman" w:cs="Times New Roman"/>
                <w:sz w:val="20"/>
                <w:szCs w:val="20"/>
              </w:rPr>
              <w:t xml:space="preserve">düşük </w:t>
            </w:r>
            <w:r w:rsidRPr="00567EA5">
              <w:rPr>
                <w:rFonts w:ascii="Times New Roman" w:eastAsia="Calibri" w:hAnsi="Times New Roman" w:cs="Times New Roman"/>
                <w:sz w:val="20"/>
                <w:szCs w:val="20"/>
              </w:rPr>
              <w:t xml:space="preserve">pozitif </w:t>
            </w:r>
            <w:r w:rsidR="00864311" w:rsidRPr="00567EA5">
              <w:rPr>
                <w:rFonts w:ascii="Times New Roman" w:eastAsia="Calibri" w:hAnsi="Times New Roman" w:cs="Times New Roman"/>
                <w:sz w:val="20"/>
                <w:szCs w:val="20"/>
              </w:rPr>
              <w:t>numuneler</w:t>
            </w:r>
            <w:r w:rsidRPr="00567EA5">
              <w:rPr>
                <w:rFonts w:ascii="Times New Roman" w:eastAsia="Calibri" w:hAnsi="Times New Roman" w:cs="Times New Roman"/>
                <w:sz w:val="20"/>
                <w:szCs w:val="20"/>
              </w:rPr>
              <w:t xml:space="preserve"> üzerinde </w:t>
            </w:r>
            <w:r w:rsidR="00A943B5" w:rsidRPr="00567EA5">
              <w:rPr>
                <w:rFonts w:ascii="Times New Roman" w:eastAsia="Calibri" w:hAnsi="Times New Roman" w:cs="Times New Roman"/>
                <w:sz w:val="20"/>
                <w:szCs w:val="20"/>
              </w:rPr>
              <w:t xml:space="preserve">yapılan </w:t>
            </w:r>
            <w:r w:rsidRPr="00567EA5">
              <w:rPr>
                <w:rFonts w:ascii="Times New Roman" w:eastAsia="Calibri" w:hAnsi="Times New Roman" w:cs="Times New Roman"/>
                <w:sz w:val="20"/>
                <w:szCs w:val="20"/>
              </w:rPr>
              <w:t xml:space="preserve">tekrar </w:t>
            </w:r>
            <w:r w:rsidR="00097049" w:rsidRPr="00567EA5">
              <w:rPr>
                <w:rFonts w:ascii="Times New Roman" w:eastAsia="Calibri" w:hAnsi="Times New Roman" w:cs="Times New Roman"/>
                <w:sz w:val="20"/>
                <w:szCs w:val="20"/>
              </w:rPr>
              <w:t>analizler</w:t>
            </w:r>
            <w:r w:rsidR="00A943B5" w:rsidRPr="00567EA5">
              <w:rPr>
                <w:rFonts w:ascii="Times New Roman" w:eastAsia="Calibri" w:hAnsi="Times New Roman" w:cs="Times New Roman"/>
                <w:sz w:val="20"/>
                <w:szCs w:val="20"/>
              </w:rPr>
              <w:t>inde</w:t>
            </w:r>
            <w:r w:rsidR="00097049"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belirlenir.</w:t>
            </w:r>
            <w:r w:rsidR="00097049" w:rsidRPr="00567EA5">
              <w:rPr>
                <w:rFonts w:ascii="Times New Roman" w:eastAsia="Times New Roman" w:hAnsi="Times New Roman" w:cs="Times New Roman"/>
                <w:sz w:val="18"/>
                <w:szCs w:val="18"/>
                <w:lang w:eastAsia="tr-TR"/>
              </w:rPr>
              <w:t xml:space="preserve"> </w:t>
            </w:r>
          </w:p>
        </w:tc>
      </w:tr>
      <w:tr w:rsidR="001A1A13" w:rsidRPr="00567EA5" w14:paraId="1E90983A" w14:textId="77777777" w:rsidTr="009B0B24">
        <w:trPr>
          <w:trHeight w:val="821"/>
        </w:trPr>
        <w:tc>
          <w:tcPr>
            <w:tcW w:w="5739" w:type="dxa"/>
          </w:tcPr>
          <w:p w14:paraId="0DC0AC35" w14:textId="4C168E30" w:rsidR="001A1A13" w:rsidRPr="00567EA5" w:rsidRDefault="001A1A13" w:rsidP="00C274C7">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Analitik duyarlılık ve analitik özgüllük, </w:t>
            </w:r>
            <w:r w:rsidR="00B6293B" w:rsidRPr="00567EA5">
              <w:rPr>
                <w:rFonts w:ascii="Times New Roman" w:eastAsia="Calibri" w:hAnsi="Times New Roman" w:cs="Times New Roman"/>
                <w:sz w:val="20"/>
                <w:szCs w:val="20"/>
              </w:rPr>
              <w:t>girişim</w:t>
            </w:r>
            <w:r w:rsidR="00C274C7" w:rsidRPr="00567EA5">
              <w:rPr>
                <w:rFonts w:ascii="Times New Roman" w:eastAsia="Calibri" w:hAnsi="Times New Roman" w:cs="Times New Roman"/>
                <w:sz w:val="20"/>
                <w:szCs w:val="20"/>
              </w:rPr>
              <w:t xml:space="preserve"> </w:t>
            </w:r>
          </w:p>
          <w:p w14:paraId="463C79CE" w14:textId="77EB0235" w:rsidR="007A12EB" w:rsidRPr="00567EA5" w:rsidRDefault="007A12EB" w:rsidP="005E4B52">
            <w:pPr>
              <w:pStyle w:val="Default"/>
              <w:jc w:val="both"/>
              <w:rPr>
                <w:rFonts w:ascii="Times New Roman" w:eastAsia="Calibri" w:hAnsi="Times New Roman" w:cs="Times New Roman"/>
                <w:sz w:val="20"/>
                <w:szCs w:val="20"/>
              </w:rPr>
            </w:pPr>
          </w:p>
        </w:tc>
        <w:tc>
          <w:tcPr>
            <w:tcW w:w="9249" w:type="dxa"/>
          </w:tcPr>
          <w:p w14:paraId="099E7239" w14:textId="1781C301" w:rsidR="001A1A13" w:rsidRPr="00567EA5" w:rsidRDefault="001A1A13" w:rsidP="001A1BD7">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6. Plazma ile kullanılma</w:t>
            </w:r>
            <w:r w:rsidR="003D1DC3" w:rsidRPr="00567EA5">
              <w:rPr>
                <w:rFonts w:ascii="Times New Roman" w:eastAsia="Calibri" w:hAnsi="Times New Roman" w:cs="Times New Roman"/>
                <w:sz w:val="20"/>
                <w:szCs w:val="20"/>
              </w:rPr>
              <w:t>k üz</w:t>
            </w:r>
            <w:r w:rsidR="006A6FDA" w:rsidRPr="00567EA5">
              <w:rPr>
                <w:rFonts w:ascii="Times New Roman" w:eastAsia="Calibri" w:hAnsi="Times New Roman" w:cs="Times New Roman"/>
                <w:sz w:val="20"/>
                <w:szCs w:val="20"/>
              </w:rPr>
              <w:t>ere tasarlanan</w:t>
            </w:r>
            <w:r w:rsidRPr="00567EA5">
              <w:rPr>
                <w:rFonts w:ascii="Times New Roman" w:eastAsia="Calibri" w:hAnsi="Times New Roman" w:cs="Times New Roman"/>
                <w:sz w:val="20"/>
                <w:szCs w:val="20"/>
              </w:rPr>
              <w:t xml:space="preserve"> cihazlar için imalatçı,  </w:t>
            </w:r>
            <w:r w:rsidR="005E4B52" w:rsidRPr="00567EA5">
              <w:rPr>
                <w:rFonts w:ascii="Times New Roman" w:eastAsia="Calibri" w:hAnsi="Times New Roman" w:cs="Times New Roman"/>
                <w:sz w:val="20"/>
                <w:szCs w:val="20"/>
              </w:rPr>
              <w:t xml:space="preserve">en az 50 plazma </w:t>
            </w:r>
            <w:r w:rsidR="001A1BD7" w:rsidRPr="00567EA5">
              <w:rPr>
                <w:rFonts w:ascii="Times New Roman" w:eastAsia="Calibri" w:hAnsi="Times New Roman" w:cs="Times New Roman"/>
                <w:sz w:val="20"/>
                <w:szCs w:val="20"/>
              </w:rPr>
              <w:t>numunesi</w:t>
            </w:r>
            <w:r w:rsidR="005E4B52" w:rsidRPr="00567EA5">
              <w:rPr>
                <w:rFonts w:ascii="Times New Roman" w:eastAsia="Calibri" w:hAnsi="Times New Roman" w:cs="Times New Roman"/>
                <w:sz w:val="20"/>
                <w:szCs w:val="20"/>
              </w:rPr>
              <w:t xml:space="preserve"> için (enfeksiyöz ajanların saptanmasına ve/veya miktar tayinine yönelik tasarlanan cihazlar için 25 pozitif ve 25 negatif olmak üzere)  </w:t>
            </w:r>
            <w:r w:rsidRPr="00567EA5">
              <w:rPr>
                <w:rFonts w:ascii="Times New Roman" w:eastAsia="Calibri" w:hAnsi="Times New Roman" w:cs="Times New Roman"/>
                <w:sz w:val="20"/>
                <w:szCs w:val="20"/>
              </w:rPr>
              <w:t>cihazla birlikte kullanı</w:t>
            </w:r>
            <w:r w:rsidR="005E4B52" w:rsidRPr="00567EA5">
              <w:rPr>
                <w:rFonts w:ascii="Times New Roman" w:eastAsia="Calibri" w:hAnsi="Times New Roman" w:cs="Times New Roman"/>
                <w:sz w:val="20"/>
                <w:szCs w:val="20"/>
              </w:rPr>
              <w:t>labileceğini</w:t>
            </w:r>
            <w:r w:rsidR="007A12EB"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belirti</w:t>
            </w:r>
            <w:r w:rsidR="007A12EB" w:rsidRPr="00567EA5">
              <w:rPr>
                <w:rFonts w:ascii="Times New Roman" w:eastAsia="Calibri" w:hAnsi="Times New Roman" w:cs="Times New Roman"/>
                <w:sz w:val="20"/>
                <w:szCs w:val="20"/>
              </w:rPr>
              <w:t>ği</w:t>
            </w:r>
            <w:r w:rsidRPr="00567EA5">
              <w:rPr>
                <w:rFonts w:ascii="Times New Roman" w:eastAsia="Calibri" w:hAnsi="Times New Roman" w:cs="Times New Roman"/>
                <w:sz w:val="20"/>
                <w:szCs w:val="20"/>
              </w:rPr>
              <w:t xml:space="preserve"> </w:t>
            </w:r>
            <w:r w:rsidR="006A6FDA" w:rsidRPr="00567EA5">
              <w:rPr>
                <w:rFonts w:ascii="Times New Roman" w:eastAsia="Calibri" w:hAnsi="Times New Roman" w:cs="Times New Roman"/>
                <w:sz w:val="20"/>
                <w:szCs w:val="20"/>
              </w:rPr>
              <w:t xml:space="preserve">bütün </w:t>
            </w:r>
            <w:r w:rsidRPr="00567EA5">
              <w:rPr>
                <w:rFonts w:ascii="Times New Roman" w:eastAsia="Calibri" w:hAnsi="Times New Roman" w:cs="Times New Roman"/>
                <w:sz w:val="20"/>
                <w:szCs w:val="20"/>
              </w:rPr>
              <w:t>antikoagülanları kullanarak cihazın performansını doğrular.</w:t>
            </w:r>
          </w:p>
        </w:tc>
      </w:tr>
      <w:tr w:rsidR="001A1A13" w:rsidRPr="00567EA5" w14:paraId="06A38155" w14:textId="77777777" w:rsidTr="009B0B24">
        <w:trPr>
          <w:trHeight w:val="417"/>
        </w:trPr>
        <w:tc>
          <w:tcPr>
            <w:tcW w:w="5739" w:type="dxa"/>
          </w:tcPr>
          <w:p w14:paraId="2638F969" w14:textId="53362E0B" w:rsidR="001A1A13" w:rsidRPr="00567EA5" w:rsidRDefault="001A1A13" w:rsidP="00F0771E">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Analitik ve tanısal özgüllük, </w:t>
            </w:r>
            <w:r w:rsidR="00FD578B" w:rsidRPr="00567EA5">
              <w:rPr>
                <w:rFonts w:ascii="Times New Roman" w:eastAsia="Calibri" w:hAnsi="Times New Roman" w:cs="Times New Roman"/>
                <w:sz w:val="20"/>
                <w:szCs w:val="20"/>
              </w:rPr>
              <w:t xml:space="preserve">girişim </w:t>
            </w:r>
            <w:r w:rsidRPr="00567EA5">
              <w:rPr>
                <w:rFonts w:ascii="Times New Roman" w:eastAsia="Calibri" w:hAnsi="Times New Roman" w:cs="Times New Roman"/>
                <w:sz w:val="20"/>
                <w:szCs w:val="20"/>
              </w:rPr>
              <w:t>ve çapraz reaktivite</w:t>
            </w:r>
          </w:p>
          <w:p w14:paraId="2C2CA04B" w14:textId="7AC69B72" w:rsidR="000E79BA" w:rsidRPr="00567EA5" w:rsidRDefault="000E79BA" w:rsidP="00F0771E">
            <w:pPr>
              <w:jc w:val="both"/>
              <w:rPr>
                <w:rFonts w:ascii="Times New Roman" w:eastAsia="Calibri" w:hAnsi="Times New Roman" w:cs="Times New Roman"/>
                <w:sz w:val="20"/>
                <w:szCs w:val="20"/>
              </w:rPr>
            </w:pPr>
          </w:p>
        </w:tc>
        <w:tc>
          <w:tcPr>
            <w:tcW w:w="9249" w:type="dxa"/>
          </w:tcPr>
          <w:p w14:paraId="470E3211" w14:textId="724C688F" w:rsidR="001A1A13" w:rsidRPr="00567EA5" w:rsidRDefault="001A1A13" w:rsidP="001B53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7. İmalatçı, reaktiflerin </w:t>
            </w:r>
            <w:r w:rsidR="0014444C" w:rsidRPr="00567EA5">
              <w:rPr>
                <w:rFonts w:ascii="Times New Roman" w:eastAsia="Calibri" w:hAnsi="Times New Roman" w:cs="Times New Roman"/>
                <w:sz w:val="20"/>
                <w:szCs w:val="20"/>
              </w:rPr>
              <w:t xml:space="preserve">yapısına </w:t>
            </w:r>
            <w:r w:rsidRPr="00567EA5">
              <w:rPr>
                <w:rFonts w:ascii="Times New Roman" w:eastAsia="Calibri" w:hAnsi="Times New Roman" w:cs="Times New Roman"/>
                <w:sz w:val="20"/>
                <w:szCs w:val="20"/>
              </w:rPr>
              <w:t xml:space="preserve">ve cihazın </w:t>
            </w:r>
            <w:proofErr w:type="gramStart"/>
            <w:r w:rsidRPr="00567EA5">
              <w:rPr>
                <w:rFonts w:ascii="Times New Roman" w:eastAsia="Calibri" w:hAnsi="Times New Roman" w:cs="Times New Roman"/>
                <w:sz w:val="20"/>
                <w:szCs w:val="20"/>
              </w:rPr>
              <w:t>konfigürasyonunu</w:t>
            </w:r>
            <w:proofErr w:type="gramEnd"/>
            <w:r w:rsidRPr="00567EA5">
              <w:rPr>
                <w:rFonts w:ascii="Times New Roman" w:eastAsia="Calibri" w:hAnsi="Times New Roman" w:cs="Times New Roman"/>
                <w:sz w:val="20"/>
                <w:szCs w:val="20"/>
              </w:rPr>
              <w:t xml:space="preserve"> dikkate alarak değerlendirilecek potansiyel </w:t>
            </w:r>
            <w:r w:rsidR="00C20F7A" w:rsidRPr="00567EA5">
              <w:rPr>
                <w:rFonts w:ascii="Times New Roman" w:eastAsia="Calibri" w:hAnsi="Times New Roman" w:cs="Times New Roman"/>
                <w:sz w:val="20"/>
                <w:szCs w:val="20"/>
              </w:rPr>
              <w:t>girişim</w:t>
            </w:r>
            <w:r w:rsidR="0016221F" w:rsidRPr="00567EA5">
              <w:rPr>
                <w:rStyle w:val="AklamaBavurusu"/>
                <w:rFonts w:ascii="Times New Roman" w:hAnsi="Times New Roman" w:cs="Times New Roman"/>
                <w:sz w:val="20"/>
              </w:rPr>
              <w:t>e yol açabilecek</w:t>
            </w:r>
            <w:r w:rsidR="001B5313" w:rsidRPr="00567EA5">
              <w:rPr>
                <w:rStyle w:val="AklamaBavurusu"/>
                <w:rFonts w:ascii="Times New Roman" w:hAnsi="Times New Roman" w:cs="Times New Roman"/>
                <w:sz w:val="20"/>
              </w:rPr>
              <w:t xml:space="preserve"> </w:t>
            </w:r>
            <w:r w:rsidRPr="00567EA5">
              <w:rPr>
                <w:rFonts w:ascii="Times New Roman" w:eastAsia="Calibri" w:hAnsi="Times New Roman" w:cs="Times New Roman"/>
                <w:sz w:val="20"/>
                <w:szCs w:val="20"/>
              </w:rPr>
              <w:t>maddeleri seçer.</w:t>
            </w:r>
          </w:p>
        </w:tc>
      </w:tr>
      <w:tr w:rsidR="001A1A13" w:rsidRPr="00567EA5" w14:paraId="2A2999A4" w14:textId="77777777" w:rsidTr="009B0B24">
        <w:trPr>
          <w:trHeight w:val="80"/>
        </w:trPr>
        <w:tc>
          <w:tcPr>
            <w:tcW w:w="5739" w:type="dxa"/>
          </w:tcPr>
          <w:p w14:paraId="537BFFB9" w14:textId="0B052F8E" w:rsidR="001A1A13" w:rsidRPr="00567EA5" w:rsidRDefault="000E79BA" w:rsidP="000E79B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Lottan lota </w:t>
            </w:r>
            <w:r w:rsidR="001A1A13" w:rsidRPr="00567EA5">
              <w:rPr>
                <w:rFonts w:ascii="Times New Roman" w:eastAsia="Calibri" w:hAnsi="Times New Roman" w:cs="Times New Roman"/>
                <w:sz w:val="20"/>
                <w:szCs w:val="20"/>
              </w:rPr>
              <w:t>tutarlılık</w:t>
            </w:r>
          </w:p>
          <w:p w14:paraId="49A55479" w14:textId="678D6199" w:rsidR="000F0171" w:rsidRPr="00567EA5" w:rsidRDefault="000F0171" w:rsidP="000F0171">
            <w:pPr>
              <w:jc w:val="both"/>
              <w:rPr>
                <w:rFonts w:ascii="Times New Roman" w:eastAsia="Calibri" w:hAnsi="Times New Roman" w:cs="Times New Roman"/>
                <w:sz w:val="20"/>
                <w:szCs w:val="20"/>
              </w:rPr>
            </w:pPr>
          </w:p>
        </w:tc>
        <w:tc>
          <w:tcPr>
            <w:tcW w:w="9249" w:type="dxa"/>
          </w:tcPr>
          <w:p w14:paraId="66A68171" w14:textId="05C0008E" w:rsidR="001A1A13" w:rsidRPr="00567EA5" w:rsidRDefault="001A1A13" w:rsidP="001A1A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8. Antijenleri ve antikorları</w:t>
            </w:r>
            <w:r w:rsidR="00F66DAB" w:rsidRPr="00567EA5">
              <w:t xml:space="preserve"> </w:t>
            </w:r>
            <w:r w:rsidRPr="00567EA5">
              <w:rPr>
                <w:rFonts w:ascii="Times New Roman" w:eastAsia="Calibri" w:hAnsi="Times New Roman" w:cs="Times New Roman"/>
                <w:sz w:val="20"/>
                <w:szCs w:val="20"/>
              </w:rPr>
              <w:t xml:space="preserve">saptamaya yönelik cihazlar için imalatçının </w:t>
            </w:r>
            <w:proofErr w:type="gramStart"/>
            <w:r w:rsidR="00257883" w:rsidRPr="00567EA5">
              <w:rPr>
                <w:rFonts w:ascii="Times New Roman" w:eastAsia="Calibri" w:hAnsi="Times New Roman" w:cs="Times New Roman"/>
                <w:sz w:val="20"/>
                <w:szCs w:val="20"/>
              </w:rPr>
              <w:t>lot</w:t>
            </w:r>
            <w:proofErr w:type="gramEnd"/>
            <w:r w:rsidRPr="00567EA5">
              <w:rPr>
                <w:rFonts w:ascii="Times New Roman" w:eastAsia="Calibri" w:hAnsi="Times New Roman" w:cs="Times New Roman"/>
                <w:sz w:val="20"/>
                <w:szCs w:val="20"/>
              </w:rPr>
              <w:t xml:space="preserve"> test kriterleri</w:t>
            </w:r>
            <w:r w:rsidR="006E3B48"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rPr>
              <w:t xml:space="preserve"> her </w:t>
            </w:r>
            <w:r w:rsidR="00257883" w:rsidRPr="00567EA5">
              <w:rPr>
                <w:rFonts w:ascii="Times New Roman" w:eastAsia="Calibri" w:hAnsi="Times New Roman" w:cs="Times New Roman"/>
                <w:sz w:val="20"/>
                <w:szCs w:val="20"/>
              </w:rPr>
              <w:t>lot</w:t>
            </w:r>
            <w:r w:rsidR="0066797A" w:rsidRPr="00567EA5">
              <w:rPr>
                <w:rFonts w:ascii="Times New Roman" w:eastAsia="Calibri" w:hAnsi="Times New Roman" w:cs="Times New Roman"/>
                <w:sz w:val="20"/>
                <w:szCs w:val="20"/>
              </w:rPr>
              <w:t>u</w:t>
            </w:r>
            <w:r w:rsidRPr="00567EA5">
              <w:rPr>
                <w:rFonts w:ascii="Times New Roman" w:eastAsia="Calibri" w:hAnsi="Times New Roman" w:cs="Times New Roman"/>
                <w:sz w:val="20"/>
                <w:szCs w:val="20"/>
              </w:rPr>
              <w:t xml:space="preserve">n ilgili antijenleri, epitopları ve antikorları tutarlı bir şekilde </w:t>
            </w:r>
            <w:r w:rsidR="00E26FF1" w:rsidRPr="00567EA5">
              <w:rPr>
                <w:rFonts w:ascii="Times New Roman" w:eastAsia="Calibri" w:hAnsi="Times New Roman" w:cs="Times New Roman"/>
                <w:sz w:val="20"/>
                <w:szCs w:val="20"/>
              </w:rPr>
              <w:t xml:space="preserve">tespit etmesini </w:t>
            </w:r>
            <w:r w:rsidRPr="00567EA5">
              <w:rPr>
                <w:rFonts w:ascii="Times New Roman" w:eastAsia="Calibri" w:hAnsi="Times New Roman" w:cs="Times New Roman"/>
                <w:sz w:val="20"/>
                <w:szCs w:val="20"/>
              </w:rPr>
              <w:t xml:space="preserve">ve </w:t>
            </w:r>
            <w:r w:rsidR="00573832" w:rsidRPr="00567EA5">
              <w:rPr>
                <w:rFonts w:ascii="Times New Roman" w:eastAsia="Calibri" w:hAnsi="Times New Roman" w:cs="Times New Roman"/>
                <w:sz w:val="20"/>
                <w:szCs w:val="20"/>
              </w:rPr>
              <w:t xml:space="preserve">beyan </w:t>
            </w:r>
            <w:r w:rsidRPr="00567EA5">
              <w:rPr>
                <w:rFonts w:ascii="Times New Roman" w:eastAsia="Calibri" w:hAnsi="Times New Roman" w:cs="Times New Roman"/>
                <w:sz w:val="20"/>
                <w:szCs w:val="20"/>
              </w:rPr>
              <w:t xml:space="preserve">edilen </w:t>
            </w:r>
            <w:r w:rsidR="00DE52E0" w:rsidRPr="00567EA5">
              <w:rPr>
                <w:rFonts w:ascii="Times New Roman" w:eastAsia="Calibri" w:hAnsi="Times New Roman" w:cs="Times New Roman"/>
                <w:sz w:val="20"/>
                <w:szCs w:val="20"/>
              </w:rPr>
              <w:t xml:space="preserve">numune tipleri </w:t>
            </w:r>
            <w:r w:rsidRPr="00567EA5">
              <w:rPr>
                <w:rFonts w:ascii="Times New Roman" w:eastAsia="Calibri" w:hAnsi="Times New Roman" w:cs="Times New Roman"/>
                <w:sz w:val="20"/>
                <w:szCs w:val="20"/>
              </w:rPr>
              <w:t xml:space="preserve">için uygun olmasını </w:t>
            </w:r>
            <w:r w:rsidR="00573832" w:rsidRPr="00567EA5">
              <w:rPr>
                <w:rFonts w:ascii="Times New Roman" w:eastAsia="Calibri" w:hAnsi="Times New Roman" w:cs="Times New Roman"/>
                <w:sz w:val="20"/>
                <w:szCs w:val="20"/>
              </w:rPr>
              <w:t>garanti eder</w:t>
            </w:r>
            <w:r w:rsidRPr="00567EA5">
              <w:rPr>
                <w:rFonts w:ascii="Times New Roman" w:eastAsia="Calibri" w:hAnsi="Times New Roman" w:cs="Times New Roman"/>
                <w:sz w:val="20"/>
                <w:szCs w:val="20"/>
              </w:rPr>
              <w:t>.</w:t>
            </w:r>
          </w:p>
          <w:p w14:paraId="31E1F6A4" w14:textId="77777777" w:rsidR="001B5313" w:rsidRPr="00567EA5" w:rsidRDefault="001B5313" w:rsidP="001A1A13">
            <w:pPr>
              <w:jc w:val="both"/>
              <w:rPr>
                <w:rFonts w:ascii="Times New Roman" w:eastAsia="Calibri" w:hAnsi="Times New Roman" w:cs="Times New Roman"/>
                <w:sz w:val="20"/>
                <w:szCs w:val="20"/>
              </w:rPr>
            </w:pPr>
          </w:p>
          <w:p w14:paraId="1CC0C3F0" w14:textId="029343BE" w:rsidR="001A1A13" w:rsidRPr="00567EA5" w:rsidRDefault="001A1A13" w:rsidP="00432EC8">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9. </w:t>
            </w:r>
            <w:r w:rsidR="00224BAF" w:rsidRPr="00567EA5">
              <w:rPr>
                <w:rFonts w:ascii="Times New Roman" w:eastAsia="Calibri" w:hAnsi="Times New Roman" w:cs="Times New Roman"/>
                <w:sz w:val="20"/>
                <w:szCs w:val="20"/>
              </w:rPr>
              <w:t>Tarama</w:t>
            </w:r>
            <w:r w:rsidRPr="00567EA5">
              <w:rPr>
                <w:rFonts w:ascii="Times New Roman" w:eastAsia="Calibri" w:hAnsi="Times New Roman" w:cs="Times New Roman"/>
                <w:sz w:val="20"/>
                <w:szCs w:val="20"/>
              </w:rPr>
              <w:t xml:space="preserve"> </w:t>
            </w:r>
            <w:r w:rsidR="00090FB8" w:rsidRPr="00567EA5">
              <w:rPr>
                <w:rFonts w:ascii="Times New Roman" w:eastAsia="Calibri" w:hAnsi="Times New Roman" w:cs="Times New Roman"/>
                <w:sz w:val="20"/>
                <w:szCs w:val="20"/>
              </w:rPr>
              <w:t xml:space="preserve">analizleri </w:t>
            </w:r>
            <w:r w:rsidRPr="00567EA5">
              <w:rPr>
                <w:rFonts w:ascii="Times New Roman" w:eastAsia="Calibri" w:hAnsi="Times New Roman" w:cs="Times New Roman"/>
                <w:sz w:val="20"/>
                <w:szCs w:val="20"/>
              </w:rPr>
              <w:t>için</w:t>
            </w:r>
            <w:r w:rsidR="00573832" w:rsidRPr="00567EA5">
              <w:rPr>
                <w:rFonts w:ascii="Times New Roman" w:eastAsia="Calibri" w:hAnsi="Times New Roman" w:cs="Times New Roman"/>
                <w:sz w:val="20"/>
                <w:szCs w:val="20"/>
              </w:rPr>
              <w:t xml:space="preserve"> imalatçının </w:t>
            </w:r>
            <w:proofErr w:type="gramStart"/>
            <w:r w:rsidR="00573832" w:rsidRPr="00567EA5">
              <w:rPr>
                <w:rFonts w:ascii="Times New Roman" w:eastAsia="Calibri" w:hAnsi="Times New Roman" w:cs="Times New Roman"/>
                <w:sz w:val="20"/>
                <w:szCs w:val="20"/>
              </w:rPr>
              <w:t>lot</w:t>
            </w:r>
            <w:proofErr w:type="gramEnd"/>
            <w:r w:rsidR="00573832" w:rsidRPr="00567EA5">
              <w:rPr>
                <w:rFonts w:ascii="Times New Roman" w:eastAsia="Calibri" w:hAnsi="Times New Roman" w:cs="Times New Roman"/>
                <w:sz w:val="20"/>
                <w:szCs w:val="20"/>
              </w:rPr>
              <w:t xml:space="preserve"> salıver</w:t>
            </w:r>
            <w:r w:rsidR="00F03D02" w:rsidRPr="00567EA5">
              <w:rPr>
                <w:rFonts w:ascii="Times New Roman" w:eastAsia="Calibri" w:hAnsi="Times New Roman" w:cs="Times New Roman"/>
                <w:sz w:val="20"/>
                <w:szCs w:val="20"/>
              </w:rPr>
              <w:t>il</w:t>
            </w:r>
            <w:r w:rsidR="00573832" w:rsidRPr="00567EA5">
              <w:rPr>
                <w:rFonts w:ascii="Times New Roman" w:eastAsia="Calibri" w:hAnsi="Times New Roman" w:cs="Times New Roman"/>
                <w:sz w:val="20"/>
                <w:szCs w:val="20"/>
              </w:rPr>
              <w:t xml:space="preserve">me </w:t>
            </w:r>
            <w:r w:rsidR="00EA4673" w:rsidRPr="00567EA5">
              <w:rPr>
                <w:rFonts w:ascii="Times New Roman" w:eastAsia="Calibri" w:hAnsi="Times New Roman" w:cs="Times New Roman"/>
                <w:sz w:val="20"/>
                <w:szCs w:val="20"/>
              </w:rPr>
              <w:t>testleri</w:t>
            </w:r>
            <w:r w:rsidRPr="00567EA5">
              <w:rPr>
                <w:rFonts w:ascii="Times New Roman" w:eastAsia="Calibri" w:hAnsi="Times New Roman" w:cs="Times New Roman"/>
                <w:sz w:val="20"/>
                <w:szCs w:val="20"/>
              </w:rPr>
              <w:t xml:space="preserve">, ilgili analit için en az 100 </w:t>
            </w:r>
            <w:r w:rsidR="00573832" w:rsidRPr="00567EA5">
              <w:rPr>
                <w:rFonts w:ascii="Times New Roman" w:eastAsia="Calibri" w:hAnsi="Times New Roman" w:cs="Times New Roman"/>
                <w:sz w:val="20"/>
                <w:szCs w:val="20"/>
              </w:rPr>
              <w:t xml:space="preserve">negatif </w:t>
            </w:r>
            <w:r w:rsidR="001A1BD7" w:rsidRPr="00567EA5">
              <w:rPr>
                <w:rFonts w:ascii="Times New Roman" w:eastAsia="Calibri" w:hAnsi="Times New Roman" w:cs="Times New Roman"/>
                <w:sz w:val="20"/>
                <w:szCs w:val="20"/>
              </w:rPr>
              <w:t xml:space="preserve">numune </w:t>
            </w:r>
            <w:r w:rsidRPr="00567EA5">
              <w:rPr>
                <w:rFonts w:ascii="Times New Roman" w:eastAsia="Calibri" w:hAnsi="Times New Roman" w:cs="Times New Roman"/>
                <w:sz w:val="20"/>
                <w:szCs w:val="20"/>
              </w:rPr>
              <w:t>içerir</w:t>
            </w:r>
            <w:r w:rsidR="00865A7A" w:rsidRPr="00567EA5">
              <w:rPr>
                <w:rFonts w:ascii="Times New Roman" w:eastAsia="Calibri" w:hAnsi="Times New Roman" w:cs="Times New Roman"/>
                <w:sz w:val="20"/>
                <w:szCs w:val="20"/>
              </w:rPr>
              <w:t xml:space="preserve"> (</w:t>
            </w:r>
            <w:r w:rsidR="00241075" w:rsidRPr="00567EA5">
              <w:rPr>
                <w:rFonts w:ascii="Times New Roman" w:eastAsia="Calibri" w:hAnsi="Times New Roman" w:cs="Times New Roman"/>
                <w:sz w:val="20"/>
                <w:szCs w:val="20"/>
                <w:vertAlign w:val="superscript"/>
              </w:rPr>
              <w:t>1</w:t>
            </w:r>
            <w:r w:rsidR="00865A7A" w:rsidRPr="00567EA5">
              <w:rPr>
                <w:rFonts w:ascii="Times New Roman" w:eastAsia="Calibri" w:hAnsi="Times New Roman" w:cs="Times New Roman"/>
                <w:sz w:val="20"/>
                <w:szCs w:val="20"/>
              </w:rPr>
              <w:t>).</w:t>
            </w:r>
          </w:p>
        </w:tc>
      </w:tr>
      <w:tr w:rsidR="00241075" w:rsidRPr="00567EA5" w14:paraId="0900D629" w14:textId="77777777" w:rsidTr="009B0B24">
        <w:trPr>
          <w:trHeight w:val="80"/>
        </w:trPr>
        <w:tc>
          <w:tcPr>
            <w:tcW w:w="14988" w:type="dxa"/>
            <w:gridSpan w:val="2"/>
          </w:tcPr>
          <w:p w14:paraId="689075B7" w14:textId="7A7490D9" w:rsidR="00241075" w:rsidRPr="00567EA5" w:rsidRDefault="00865A7A" w:rsidP="001A1A13">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w:t>
            </w:r>
            <w:r w:rsidR="00241075" w:rsidRPr="00567EA5">
              <w:rPr>
                <w:rFonts w:ascii="Times New Roman" w:eastAsia="Calibri" w:hAnsi="Times New Roman" w:cs="Times New Roman"/>
                <w:sz w:val="20"/>
                <w:szCs w:val="20"/>
                <w:vertAlign w:val="superscript"/>
              </w:rPr>
              <w:t>1</w:t>
            </w:r>
            <w:r w:rsidRPr="00567EA5">
              <w:rPr>
                <w:rFonts w:ascii="Times New Roman" w:eastAsia="Calibri" w:hAnsi="Times New Roman" w:cs="Times New Roman"/>
                <w:sz w:val="20"/>
                <w:szCs w:val="20"/>
              </w:rPr>
              <w:t>)</w:t>
            </w:r>
            <w:r w:rsidR="009E0A77" w:rsidRPr="00567EA5">
              <w:rPr>
                <w:rFonts w:ascii="Times New Roman" w:eastAsia="Calibri" w:hAnsi="Times New Roman" w:cs="Times New Roman"/>
                <w:sz w:val="20"/>
                <w:szCs w:val="20"/>
              </w:rPr>
              <w:t xml:space="preserve"> </w:t>
            </w:r>
            <w:r w:rsidR="00241075" w:rsidRPr="00567EA5">
              <w:rPr>
                <w:rFonts w:ascii="Times New Roman" w:eastAsia="Calibri" w:hAnsi="Times New Roman" w:cs="Times New Roman"/>
                <w:sz w:val="16"/>
                <w:szCs w:val="16"/>
              </w:rPr>
              <w:t>Bu gereklilik, Ek XIII Tablo 1 ve 2 kapsamındaki cihazlara uygulanmaz.</w:t>
            </w:r>
          </w:p>
        </w:tc>
      </w:tr>
    </w:tbl>
    <w:p w14:paraId="7633CDBC" w14:textId="774D976A" w:rsidR="00241075" w:rsidRPr="00567EA5" w:rsidRDefault="00241075">
      <w:r w:rsidRPr="00567EA5">
        <w:br w:type="page"/>
      </w:r>
    </w:p>
    <w:p w14:paraId="76B6C832" w14:textId="2BDEC6C1" w:rsidR="00241075" w:rsidRPr="00567EA5" w:rsidRDefault="00241075" w:rsidP="00241075">
      <w:pPr>
        <w:jc w:val="center"/>
        <w:rPr>
          <w:rFonts w:ascii="Times New Roman" w:hAnsi="Times New Roman" w:cs="Times New Roman"/>
          <w:sz w:val="24"/>
          <w:szCs w:val="24"/>
        </w:rPr>
      </w:pPr>
      <w:r w:rsidRPr="00567EA5">
        <w:rPr>
          <w:rFonts w:ascii="Times New Roman" w:hAnsi="Times New Roman" w:cs="Times New Roman"/>
          <w:sz w:val="24"/>
          <w:szCs w:val="24"/>
        </w:rPr>
        <w:lastRenderedPageBreak/>
        <w:t xml:space="preserve">Bölüm II - Ek III ila XIII'de atıfta bulunulan cihazların performans </w:t>
      </w:r>
      <w:r w:rsidR="0093448F" w:rsidRPr="00567EA5">
        <w:rPr>
          <w:rFonts w:ascii="Times New Roman" w:hAnsi="Times New Roman" w:cs="Times New Roman"/>
          <w:sz w:val="24"/>
          <w:szCs w:val="24"/>
        </w:rPr>
        <w:t xml:space="preserve">karakteristiklerine yönelik </w:t>
      </w:r>
      <w:r w:rsidRPr="00567EA5">
        <w:rPr>
          <w:rFonts w:ascii="Times New Roman" w:hAnsi="Times New Roman" w:cs="Times New Roman"/>
          <w:sz w:val="24"/>
          <w:szCs w:val="24"/>
        </w:rPr>
        <w:t>gereklilikler</w:t>
      </w:r>
    </w:p>
    <w:tbl>
      <w:tblPr>
        <w:tblStyle w:val="TabloKlavuzu1"/>
        <w:tblW w:w="14884" w:type="dxa"/>
        <w:tblInd w:w="-709" w:type="dxa"/>
        <w:tblBorders>
          <w:left w:val="none" w:sz="0" w:space="0" w:color="auto"/>
          <w:right w:val="none" w:sz="0" w:space="0" w:color="auto"/>
        </w:tblBorders>
        <w:tblLook w:val="04A0" w:firstRow="1" w:lastRow="0" w:firstColumn="1" w:lastColumn="0" w:noHBand="0" w:noVBand="1"/>
      </w:tblPr>
      <w:tblGrid>
        <w:gridCol w:w="5030"/>
        <w:gridCol w:w="9854"/>
      </w:tblGrid>
      <w:tr w:rsidR="00241075" w:rsidRPr="00567EA5" w14:paraId="15147B05" w14:textId="77777777" w:rsidTr="006D1402">
        <w:trPr>
          <w:trHeight w:val="80"/>
        </w:trPr>
        <w:tc>
          <w:tcPr>
            <w:tcW w:w="5030" w:type="dxa"/>
          </w:tcPr>
          <w:p w14:paraId="5D12F310" w14:textId="0F00730D" w:rsidR="00241075" w:rsidRPr="00567EA5" w:rsidRDefault="00241075" w:rsidP="009B0B24">
            <w:pPr>
              <w:ind w:left="14"/>
              <w:jc w:val="center"/>
              <w:rPr>
                <w:rFonts w:ascii="Times New Roman" w:eastAsia="Calibri" w:hAnsi="Times New Roman" w:cs="Times New Roman"/>
                <w:sz w:val="20"/>
                <w:szCs w:val="20"/>
              </w:rPr>
            </w:pPr>
            <w:r w:rsidRPr="00567EA5">
              <w:rPr>
                <w:rFonts w:ascii="Times New Roman" w:eastAsia="Calibri" w:hAnsi="Times New Roman" w:cs="Times New Roman"/>
                <w:sz w:val="20"/>
                <w:szCs w:val="20"/>
              </w:rPr>
              <w:t>Performans karakteristikleri</w:t>
            </w:r>
          </w:p>
        </w:tc>
        <w:tc>
          <w:tcPr>
            <w:tcW w:w="9854" w:type="dxa"/>
          </w:tcPr>
          <w:p w14:paraId="3B039FC1" w14:textId="6848BEE1" w:rsidR="00241075" w:rsidRPr="00567EA5" w:rsidRDefault="00241075" w:rsidP="00241075">
            <w:pPr>
              <w:jc w:val="center"/>
              <w:rPr>
                <w:rFonts w:ascii="Times New Roman" w:eastAsia="Calibri" w:hAnsi="Times New Roman" w:cs="Times New Roman"/>
                <w:sz w:val="20"/>
                <w:szCs w:val="20"/>
              </w:rPr>
            </w:pPr>
            <w:r w:rsidRPr="00567EA5">
              <w:rPr>
                <w:rFonts w:ascii="Times New Roman" w:eastAsia="Calibri" w:hAnsi="Times New Roman" w:cs="Times New Roman"/>
                <w:sz w:val="20"/>
                <w:szCs w:val="20"/>
              </w:rPr>
              <w:t>Gereklilik</w:t>
            </w:r>
          </w:p>
        </w:tc>
      </w:tr>
      <w:tr w:rsidR="00241075" w:rsidRPr="00567EA5" w14:paraId="356FF092" w14:textId="77777777" w:rsidTr="006D1402">
        <w:trPr>
          <w:trHeight w:val="80"/>
        </w:trPr>
        <w:tc>
          <w:tcPr>
            <w:tcW w:w="5030" w:type="dxa"/>
          </w:tcPr>
          <w:p w14:paraId="3CF9E10C" w14:textId="7E89A4B2" w:rsidR="00241075" w:rsidRPr="00567EA5" w:rsidRDefault="00241075" w:rsidP="005D62E8">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Analitik ve tanısal </w:t>
            </w:r>
            <w:r w:rsidR="005D62E8" w:rsidRPr="00567EA5">
              <w:rPr>
                <w:rFonts w:ascii="Times New Roman" w:eastAsia="Calibri" w:hAnsi="Times New Roman" w:cs="Times New Roman"/>
                <w:sz w:val="20"/>
                <w:szCs w:val="20"/>
              </w:rPr>
              <w:t xml:space="preserve">duyarlılık </w:t>
            </w:r>
          </w:p>
          <w:p w14:paraId="62FC288C" w14:textId="2A645377" w:rsidR="005D62E8" w:rsidRPr="00567EA5" w:rsidRDefault="005D62E8" w:rsidP="005D62E8">
            <w:pPr>
              <w:jc w:val="both"/>
              <w:rPr>
                <w:rFonts w:ascii="Times New Roman" w:eastAsia="Calibri" w:hAnsi="Times New Roman" w:cs="Times New Roman"/>
                <w:sz w:val="20"/>
                <w:szCs w:val="20"/>
              </w:rPr>
            </w:pPr>
          </w:p>
        </w:tc>
        <w:tc>
          <w:tcPr>
            <w:tcW w:w="9854" w:type="dxa"/>
          </w:tcPr>
          <w:p w14:paraId="435030B4" w14:textId="69FF62E9" w:rsidR="00241075" w:rsidRPr="00567EA5" w:rsidRDefault="00241075"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10. İmalatçı tarafından serum veya plazma dışındaki</w:t>
            </w:r>
            <w:r w:rsidR="005D62E8"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vücut sıvılarını</w:t>
            </w:r>
            <w:r w:rsidR="00F1609A" w:rsidRPr="00567EA5">
              <w:rPr>
                <w:rFonts w:ascii="Times New Roman" w:eastAsia="Calibri" w:hAnsi="Times New Roman" w:cs="Times New Roman"/>
                <w:sz w:val="20"/>
                <w:szCs w:val="20"/>
              </w:rPr>
              <w:t xml:space="preserve"> (idrar, tükürük ve benzeri)</w:t>
            </w:r>
            <w:r w:rsidRPr="00567EA5">
              <w:rPr>
                <w:rFonts w:ascii="Times New Roman" w:eastAsia="Calibri" w:hAnsi="Times New Roman" w:cs="Times New Roman"/>
                <w:sz w:val="20"/>
                <w:szCs w:val="20"/>
              </w:rPr>
              <w:t xml:space="preserve"> test etmek için tasarlanan cihazlar,  serum veya plazma cihazlarıyla aynı gerek</w:t>
            </w:r>
            <w:r w:rsidR="005D62E8" w:rsidRPr="00567EA5">
              <w:rPr>
                <w:rFonts w:ascii="Times New Roman" w:eastAsia="Calibri" w:hAnsi="Times New Roman" w:cs="Times New Roman"/>
                <w:sz w:val="20"/>
                <w:szCs w:val="20"/>
              </w:rPr>
              <w:t>lilikleri</w:t>
            </w:r>
            <w:r w:rsidRPr="00567EA5">
              <w:rPr>
                <w:rFonts w:ascii="Times New Roman" w:eastAsia="Calibri" w:hAnsi="Times New Roman" w:cs="Times New Roman"/>
                <w:sz w:val="20"/>
                <w:szCs w:val="20"/>
              </w:rPr>
              <w:t xml:space="preserve"> karşılar. İmalatçı, aynı </w:t>
            </w:r>
            <w:r w:rsidR="009C57F5" w:rsidRPr="00567EA5">
              <w:rPr>
                <w:rFonts w:ascii="Times New Roman" w:eastAsia="Calibri" w:hAnsi="Times New Roman" w:cs="Times New Roman"/>
                <w:sz w:val="20"/>
                <w:szCs w:val="20"/>
              </w:rPr>
              <w:t xml:space="preserve">bireylerden </w:t>
            </w:r>
            <w:r w:rsidRPr="00567EA5">
              <w:rPr>
                <w:rFonts w:ascii="Times New Roman" w:eastAsia="Calibri" w:hAnsi="Times New Roman" w:cs="Times New Roman"/>
                <w:sz w:val="20"/>
                <w:szCs w:val="20"/>
              </w:rPr>
              <w:t xml:space="preserve">alınan </w:t>
            </w:r>
            <w:r w:rsidR="00663FE3" w:rsidRPr="00567EA5">
              <w:rPr>
                <w:rFonts w:ascii="Times New Roman" w:eastAsia="Calibri" w:hAnsi="Times New Roman" w:cs="Times New Roman"/>
                <w:sz w:val="20"/>
                <w:szCs w:val="20"/>
              </w:rPr>
              <w:t>numuneleri</w:t>
            </w:r>
            <w:r w:rsidRPr="00567EA5">
              <w:rPr>
                <w:rFonts w:ascii="Times New Roman" w:eastAsia="Calibri" w:hAnsi="Times New Roman" w:cs="Times New Roman"/>
                <w:sz w:val="20"/>
                <w:szCs w:val="20"/>
              </w:rPr>
              <w:t xml:space="preserve"> hem onaylanacak cihazlarda hem de ilgili serum veya plazma cihazında test e</w:t>
            </w:r>
            <w:r w:rsidR="0016430F" w:rsidRPr="00567EA5">
              <w:rPr>
                <w:rFonts w:ascii="Times New Roman" w:eastAsia="Calibri" w:hAnsi="Times New Roman" w:cs="Times New Roman"/>
                <w:sz w:val="20"/>
                <w:szCs w:val="20"/>
              </w:rPr>
              <w:t>der</w:t>
            </w:r>
            <w:r w:rsidR="00041801" w:rsidRPr="00567EA5">
              <w:rPr>
                <w:rFonts w:ascii="Times New Roman" w:eastAsia="Calibri" w:hAnsi="Times New Roman" w:cs="Times New Roman"/>
                <w:sz w:val="20"/>
                <w:szCs w:val="20"/>
              </w:rPr>
              <w:t>. (</w:t>
            </w:r>
            <w:r w:rsidRPr="00567EA5">
              <w:rPr>
                <w:rFonts w:ascii="Times New Roman" w:eastAsia="Calibri" w:hAnsi="Times New Roman" w:cs="Times New Roman"/>
                <w:sz w:val="20"/>
                <w:szCs w:val="20"/>
                <w:vertAlign w:val="superscript"/>
              </w:rPr>
              <w:t>1</w:t>
            </w:r>
            <w:r w:rsidR="00041801" w:rsidRPr="00567EA5">
              <w:rPr>
                <w:rFonts w:ascii="Times New Roman" w:eastAsia="Calibri" w:hAnsi="Times New Roman" w:cs="Times New Roman"/>
                <w:sz w:val="20"/>
                <w:szCs w:val="20"/>
              </w:rPr>
              <w:t>)</w:t>
            </w:r>
          </w:p>
          <w:p w14:paraId="05826BC0" w14:textId="77777777" w:rsidR="0094061E" w:rsidRPr="00567EA5" w:rsidRDefault="0094061E" w:rsidP="00241075">
            <w:pPr>
              <w:jc w:val="both"/>
              <w:rPr>
                <w:rFonts w:ascii="Times New Roman" w:eastAsia="Calibri" w:hAnsi="Times New Roman" w:cs="Times New Roman"/>
                <w:sz w:val="20"/>
                <w:szCs w:val="20"/>
              </w:rPr>
            </w:pPr>
          </w:p>
          <w:p w14:paraId="3E5C4196" w14:textId="0E9E3B44" w:rsidR="00724117" w:rsidRPr="00567EA5" w:rsidRDefault="00724117"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11. Kişisel test cihazları, profesyonel kullanım</w:t>
            </w:r>
            <w:r w:rsidR="00C42B00" w:rsidRPr="00567EA5">
              <w:rPr>
                <w:rFonts w:ascii="Times New Roman" w:eastAsia="Calibri" w:hAnsi="Times New Roman" w:cs="Times New Roman"/>
                <w:sz w:val="20"/>
                <w:szCs w:val="20"/>
              </w:rPr>
              <w:t xml:space="preserve">a yönelik </w:t>
            </w:r>
            <w:r w:rsidRPr="00567EA5">
              <w:rPr>
                <w:rFonts w:ascii="Times New Roman" w:eastAsia="Calibri" w:hAnsi="Times New Roman" w:cs="Times New Roman"/>
                <w:sz w:val="20"/>
                <w:szCs w:val="20"/>
              </w:rPr>
              <w:t xml:space="preserve">ilgili cihazlarla aynı </w:t>
            </w:r>
            <w:r w:rsidR="004770A7" w:rsidRPr="00567EA5">
              <w:rPr>
                <w:rFonts w:ascii="Times New Roman" w:eastAsia="Calibri" w:hAnsi="Times New Roman" w:cs="Times New Roman"/>
                <w:sz w:val="20"/>
                <w:szCs w:val="20"/>
              </w:rPr>
              <w:t xml:space="preserve">gereklilikleri </w:t>
            </w:r>
            <w:r w:rsidRPr="00567EA5">
              <w:rPr>
                <w:rFonts w:ascii="Times New Roman" w:eastAsia="Calibri" w:hAnsi="Times New Roman" w:cs="Times New Roman"/>
                <w:sz w:val="20"/>
                <w:szCs w:val="20"/>
              </w:rPr>
              <w:t>karşılar.</w:t>
            </w:r>
          </w:p>
          <w:p w14:paraId="67544E28" w14:textId="77777777" w:rsidR="0094061E" w:rsidRPr="00567EA5" w:rsidRDefault="0094061E" w:rsidP="00241075">
            <w:pPr>
              <w:jc w:val="both"/>
              <w:rPr>
                <w:rFonts w:ascii="Times New Roman" w:eastAsia="Calibri" w:hAnsi="Times New Roman" w:cs="Times New Roman"/>
                <w:sz w:val="20"/>
                <w:szCs w:val="20"/>
              </w:rPr>
            </w:pPr>
          </w:p>
          <w:p w14:paraId="683EDCE8" w14:textId="77777777" w:rsidR="007613AD" w:rsidRPr="00567EA5" w:rsidRDefault="00724117"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12. Performans değerlendirmesinde kullanılan pozitif </w:t>
            </w:r>
            <w:r w:rsidR="00053D65" w:rsidRPr="00567EA5">
              <w:rPr>
                <w:rFonts w:ascii="Times New Roman" w:eastAsia="Calibri" w:hAnsi="Times New Roman" w:cs="Times New Roman"/>
                <w:sz w:val="20"/>
                <w:szCs w:val="20"/>
              </w:rPr>
              <w:t>numuneler</w:t>
            </w:r>
            <w:r w:rsidRPr="00567EA5">
              <w:rPr>
                <w:rFonts w:ascii="Times New Roman" w:eastAsia="Calibri" w:hAnsi="Times New Roman" w:cs="Times New Roman"/>
                <w:sz w:val="20"/>
                <w:szCs w:val="20"/>
              </w:rPr>
              <w:t xml:space="preserve">; </w:t>
            </w:r>
            <w:r w:rsidR="000961A9" w:rsidRPr="00567EA5">
              <w:rPr>
                <w:rFonts w:ascii="Times New Roman" w:eastAsia="Calibri" w:hAnsi="Times New Roman" w:cs="Times New Roman"/>
                <w:sz w:val="20"/>
                <w:szCs w:val="20"/>
              </w:rPr>
              <w:t xml:space="preserve">söz konusu </w:t>
            </w:r>
            <w:r w:rsidRPr="00567EA5">
              <w:rPr>
                <w:rFonts w:ascii="Times New Roman" w:eastAsia="Calibri" w:hAnsi="Times New Roman" w:cs="Times New Roman"/>
                <w:sz w:val="20"/>
                <w:szCs w:val="20"/>
              </w:rPr>
              <w:t>hastalı</w:t>
            </w:r>
            <w:r w:rsidR="000961A9" w:rsidRPr="00567EA5">
              <w:rPr>
                <w:rFonts w:ascii="Times New Roman" w:eastAsia="Calibri" w:hAnsi="Times New Roman" w:cs="Times New Roman"/>
                <w:sz w:val="20"/>
                <w:szCs w:val="20"/>
              </w:rPr>
              <w:t>k veya</w:t>
            </w:r>
            <w:r w:rsidR="005817B3"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 xml:space="preserve">hastalıkların farklı </w:t>
            </w:r>
            <w:r w:rsidR="007E55E2" w:rsidRPr="00567EA5">
              <w:rPr>
                <w:rFonts w:ascii="Times New Roman" w:eastAsia="Calibri" w:hAnsi="Times New Roman" w:cs="Times New Roman"/>
                <w:sz w:val="20"/>
                <w:szCs w:val="20"/>
              </w:rPr>
              <w:t>evrelerini</w:t>
            </w:r>
            <w:r w:rsidRPr="00567EA5">
              <w:rPr>
                <w:rFonts w:ascii="Times New Roman" w:eastAsia="Calibri" w:hAnsi="Times New Roman" w:cs="Times New Roman"/>
                <w:sz w:val="20"/>
                <w:szCs w:val="20"/>
              </w:rPr>
              <w:t xml:space="preserve">, farklı antikor </w:t>
            </w:r>
            <w:r w:rsidR="007E55E2" w:rsidRPr="00567EA5">
              <w:rPr>
                <w:rFonts w:ascii="Times New Roman" w:eastAsia="Calibri" w:hAnsi="Times New Roman" w:cs="Times New Roman"/>
                <w:sz w:val="20"/>
                <w:szCs w:val="20"/>
              </w:rPr>
              <w:t>paternleri</w:t>
            </w:r>
            <w:r w:rsidRPr="00567EA5">
              <w:rPr>
                <w:rFonts w:ascii="Times New Roman" w:eastAsia="Calibri" w:hAnsi="Times New Roman" w:cs="Times New Roman"/>
                <w:sz w:val="20"/>
                <w:szCs w:val="20"/>
              </w:rPr>
              <w:t xml:space="preserve">, farklı genotipleri, farklı alt tipleri, mutantları </w:t>
            </w:r>
            <w:r w:rsidR="007E55E2" w:rsidRPr="00567EA5">
              <w:rPr>
                <w:rFonts w:ascii="Times New Roman" w:eastAsia="Calibri" w:hAnsi="Times New Roman" w:cs="Times New Roman"/>
                <w:sz w:val="20"/>
                <w:szCs w:val="20"/>
              </w:rPr>
              <w:t xml:space="preserve">ve benzerlerini </w:t>
            </w:r>
            <w:r w:rsidRPr="00567EA5">
              <w:rPr>
                <w:rFonts w:ascii="Times New Roman" w:eastAsia="Calibri" w:hAnsi="Times New Roman" w:cs="Times New Roman"/>
                <w:sz w:val="20"/>
                <w:szCs w:val="20"/>
              </w:rPr>
              <w:t>yansıtacak şekilde seçilir.</w:t>
            </w:r>
          </w:p>
          <w:p w14:paraId="3791B24E" w14:textId="1EA62DFC" w:rsidR="00724117" w:rsidRPr="00567EA5" w:rsidRDefault="007E55E2" w:rsidP="00241075">
            <w:pPr>
              <w:jc w:val="both"/>
              <w:rPr>
                <w:rFonts w:ascii="Times New Roman" w:eastAsia="Calibri" w:hAnsi="Times New Roman" w:cs="Times New Roman"/>
                <w:sz w:val="20"/>
                <w:szCs w:val="20"/>
              </w:rPr>
            </w:pPr>
            <w:r w:rsidRPr="00567EA5">
              <w:t xml:space="preserve"> </w:t>
            </w:r>
          </w:p>
          <w:p w14:paraId="13E962EA" w14:textId="1EDF285A" w:rsidR="003A7FD3" w:rsidRPr="00567EA5" w:rsidRDefault="003A7FD3"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13. Serokonversiyon panelleri negatif kan</w:t>
            </w:r>
            <w:r w:rsidR="008765D0" w:rsidRPr="00567EA5">
              <w:rPr>
                <w:rFonts w:ascii="Times New Roman" w:eastAsia="Calibri" w:hAnsi="Times New Roman" w:cs="Times New Roman"/>
                <w:sz w:val="20"/>
                <w:szCs w:val="20"/>
              </w:rPr>
              <w:t xml:space="preserve"> </w:t>
            </w:r>
            <w:r w:rsidR="00E011A6" w:rsidRPr="00567EA5">
              <w:rPr>
                <w:rFonts w:ascii="Times New Roman" w:eastAsia="Calibri" w:hAnsi="Times New Roman" w:cs="Times New Roman"/>
                <w:sz w:val="20"/>
                <w:szCs w:val="20"/>
              </w:rPr>
              <w:t>numunesi/ numuneleri</w:t>
            </w:r>
            <w:r w:rsidRPr="00567EA5">
              <w:rPr>
                <w:rFonts w:ascii="Times New Roman" w:eastAsia="Calibri" w:hAnsi="Times New Roman" w:cs="Times New Roman"/>
                <w:sz w:val="20"/>
                <w:szCs w:val="20"/>
              </w:rPr>
              <w:t xml:space="preserve"> ile başlar ve mümkün olduğunca </w:t>
            </w:r>
            <w:r w:rsidR="008765D0" w:rsidRPr="00567EA5">
              <w:rPr>
                <w:rFonts w:ascii="Times New Roman" w:eastAsia="Calibri" w:hAnsi="Times New Roman" w:cs="Times New Roman"/>
                <w:sz w:val="20"/>
                <w:szCs w:val="20"/>
              </w:rPr>
              <w:t xml:space="preserve">kısa aralıklı </w:t>
            </w:r>
            <w:r w:rsidRPr="00567EA5">
              <w:rPr>
                <w:rFonts w:ascii="Times New Roman" w:eastAsia="Calibri" w:hAnsi="Times New Roman" w:cs="Times New Roman"/>
                <w:sz w:val="20"/>
                <w:szCs w:val="20"/>
              </w:rPr>
              <w:t>kan</w:t>
            </w:r>
            <w:r w:rsidR="008765D0" w:rsidRPr="00567EA5">
              <w:rPr>
                <w:rFonts w:ascii="Times New Roman" w:eastAsia="Calibri" w:hAnsi="Times New Roman" w:cs="Times New Roman"/>
                <w:sz w:val="20"/>
                <w:szCs w:val="20"/>
              </w:rPr>
              <w:t xml:space="preserve"> </w:t>
            </w:r>
            <w:r w:rsidR="00E011A6" w:rsidRPr="00567EA5">
              <w:rPr>
                <w:rFonts w:ascii="Times New Roman" w:eastAsia="Calibri" w:hAnsi="Times New Roman" w:cs="Times New Roman"/>
                <w:sz w:val="20"/>
                <w:szCs w:val="20"/>
              </w:rPr>
              <w:t>numunelerini</w:t>
            </w:r>
            <w:r w:rsidR="008765D0" w:rsidRPr="00567EA5">
              <w:rPr>
                <w:rFonts w:ascii="Times New Roman" w:eastAsia="Calibri" w:hAnsi="Times New Roman" w:cs="Times New Roman"/>
                <w:sz w:val="20"/>
                <w:szCs w:val="20"/>
              </w:rPr>
              <w:t xml:space="preserve"> içerir</w:t>
            </w:r>
            <w:r w:rsidRPr="00567EA5">
              <w:rPr>
                <w:rFonts w:ascii="Times New Roman" w:eastAsia="Calibri" w:hAnsi="Times New Roman" w:cs="Times New Roman"/>
                <w:sz w:val="20"/>
                <w:szCs w:val="20"/>
              </w:rPr>
              <w:t xml:space="preserve">. Bunun mümkün olmadığı durumlarda, imalatçılar performans değerlendirme raporunda bir gerekçe </w:t>
            </w:r>
            <w:r w:rsidR="004770A7" w:rsidRPr="00567EA5">
              <w:rPr>
                <w:rFonts w:ascii="Times New Roman" w:eastAsia="Calibri" w:hAnsi="Times New Roman" w:cs="Times New Roman"/>
                <w:sz w:val="20"/>
                <w:szCs w:val="20"/>
              </w:rPr>
              <w:t>sunar.</w:t>
            </w:r>
          </w:p>
          <w:p w14:paraId="721BC68E" w14:textId="77777777" w:rsidR="007613AD" w:rsidRPr="00567EA5" w:rsidRDefault="007613AD" w:rsidP="00241075">
            <w:pPr>
              <w:jc w:val="both"/>
              <w:rPr>
                <w:rFonts w:ascii="Times New Roman" w:eastAsia="Calibri" w:hAnsi="Times New Roman" w:cs="Times New Roman"/>
                <w:sz w:val="20"/>
                <w:szCs w:val="20"/>
              </w:rPr>
            </w:pPr>
          </w:p>
          <w:p w14:paraId="1EC15929" w14:textId="7F2D4449" w:rsidR="00BF7CFC" w:rsidRPr="00567EA5" w:rsidRDefault="00BF7CFC"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14. İmalatçı tarafından serum ve plazma ile birlikte kullanılma</w:t>
            </w:r>
            <w:r w:rsidR="0048025B" w:rsidRPr="00567EA5">
              <w:rPr>
                <w:rFonts w:ascii="Times New Roman" w:eastAsia="Calibri" w:hAnsi="Times New Roman" w:cs="Times New Roman"/>
                <w:sz w:val="20"/>
                <w:szCs w:val="20"/>
              </w:rPr>
              <w:t>k üzere</w:t>
            </w:r>
            <w:r w:rsidR="00B67CAE" w:rsidRPr="00567EA5">
              <w:rPr>
                <w:rFonts w:ascii="Times New Roman" w:eastAsia="Calibri" w:hAnsi="Times New Roman" w:cs="Times New Roman"/>
                <w:sz w:val="20"/>
                <w:szCs w:val="20"/>
              </w:rPr>
              <w:t xml:space="preserve"> </w:t>
            </w:r>
            <w:r w:rsidR="00940C28" w:rsidRPr="00567EA5">
              <w:rPr>
                <w:rFonts w:ascii="Times New Roman" w:eastAsia="Calibri" w:hAnsi="Times New Roman" w:cs="Times New Roman"/>
                <w:sz w:val="20"/>
                <w:szCs w:val="20"/>
              </w:rPr>
              <w:t>tasarlanan</w:t>
            </w:r>
            <w:r w:rsidRPr="00567EA5">
              <w:rPr>
                <w:rFonts w:ascii="Times New Roman" w:eastAsia="Calibri" w:hAnsi="Times New Roman" w:cs="Times New Roman"/>
                <w:sz w:val="20"/>
                <w:szCs w:val="20"/>
              </w:rPr>
              <w:t xml:space="preserve"> cihazlar</w:t>
            </w:r>
            <w:r w:rsidR="0048025B" w:rsidRPr="00567EA5">
              <w:rPr>
                <w:rFonts w:ascii="Times New Roman" w:eastAsia="Calibri" w:hAnsi="Times New Roman" w:cs="Times New Roman"/>
                <w:sz w:val="20"/>
                <w:szCs w:val="20"/>
              </w:rPr>
              <w:t>ın</w:t>
            </w:r>
            <w:r w:rsidRPr="00567EA5">
              <w:rPr>
                <w:rFonts w:ascii="Times New Roman" w:eastAsia="Calibri" w:hAnsi="Times New Roman" w:cs="Times New Roman"/>
                <w:sz w:val="20"/>
                <w:szCs w:val="20"/>
              </w:rPr>
              <w:t xml:space="preserve"> performans değerlendirmesi</w:t>
            </w:r>
            <w:r w:rsidR="00BC7384" w:rsidRPr="00567EA5">
              <w:rPr>
                <w:rFonts w:ascii="Times New Roman" w:eastAsia="Calibri" w:hAnsi="Times New Roman" w:cs="Times New Roman"/>
                <w:sz w:val="20"/>
                <w:szCs w:val="20"/>
              </w:rPr>
              <w:t>nde</w:t>
            </w:r>
            <w:r w:rsidRPr="00567EA5">
              <w:rPr>
                <w:rFonts w:ascii="Times New Roman" w:eastAsia="Calibri" w:hAnsi="Times New Roman" w:cs="Times New Roman"/>
                <w:sz w:val="20"/>
                <w:szCs w:val="20"/>
              </w:rPr>
              <w:t>, serum ila plazma eşdeğerliğini</w:t>
            </w:r>
            <w:r w:rsidR="00BC7384" w:rsidRPr="00567EA5">
              <w:rPr>
                <w:rFonts w:ascii="Times New Roman" w:eastAsia="Calibri" w:hAnsi="Times New Roman" w:cs="Times New Roman"/>
                <w:sz w:val="20"/>
                <w:szCs w:val="20"/>
              </w:rPr>
              <w:t>n</w:t>
            </w:r>
            <w:r w:rsidRPr="00567EA5">
              <w:rPr>
                <w:rFonts w:ascii="Times New Roman" w:eastAsia="Calibri" w:hAnsi="Times New Roman" w:cs="Times New Roman"/>
                <w:sz w:val="20"/>
                <w:szCs w:val="20"/>
              </w:rPr>
              <w:t xml:space="preserve"> göster</w:t>
            </w:r>
            <w:r w:rsidR="00BC7384" w:rsidRPr="00567EA5">
              <w:rPr>
                <w:rFonts w:ascii="Times New Roman" w:eastAsia="Calibri" w:hAnsi="Times New Roman" w:cs="Times New Roman"/>
                <w:sz w:val="20"/>
                <w:szCs w:val="20"/>
              </w:rPr>
              <w:t>il</w:t>
            </w:r>
            <w:r w:rsidR="00577749" w:rsidRPr="00567EA5">
              <w:rPr>
                <w:rFonts w:ascii="Times New Roman" w:eastAsia="Calibri" w:hAnsi="Times New Roman" w:cs="Times New Roman"/>
                <w:sz w:val="20"/>
                <w:szCs w:val="20"/>
              </w:rPr>
              <w:t xml:space="preserve">mesi </w:t>
            </w:r>
            <w:r w:rsidR="0048025B" w:rsidRPr="00567EA5">
              <w:rPr>
                <w:rFonts w:ascii="Times New Roman" w:eastAsia="Calibri" w:hAnsi="Times New Roman" w:cs="Times New Roman"/>
                <w:sz w:val="20"/>
                <w:szCs w:val="20"/>
              </w:rPr>
              <w:t>zorunludur</w:t>
            </w:r>
            <w:r w:rsidRPr="00567EA5">
              <w:rPr>
                <w:rFonts w:ascii="Times New Roman" w:eastAsia="Calibri" w:hAnsi="Times New Roman" w:cs="Times New Roman"/>
                <w:sz w:val="20"/>
                <w:szCs w:val="20"/>
              </w:rPr>
              <w:t>. Bu</w:t>
            </w:r>
            <w:r w:rsidR="00E43F10" w:rsidRPr="00567EA5">
              <w:rPr>
                <w:rFonts w:ascii="Times New Roman" w:eastAsia="Calibri" w:hAnsi="Times New Roman" w:cs="Times New Roman"/>
                <w:sz w:val="20"/>
                <w:szCs w:val="20"/>
              </w:rPr>
              <w:t xml:space="preserve"> eşdeğerlilik</w:t>
            </w:r>
            <w:r w:rsidRPr="00567EA5">
              <w:rPr>
                <w:rFonts w:ascii="Times New Roman" w:eastAsia="Calibri" w:hAnsi="Times New Roman" w:cs="Times New Roman"/>
                <w:sz w:val="20"/>
                <w:szCs w:val="20"/>
              </w:rPr>
              <w:t xml:space="preserve">, en az 25 </w:t>
            </w:r>
            <w:r w:rsidR="00B67CAE" w:rsidRPr="00567EA5">
              <w:rPr>
                <w:rFonts w:ascii="Times New Roman" w:eastAsia="Calibri" w:hAnsi="Times New Roman" w:cs="Times New Roman"/>
                <w:sz w:val="20"/>
                <w:szCs w:val="20"/>
              </w:rPr>
              <w:t>pozitif bağışçı</w:t>
            </w:r>
            <w:r w:rsidRPr="00567EA5">
              <w:rPr>
                <w:rFonts w:ascii="Times New Roman" w:eastAsia="Calibri" w:hAnsi="Times New Roman" w:cs="Times New Roman"/>
                <w:sz w:val="20"/>
                <w:szCs w:val="20"/>
              </w:rPr>
              <w:t xml:space="preserve"> </w:t>
            </w:r>
            <w:r w:rsidR="00350E30" w:rsidRPr="00567EA5">
              <w:rPr>
                <w:rFonts w:ascii="Times New Roman" w:eastAsia="Calibri" w:hAnsi="Times New Roman" w:cs="Times New Roman"/>
                <w:sz w:val="20"/>
                <w:szCs w:val="20"/>
              </w:rPr>
              <w:t xml:space="preserve">numunesi </w:t>
            </w:r>
            <w:r w:rsidRPr="00567EA5">
              <w:rPr>
                <w:rFonts w:ascii="Times New Roman" w:eastAsia="Calibri" w:hAnsi="Times New Roman" w:cs="Times New Roman"/>
                <w:sz w:val="20"/>
                <w:szCs w:val="20"/>
              </w:rPr>
              <w:t>için gösterilir.</w:t>
            </w:r>
          </w:p>
          <w:p w14:paraId="06A19225" w14:textId="77777777" w:rsidR="0098049E" w:rsidRPr="00567EA5" w:rsidRDefault="0098049E" w:rsidP="00241075">
            <w:pPr>
              <w:jc w:val="both"/>
              <w:rPr>
                <w:rFonts w:ascii="Times New Roman" w:eastAsia="Calibri" w:hAnsi="Times New Roman" w:cs="Times New Roman"/>
                <w:sz w:val="20"/>
                <w:szCs w:val="20"/>
              </w:rPr>
            </w:pPr>
          </w:p>
          <w:p w14:paraId="5A68101F" w14:textId="70A0ED69" w:rsidR="00957985" w:rsidRPr="00567EA5" w:rsidRDefault="00957985" w:rsidP="00241075">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15. Antijenleri veya nükleik asitleri saptayan veya </w:t>
            </w:r>
            <w:r w:rsidR="008C5EF6" w:rsidRPr="00567EA5">
              <w:rPr>
                <w:rFonts w:ascii="Times New Roman" w:eastAsia="Times New Roman" w:hAnsi="Times New Roman" w:cs="Times New Roman"/>
                <w:sz w:val="20"/>
                <w:szCs w:val="18"/>
                <w:lang w:eastAsia="tr-TR"/>
              </w:rPr>
              <w:t xml:space="preserve">miktar tayini yapan </w:t>
            </w:r>
            <w:r w:rsidRPr="00567EA5">
              <w:rPr>
                <w:rFonts w:ascii="Times New Roman" w:eastAsia="Calibri" w:hAnsi="Times New Roman" w:cs="Times New Roman"/>
                <w:sz w:val="20"/>
                <w:szCs w:val="20"/>
              </w:rPr>
              <w:t>cihazlar için, sırasıyla hedef antijen</w:t>
            </w:r>
            <w:r w:rsidR="00AC40EA" w:rsidRPr="00567EA5">
              <w:rPr>
                <w:rFonts w:ascii="Times New Roman" w:eastAsia="Calibri" w:hAnsi="Times New Roman" w:cs="Times New Roman"/>
                <w:sz w:val="20"/>
                <w:szCs w:val="20"/>
              </w:rPr>
              <w:t>/antijen</w:t>
            </w:r>
            <w:r w:rsidRPr="00567EA5">
              <w:rPr>
                <w:rFonts w:ascii="Times New Roman" w:eastAsia="Calibri" w:hAnsi="Times New Roman" w:cs="Times New Roman"/>
                <w:sz w:val="20"/>
                <w:szCs w:val="20"/>
              </w:rPr>
              <w:t>ler veya hedef nükleik asit bölgesi/bölgeleri kullanım talimatında belirtilir.</w:t>
            </w:r>
          </w:p>
          <w:p w14:paraId="68C0D100" w14:textId="77777777" w:rsidR="00541A2A" w:rsidRPr="00567EA5" w:rsidRDefault="00541A2A" w:rsidP="00241075">
            <w:pPr>
              <w:jc w:val="both"/>
              <w:rPr>
                <w:rFonts w:ascii="Times New Roman" w:eastAsia="Calibri" w:hAnsi="Times New Roman" w:cs="Times New Roman"/>
                <w:sz w:val="20"/>
                <w:szCs w:val="20"/>
              </w:rPr>
            </w:pPr>
          </w:p>
          <w:p w14:paraId="7EAC5CC5" w14:textId="0BB0C150" w:rsidR="00C93BBA" w:rsidRPr="00567EA5" w:rsidRDefault="00C93BBA" w:rsidP="00733014">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16. Enfeksiyöz bir ajana karşı </w:t>
            </w:r>
            <w:r w:rsidR="00AC40EA" w:rsidRPr="00567EA5">
              <w:rPr>
                <w:rFonts w:ascii="Times New Roman" w:eastAsia="Calibri" w:hAnsi="Times New Roman" w:cs="Times New Roman"/>
                <w:sz w:val="20"/>
                <w:szCs w:val="20"/>
              </w:rPr>
              <w:t xml:space="preserve">oluşan </w:t>
            </w:r>
            <w:r w:rsidRPr="00567EA5">
              <w:rPr>
                <w:rFonts w:ascii="Times New Roman" w:eastAsia="Calibri" w:hAnsi="Times New Roman" w:cs="Times New Roman"/>
                <w:sz w:val="20"/>
                <w:szCs w:val="20"/>
              </w:rPr>
              <w:t xml:space="preserve">antikorları </w:t>
            </w:r>
            <w:r w:rsidR="00733014" w:rsidRPr="00567EA5">
              <w:rPr>
                <w:rFonts w:ascii="Times New Roman" w:eastAsia="Calibri" w:hAnsi="Times New Roman" w:cs="Times New Roman"/>
                <w:sz w:val="20"/>
                <w:szCs w:val="20"/>
              </w:rPr>
              <w:t>saptayan</w:t>
            </w:r>
            <w:r w:rsidRPr="00567EA5">
              <w:rPr>
                <w:rFonts w:ascii="Times New Roman" w:eastAsia="Calibri" w:hAnsi="Times New Roman" w:cs="Times New Roman"/>
                <w:sz w:val="20"/>
                <w:szCs w:val="20"/>
              </w:rPr>
              <w:t xml:space="preserve"> veya </w:t>
            </w:r>
            <w:r w:rsidR="00D27512" w:rsidRPr="00567EA5">
              <w:rPr>
                <w:rFonts w:ascii="Times New Roman" w:eastAsia="Calibri" w:hAnsi="Times New Roman" w:cs="Times New Roman"/>
                <w:sz w:val="20"/>
                <w:szCs w:val="20"/>
              </w:rPr>
              <w:t xml:space="preserve">miktar tayini yapan </w:t>
            </w:r>
            <w:r w:rsidRPr="00567EA5">
              <w:rPr>
                <w:rFonts w:ascii="Times New Roman" w:eastAsia="Calibri" w:hAnsi="Times New Roman" w:cs="Times New Roman"/>
                <w:sz w:val="20"/>
                <w:szCs w:val="20"/>
              </w:rPr>
              <w:t>cihazlar için, bu antikorların hedef antijen</w:t>
            </w:r>
            <w:r w:rsidR="00814F2A" w:rsidRPr="00567EA5">
              <w:rPr>
                <w:rFonts w:ascii="Times New Roman" w:eastAsia="Calibri" w:hAnsi="Times New Roman" w:cs="Times New Roman"/>
                <w:sz w:val="20"/>
                <w:szCs w:val="20"/>
              </w:rPr>
              <w:t>/ antijenler</w:t>
            </w:r>
            <w:r w:rsidRPr="00567EA5">
              <w:rPr>
                <w:rFonts w:ascii="Times New Roman" w:eastAsia="Calibri" w:hAnsi="Times New Roman" w:cs="Times New Roman"/>
                <w:sz w:val="20"/>
                <w:szCs w:val="20"/>
              </w:rPr>
              <w:t>i kullanım talimat</w:t>
            </w:r>
            <w:r w:rsidR="003E7A7A" w:rsidRPr="00567EA5">
              <w:rPr>
                <w:rFonts w:ascii="Times New Roman" w:eastAsia="Calibri" w:hAnsi="Times New Roman" w:cs="Times New Roman"/>
                <w:sz w:val="20"/>
                <w:szCs w:val="20"/>
              </w:rPr>
              <w:t>ı</w:t>
            </w:r>
            <w:r w:rsidRPr="00567EA5">
              <w:rPr>
                <w:rFonts w:ascii="Times New Roman" w:eastAsia="Calibri" w:hAnsi="Times New Roman" w:cs="Times New Roman"/>
                <w:sz w:val="20"/>
                <w:szCs w:val="20"/>
              </w:rPr>
              <w:t>nda belirtilir.</w:t>
            </w:r>
          </w:p>
        </w:tc>
      </w:tr>
      <w:tr w:rsidR="00241075" w:rsidRPr="00567EA5" w14:paraId="495D4CEF" w14:textId="77777777" w:rsidTr="006D1402">
        <w:trPr>
          <w:trHeight w:val="80"/>
        </w:trPr>
        <w:tc>
          <w:tcPr>
            <w:tcW w:w="5030" w:type="dxa"/>
          </w:tcPr>
          <w:p w14:paraId="1743AAAE" w14:textId="77102E26" w:rsidR="00241075" w:rsidRPr="00567EA5" w:rsidRDefault="00E7312A" w:rsidP="00E7312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Analitik ve tanısal özgüllük</w:t>
            </w:r>
          </w:p>
        </w:tc>
        <w:tc>
          <w:tcPr>
            <w:tcW w:w="9854" w:type="dxa"/>
          </w:tcPr>
          <w:p w14:paraId="0E37144B" w14:textId="430BA5E2" w:rsidR="00241075" w:rsidRPr="00567EA5" w:rsidRDefault="00E7312A" w:rsidP="00E7312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17. İmalatçı tarafından serum veya plazma dışındaki vücut sıvılarını</w:t>
            </w:r>
            <w:r w:rsidR="006B61A7" w:rsidRPr="00567EA5">
              <w:rPr>
                <w:rFonts w:ascii="Times New Roman" w:eastAsia="Calibri" w:hAnsi="Times New Roman" w:cs="Times New Roman"/>
                <w:sz w:val="20"/>
                <w:szCs w:val="20"/>
              </w:rPr>
              <w:t xml:space="preserve"> (idrar, tükürük ve benzeri)</w:t>
            </w:r>
            <w:r w:rsidRPr="00567EA5">
              <w:rPr>
                <w:rFonts w:ascii="Times New Roman" w:eastAsia="Calibri" w:hAnsi="Times New Roman" w:cs="Times New Roman"/>
                <w:sz w:val="20"/>
                <w:szCs w:val="20"/>
              </w:rPr>
              <w:t xml:space="preserve"> test etmek için tasarlanan cihazlar, serum veya plazma cihazlarıyla aynı gerek</w:t>
            </w:r>
            <w:r w:rsidR="006B61A7" w:rsidRPr="00567EA5">
              <w:rPr>
                <w:rFonts w:ascii="Times New Roman" w:eastAsia="Calibri" w:hAnsi="Times New Roman" w:cs="Times New Roman"/>
                <w:sz w:val="20"/>
                <w:szCs w:val="20"/>
              </w:rPr>
              <w:t>lilik</w:t>
            </w:r>
            <w:r w:rsidRPr="00567EA5">
              <w:rPr>
                <w:rFonts w:ascii="Times New Roman" w:eastAsia="Calibri" w:hAnsi="Times New Roman" w:cs="Times New Roman"/>
                <w:sz w:val="20"/>
                <w:szCs w:val="20"/>
              </w:rPr>
              <w:t>leri karşılar. Performans değerlendirmesi</w:t>
            </w:r>
            <w:r w:rsidR="00C628D0" w:rsidRPr="00567EA5">
              <w:rPr>
                <w:rFonts w:ascii="Times New Roman" w:eastAsia="Calibri" w:hAnsi="Times New Roman" w:cs="Times New Roman"/>
                <w:sz w:val="20"/>
                <w:szCs w:val="20"/>
              </w:rPr>
              <w:t>nde</w:t>
            </w:r>
            <w:r w:rsidR="00F81336"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rPr>
              <w:t xml:space="preserve"> </w:t>
            </w:r>
            <w:r w:rsidR="00C628D0" w:rsidRPr="00567EA5">
              <w:rPr>
                <w:rFonts w:ascii="Times New Roman" w:eastAsia="Calibri" w:hAnsi="Times New Roman" w:cs="Times New Roman"/>
                <w:sz w:val="20"/>
                <w:szCs w:val="20"/>
              </w:rPr>
              <w:t xml:space="preserve">aynı bireylerden alınan </w:t>
            </w:r>
            <w:r w:rsidR="00053D65" w:rsidRPr="00567EA5">
              <w:rPr>
                <w:rFonts w:ascii="Times New Roman" w:eastAsia="Calibri" w:hAnsi="Times New Roman" w:cs="Times New Roman"/>
                <w:sz w:val="20"/>
                <w:szCs w:val="20"/>
              </w:rPr>
              <w:t>numuneler</w:t>
            </w:r>
            <w:r w:rsidR="00F81336" w:rsidRPr="00567EA5">
              <w:rPr>
                <w:rFonts w:ascii="Times New Roman" w:eastAsia="Calibri" w:hAnsi="Times New Roman" w:cs="Times New Roman"/>
                <w:sz w:val="20"/>
                <w:szCs w:val="20"/>
              </w:rPr>
              <w:t>,</w:t>
            </w:r>
            <w:r w:rsidR="00C628D0"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 xml:space="preserve">hem onaylanacak cihazlarda hem de ilgili serum veya plazma cihazında test </w:t>
            </w:r>
            <w:r w:rsidR="00F81336" w:rsidRPr="00567EA5">
              <w:rPr>
                <w:rFonts w:ascii="Times New Roman" w:eastAsia="Calibri" w:hAnsi="Times New Roman" w:cs="Times New Roman"/>
                <w:sz w:val="20"/>
                <w:szCs w:val="20"/>
              </w:rPr>
              <w:t>edili</w:t>
            </w:r>
            <w:r w:rsidRPr="00567EA5">
              <w:rPr>
                <w:rFonts w:ascii="Times New Roman" w:eastAsia="Calibri" w:hAnsi="Times New Roman" w:cs="Times New Roman"/>
                <w:sz w:val="20"/>
                <w:szCs w:val="20"/>
              </w:rPr>
              <w:t>r</w:t>
            </w:r>
            <w:r w:rsidR="00956767" w:rsidRPr="00567EA5">
              <w:rPr>
                <w:rFonts w:ascii="Times New Roman" w:eastAsia="Calibri" w:hAnsi="Times New Roman" w:cs="Times New Roman"/>
                <w:sz w:val="20"/>
                <w:szCs w:val="20"/>
              </w:rPr>
              <w:t>. (</w:t>
            </w:r>
            <w:r w:rsidRPr="00567EA5">
              <w:rPr>
                <w:rFonts w:ascii="Times New Roman" w:eastAsia="Calibri" w:hAnsi="Times New Roman" w:cs="Times New Roman"/>
                <w:sz w:val="20"/>
                <w:szCs w:val="20"/>
                <w:vertAlign w:val="superscript"/>
              </w:rPr>
              <w:t>1</w:t>
            </w:r>
            <w:r w:rsidR="00956767" w:rsidRPr="00567EA5">
              <w:rPr>
                <w:rFonts w:ascii="Times New Roman" w:eastAsia="Calibri" w:hAnsi="Times New Roman" w:cs="Times New Roman"/>
                <w:sz w:val="20"/>
                <w:szCs w:val="20"/>
              </w:rPr>
              <w:t>)</w:t>
            </w:r>
          </w:p>
          <w:p w14:paraId="30E7A100" w14:textId="77777777" w:rsidR="00A54E7E" w:rsidRPr="00567EA5" w:rsidRDefault="00A54E7E" w:rsidP="00E7312A">
            <w:pPr>
              <w:jc w:val="both"/>
              <w:rPr>
                <w:rFonts w:ascii="Times New Roman" w:eastAsia="Calibri" w:hAnsi="Times New Roman" w:cs="Times New Roman"/>
                <w:sz w:val="20"/>
                <w:szCs w:val="20"/>
              </w:rPr>
            </w:pPr>
          </w:p>
          <w:p w14:paraId="4A740F6C" w14:textId="0F100930" w:rsidR="00E7312A" w:rsidRPr="00567EA5" w:rsidRDefault="00E7312A" w:rsidP="00E7312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18. Kişisel test cihazları, profesyonel kullanım</w:t>
            </w:r>
            <w:r w:rsidR="006D0D3D" w:rsidRPr="00567EA5">
              <w:rPr>
                <w:rFonts w:ascii="Times New Roman" w:eastAsia="Calibri" w:hAnsi="Times New Roman" w:cs="Times New Roman"/>
                <w:sz w:val="20"/>
                <w:szCs w:val="20"/>
              </w:rPr>
              <w:t xml:space="preserve">a yönelik </w:t>
            </w:r>
            <w:r w:rsidRPr="00567EA5">
              <w:rPr>
                <w:rFonts w:ascii="Times New Roman" w:eastAsia="Calibri" w:hAnsi="Times New Roman" w:cs="Times New Roman"/>
                <w:sz w:val="20"/>
                <w:szCs w:val="20"/>
              </w:rPr>
              <w:t>ilgili cihazlarla aynı gerek</w:t>
            </w:r>
            <w:r w:rsidR="002D44A5" w:rsidRPr="00567EA5">
              <w:rPr>
                <w:rFonts w:ascii="Times New Roman" w:eastAsia="Calibri" w:hAnsi="Times New Roman" w:cs="Times New Roman"/>
                <w:sz w:val="20"/>
                <w:szCs w:val="20"/>
              </w:rPr>
              <w:t>lilik</w:t>
            </w:r>
            <w:r w:rsidRPr="00567EA5">
              <w:rPr>
                <w:rFonts w:ascii="Times New Roman" w:eastAsia="Calibri" w:hAnsi="Times New Roman" w:cs="Times New Roman"/>
                <w:sz w:val="20"/>
                <w:szCs w:val="20"/>
              </w:rPr>
              <w:t>leri karşıla</w:t>
            </w:r>
            <w:r w:rsidR="002D44A5" w:rsidRPr="00567EA5">
              <w:rPr>
                <w:rFonts w:ascii="Times New Roman" w:eastAsia="Calibri" w:hAnsi="Times New Roman" w:cs="Times New Roman"/>
                <w:sz w:val="20"/>
                <w:szCs w:val="20"/>
              </w:rPr>
              <w:t>r</w:t>
            </w:r>
            <w:r w:rsidRPr="00567EA5">
              <w:rPr>
                <w:rFonts w:ascii="Times New Roman" w:eastAsia="Calibri" w:hAnsi="Times New Roman" w:cs="Times New Roman"/>
                <w:sz w:val="20"/>
                <w:szCs w:val="20"/>
              </w:rPr>
              <w:t>.</w:t>
            </w:r>
          </w:p>
          <w:p w14:paraId="753D36DF" w14:textId="77777777" w:rsidR="00A54E7E" w:rsidRPr="00567EA5" w:rsidRDefault="00A54E7E" w:rsidP="00E7312A">
            <w:pPr>
              <w:jc w:val="both"/>
              <w:rPr>
                <w:rFonts w:ascii="Times New Roman" w:eastAsia="Calibri" w:hAnsi="Times New Roman" w:cs="Times New Roman"/>
                <w:sz w:val="20"/>
                <w:szCs w:val="20"/>
              </w:rPr>
            </w:pPr>
          </w:p>
          <w:p w14:paraId="1C989C56" w14:textId="4B18BC4D" w:rsidR="00E7312A" w:rsidRPr="00567EA5" w:rsidRDefault="00E7312A" w:rsidP="00E7312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19. Bir performans değerlendirmesinde kullanılan negatif </w:t>
            </w:r>
            <w:r w:rsidR="00053D65" w:rsidRPr="00567EA5">
              <w:rPr>
                <w:rFonts w:ascii="Times New Roman" w:eastAsia="Calibri" w:hAnsi="Times New Roman" w:cs="Times New Roman"/>
                <w:sz w:val="20"/>
                <w:szCs w:val="20"/>
              </w:rPr>
              <w:t>numuneler</w:t>
            </w:r>
            <w:r w:rsidR="008C3D25"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rPr>
              <w:t xml:space="preserve"> </w:t>
            </w:r>
            <w:r w:rsidR="00F14DEC" w:rsidRPr="00567EA5">
              <w:rPr>
                <w:rFonts w:ascii="Times New Roman" w:eastAsia="Calibri" w:hAnsi="Times New Roman" w:cs="Times New Roman"/>
                <w:sz w:val="20"/>
                <w:szCs w:val="20"/>
              </w:rPr>
              <w:t xml:space="preserve">cihazın kullanımının amaçlandığı hedef </w:t>
            </w:r>
            <w:proofErr w:type="gramStart"/>
            <w:r w:rsidR="00F14DEC" w:rsidRPr="00567EA5">
              <w:rPr>
                <w:rFonts w:ascii="Times New Roman" w:eastAsia="Calibri" w:hAnsi="Times New Roman" w:cs="Times New Roman"/>
                <w:sz w:val="20"/>
                <w:szCs w:val="20"/>
              </w:rPr>
              <w:t>popülasyonu</w:t>
            </w:r>
            <w:proofErr w:type="gramEnd"/>
            <w:r w:rsidR="00F14DEC"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 xml:space="preserve">kan bağışçıları, </w:t>
            </w:r>
            <w:r w:rsidR="00F14DEC" w:rsidRPr="00567EA5">
              <w:rPr>
                <w:rFonts w:ascii="Times New Roman" w:eastAsia="Calibri" w:hAnsi="Times New Roman" w:cs="Times New Roman"/>
                <w:sz w:val="20"/>
                <w:szCs w:val="20"/>
              </w:rPr>
              <w:t>yatarak tedavi gören</w:t>
            </w:r>
            <w:r w:rsidRPr="00567EA5">
              <w:rPr>
                <w:rFonts w:ascii="Times New Roman" w:eastAsia="Calibri" w:hAnsi="Times New Roman" w:cs="Times New Roman"/>
                <w:sz w:val="20"/>
                <w:szCs w:val="20"/>
              </w:rPr>
              <w:t xml:space="preserve"> hastalar, </w:t>
            </w:r>
            <w:r w:rsidR="00073442" w:rsidRPr="00567EA5">
              <w:rPr>
                <w:rFonts w:ascii="Times New Roman" w:eastAsia="Calibri" w:hAnsi="Times New Roman" w:cs="Times New Roman"/>
                <w:sz w:val="20"/>
                <w:szCs w:val="20"/>
              </w:rPr>
              <w:t xml:space="preserve">gebe </w:t>
            </w:r>
            <w:r w:rsidRPr="00567EA5">
              <w:rPr>
                <w:rFonts w:ascii="Times New Roman" w:eastAsia="Calibri" w:hAnsi="Times New Roman" w:cs="Times New Roman"/>
                <w:sz w:val="20"/>
                <w:szCs w:val="20"/>
              </w:rPr>
              <w:t xml:space="preserve">kadınlar </w:t>
            </w:r>
            <w:r w:rsidR="00F14DEC" w:rsidRPr="00567EA5">
              <w:rPr>
                <w:rFonts w:ascii="Times New Roman" w:eastAsia="Calibri" w:hAnsi="Times New Roman" w:cs="Times New Roman"/>
                <w:sz w:val="20"/>
                <w:szCs w:val="20"/>
              </w:rPr>
              <w:t>ve benzeri)</w:t>
            </w:r>
            <w:r w:rsidRPr="00567EA5">
              <w:rPr>
                <w:rFonts w:ascii="Times New Roman" w:eastAsia="Calibri" w:hAnsi="Times New Roman" w:cs="Times New Roman"/>
                <w:sz w:val="20"/>
                <w:szCs w:val="20"/>
              </w:rPr>
              <w:t xml:space="preserve"> yansıtacak şekilde tanımlanır.</w:t>
            </w:r>
          </w:p>
          <w:p w14:paraId="0EFCC399" w14:textId="77777777" w:rsidR="00A54E7E" w:rsidRPr="00567EA5" w:rsidRDefault="00A54E7E" w:rsidP="00E7312A">
            <w:pPr>
              <w:jc w:val="both"/>
              <w:rPr>
                <w:rFonts w:ascii="Times New Roman" w:eastAsia="Calibri" w:hAnsi="Times New Roman" w:cs="Times New Roman"/>
                <w:sz w:val="20"/>
                <w:szCs w:val="20"/>
              </w:rPr>
            </w:pPr>
          </w:p>
          <w:p w14:paraId="0FFE22F3" w14:textId="0A700A9F" w:rsidR="0030433D" w:rsidRPr="00567EA5" w:rsidRDefault="0030433D" w:rsidP="00E7312A">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20. Özgüllük, hedef </w:t>
            </w:r>
            <w:r w:rsidR="00775490" w:rsidRPr="00567EA5">
              <w:rPr>
                <w:rFonts w:ascii="Times New Roman" w:eastAsia="Calibri" w:hAnsi="Times New Roman" w:cs="Times New Roman"/>
                <w:sz w:val="20"/>
                <w:szCs w:val="20"/>
              </w:rPr>
              <w:t>belirte</w:t>
            </w:r>
            <w:r w:rsidR="00DB6DF3" w:rsidRPr="00567EA5">
              <w:rPr>
                <w:rFonts w:ascii="Times New Roman" w:eastAsia="Calibri" w:hAnsi="Times New Roman" w:cs="Times New Roman"/>
                <w:sz w:val="20"/>
                <w:szCs w:val="20"/>
              </w:rPr>
              <w:t>cin</w:t>
            </w:r>
            <w:r w:rsidR="00775490" w:rsidRPr="00567EA5">
              <w:rPr>
                <w:rFonts w:ascii="Times New Roman" w:eastAsia="Calibri" w:hAnsi="Times New Roman" w:cs="Times New Roman"/>
                <w:sz w:val="20"/>
                <w:szCs w:val="20"/>
              </w:rPr>
              <w:t xml:space="preserve"> </w:t>
            </w:r>
            <w:r w:rsidRPr="00567EA5">
              <w:rPr>
                <w:rFonts w:ascii="Times New Roman" w:eastAsia="Calibri" w:hAnsi="Times New Roman" w:cs="Times New Roman"/>
                <w:sz w:val="20"/>
                <w:szCs w:val="20"/>
              </w:rPr>
              <w:t>negatif ol</w:t>
            </w:r>
            <w:r w:rsidR="00DB6DF3" w:rsidRPr="00567EA5">
              <w:rPr>
                <w:rFonts w:ascii="Times New Roman" w:eastAsia="Calibri" w:hAnsi="Times New Roman" w:cs="Times New Roman"/>
                <w:sz w:val="20"/>
                <w:szCs w:val="20"/>
              </w:rPr>
              <w:t>duğu</w:t>
            </w:r>
            <w:r w:rsidRPr="00567EA5">
              <w:rPr>
                <w:rFonts w:ascii="Times New Roman" w:eastAsia="Calibri" w:hAnsi="Times New Roman" w:cs="Times New Roman"/>
                <w:sz w:val="20"/>
                <w:szCs w:val="20"/>
              </w:rPr>
              <w:t xml:space="preserve"> </w:t>
            </w:r>
            <w:r w:rsidR="006429A2" w:rsidRPr="00567EA5">
              <w:rPr>
                <w:rFonts w:ascii="Times New Roman" w:eastAsia="Calibri" w:hAnsi="Times New Roman" w:cs="Times New Roman"/>
                <w:sz w:val="20"/>
                <w:szCs w:val="20"/>
              </w:rPr>
              <w:t>numuneler</w:t>
            </w:r>
            <w:r w:rsidRPr="00567EA5">
              <w:rPr>
                <w:rFonts w:ascii="Times New Roman" w:eastAsia="Calibri" w:hAnsi="Times New Roman" w:cs="Times New Roman"/>
                <w:sz w:val="20"/>
                <w:szCs w:val="20"/>
              </w:rPr>
              <w:t xml:space="preserve">deki tekrarlayan reaktif </w:t>
            </w:r>
            <w:r w:rsidR="00775490" w:rsidRPr="00567EA5">
              <w:rPr>
                <w:rFonts w:ascii="Times New Roman" w:eastAsia="Calibri" w:hAnsi="Times New Roman" w:cs="Times New Roman"/>
                <w:sz w:val="20"/>
                <w:szCs w:val="20"/>
              </w:rPr>
              <w:t xml:space="preserve">yalancı </w:t>
            </w:r>
            <w:r w:rsidRPr="00567EA5">
              <w:rPr>
                <w:rFonts w:ascii="Times New Roman" w:eastAsia="Calibri" w:hAnsi="Times New Roman" w:cs="Times New Roman"/>
                <w:sz w:val="20"/>
                <w:szCs w:val="20"/>
              </w:rPr>
              <w:t>pozitif sonuçlara dayan</w:t>
            </w:r>
            <w:r w:rsidR="00E42079" w:rsidRPr="00567EA5">
              <w:rPr>
                <w:rFonts w:ascii="Times New Roman" w:eastAsia="Calibri" w:hAnsi="Times New Roman" w:cs="Times New Roman"/>
                <w:sz w:val="20"/>
                <w:szCs w:val="20"/>
              </w:rPr>
              <w:t>ı</w:t>
            </w:r>
            <w:r w:rsidRPr="00567EA5">
              <w:rPr>
                <w:rFonts w:ascii="Times New Roman" w:eastAsia="Calibri" w:hAnsi="Times New Roman" w:cs="Times New Roman"/>
                <w:sz w:val="20"/>
                <w:szCs w:val="20"/>
              </w:rPr>
              <w:t>r.</w:t>
            </w:r>
          </w:p>
          <w:p w14:paraId="07541A08" w14:textId="77777777" w:rsidR="00A54E7E" w:rsidRPr="00567EA5" w:rsidRDefault="00A54E7E" w:rsidP="00E7312A">
            <w:pPr>
              <w:jc w:val="both"/>
              <w:rPr>
                <w:rFonts w:ascii="Times New Roman" w:eastAsia="Calibri" w:hAnsi="Times New Roman" w:cs="Times New Roman"/>
                <w:sz w:val="20"/>
                <w:szCs w:val="20"/>
              </w:rPr>
            </w:pPr>
          </w:p>
          <w:p w14:paraId="19F79008" w14:textId="69F538D0" w:rsidR="004D34F5" w:rsidRPr="00567EA5" w:rsidRDefault="0030433D" w:rsidP="001E7DEC">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21. İmalatçı tarafından s</w:t>
            </w:r>
            <w:r w:rsidR="008534FE" w:rsidRPr="00567EA5">
              <w:rPr>
                <w:rFonts w:ascii="Times New Roman" w:eastAsia="Calibri" w:hAnsi="Times New Roman" w:cs="Times New Roman"/>
                <w:sz w:val="20"/>
                <w:szCs w:val="20"/>
              </w:rPr>
              <w:t xml:space="preserve">erum ve plazma ile kullanılmak üzere </w:t>
            </w:r>
            <w:r w:rsidR="00C53989" w:rsidRPr="00567EA5">
              <w:rPr>
                <w:rFonts w:ascii="Times New Roman" w:eastAsia="Calibri" w:hAnsi="Times New Roman" w:cs="Times New Roman"/>
                <w:sz w:val="20"/>
                <w:szCs w:val="20"/>
              </w:rPr>
              <w:t>tasarlanan</w:t>
            </w:r>
            <w:r w:rsidR="00F3691C" w:rsidRPr="00567EA5">
              <w:rPr>
                <w:rFonts w:ascii="Times New Roman" w:eastAsia="Calibri" w:hAnsi="Times New Roman" w:cs="Times New Roman"/>
                <w:sz w:val="20"/>
                <w:szCs w:val="20"/>
              </w:rPr>
              <w:t xml:space="preserve"> cihazların</w:t>
            </w:r>
            <w:r w:rsidRPr="00567EA5">
              <w:rPr>
                <w:rFonts w:ascii="Times New Roman" w:eastAsia="Calibri" w:hAnsi="Times New Roman" w:cs="Times New Roman"/>
                <w:sz w:val="20"/>
                <w:szCs w:val="20"/>
              </w:rPr>
              <w:t xml:space="preserve"> performans değerlendirmesi</w:t>
            </w:r>
            <w:r w:rsidR="0008487B" w:rsidRPr="00567EA5">
              <w:rPr>
                <w:rFonts w:ascii="Times New Roman" w:eastAsia="Calibri" w:hAnsi="Times New Roman" w:cs="Times New Roman"/>
                <w:sz w:val="20"/>
                <w:szCs w:val="20"/>
              </w:rPr>
              <w:t>nde</w:t>
            </w:r>
            <w:r w:rsidRPr="00567EA5">
              <w:rPr>
                <w:rFonts w:ascii="Times New Roman" w:eastAsia="Calibri" w:hAnsi="Times New Roman" w:cs="Times New Roman"/>
                <w:sz w:val="20"/>
                <w:szCs w:val="20"/>
              </w:rPr>
              <w:t xml:space="preserve"> serum</w:t>
            </w:r>
            <w:r w:rsidR="0008487B"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rPr>
              <w:t>plazma eşdeğerliğini</w:t>
            </w:r>
            <w:r w:rsidR="0008487B" w:rsidRPr="00567EA5">
              <w:rPr>
                <w:rFonts w:ascii="Times New Roman" w:eastAsia="Calibri" w:hAnsi="Times New Roman" w:cs="Times New Roman"/>
                <w:sz w:val="20"/>
                <w:szCs w:val="20"/>
              </w:rPr>
              <w:t>n</w:t>
            </w:r>
            <w:r w:rsidRPr="00567EA5">
              <w:rPr>
                <w:rFonts w:ascii="Times New Roman" w:eastAsia="Calibri" w:hAnsi="Times New Roman" w:cs="Times New Roman"/>
                <w:sz w:val="20"/>
                <w:szCs w:val="20"/>
              </w:rPr>
              <w:t xml:space="preserve"> göster</w:t>
            </w:r>
            <w:r w:rsidR="0008487B" w:rsidRPr="00567EA5">
              <w:rPr>
                <w:rFonts w:ascii="Times New Roman" w:eastAsia="Calibri" w:hAnsi="Times New Roman" w:cs="Times New Roman"/>
                <w:sz w:val="20"/>
                <w:szCs w:val="20"/>
              </w:rPr>
              <w:t>il</w:t>
            </w:r>
            <w:r w:rsidRPr="00567EA5">
              <w:rPr>
                <w:rFonts w:ascii="Times New Roman" w:eastAsia="Calibri" w:hAnsi="Times New Roman" w:cs="Times New Roman"/>
                <w:sz w:val="20"/>
                <w:szCs w:val="20"/>
              </w:rPr>
              <w:t>m</w:t>
            </w:r>
            <w:r w:rsidR="0008487B" w:rsidRPr="00567EA5">
              <w:rPr>
                <w:rFonts w:ascii="Times New Roman" w:eastAsia="Calibri" w:hAnsi="Times New Roman" w:cs="Times New Roman"/>
                <w:sz w:val="20"/>
                <w:szCs w:val="20"/>
              </w:rPr>
              <w:t xml:space="preserve">esi </w:t>
            </w:r>
            <w:r w:rsidR="001E7DEC" w:rsidRPr="00567EA5">
              <w:rPr>
                <w:rFonts w:ascii="Times New Roman" w:eastAsia="Calibri" w:hAnsi="Times New Roman" w:cs="Times New Roman"/>
                <w:sz w:val="20"/>
                <w:szCs w:val="20"/>
              </w:rPr>
              <w:t>gerekir</w:t>
            </w:r>
            <w:r w:rsidRPr="00567EA5">
              <w:rPr>
                <w:rFonts w:ascii="Times New Roman" w:eastAsia="Calibri" w:hAnsi="Times New Roman" w:cs="Times New Roman"/>
                <w:sz w:val="20"/>
                <w:szCs w:val="20"/>
              </w:rPr>
              <w:t>. Bu</w:t>
            </w:r>
            <w:r w:rsidR="00C53989" w:rsidRPr="00567EA5">
              <w:rPr>
                <w:rFonts w:ascii="Times New Roman" w:eastAsia="Calibri" w:hAnsi="Times New Roman" w:cs="Times New Roman"/>
                <w:sz w:val="20"/>
                <w:szCs w:val="20"/>
              </w:rPr>
              <w:t xml:space="preserve"> eşdeğerlilik</w:t>
            </w:r>
            <w:r w:rsidRPr="00567EA5">
              <w:rPr>
                <w:rFonts w:ascii="Times New Roman" w:eastAsia="Calibri" w:hAnsi="Times New Roman" w:cs="Times New Roman"/>
                <w:sz w:val="20"/>
                <w:szCs w:val="20"/>
              </w:rPr>
              <w:t xml:space="preserve">, en az 25 </w:t>
            </w:r>
            <w:r w:rsidR="003714B0" w:rsidRPr="00567EA5">
              <w:rPr>
                <w:rFonts w:ascii="Times New Roman" w:eastAsia="Calibri" w:hAnsi="Times New Roman" w:cs="Times New Roman"/>
                <w:sz w:val="20"/>
                <w:szCs w:val="20"/>
              </w:rPr>
              <w:t xml:space="preserve">negatif </w:t>
            </w:r>
            <w:r w:rsidRPr="00567EA5">
              <w:rPr>
                <w:rFonts w:ascii="Times New Roman" w:eastAsia="Calibri" w:hAnsi="Times New Roman" w:cs="Times New Roman"/>
                <w:sz w:val="20"/>
                <w:szCs w:val="20"/>
              </w:rPr>
              <w:t>bağış</w:t>
            </w:r>
            <w:r w:rsidR="00C53989" w:rsidRPr="00567EA5">
              <w:rPr>
                <w:rFonts w:ascii="Times New Roman" w:eastAsia="Calibri" w:hAnsi="Times New Roman" w:cs="Times New Roman"/>
                <w:sz w:val="20"/>
                <w:szCs w:val="20"/>
              </w:rPr>
              <w:t>çı</w:t>
            </w:r>
            <w:r w:rsidRPr="00567EA5">
              <w:rPr>
                <w:rFonts w:ascii="Times New Roman" w:eastAsia="Calibri" w:hAnsi="Times New Roman" w:cs="Times New Roman"/>
                <w:sz w:val="20"/>
                <w:szCs w:val="20"/>
              </w:rPr>
              <w:t xml:space="preserve"> için gösterilir.</w:t>
            </w:r>
          </w:p>
        </w:tc>
      </w:tr>
      <w:tr w:rsidR="006D1402" w:rsidRPr="00567EA5" w14:paraId="271C79CD" w14:textId="77777777" w:rsidTr="006D1402">
        <w:trPr>
          <w:trHeight w:val="80"/>
        </w:trPr>
        <w:tc>
          <w:tcPr>
            <w:tcW w:w="5030" w:type="dxa"/>
          </w:tcPr>
          <w:p w14:paraId="6733E8C2" w14:textId="0C383C33" w:rsidR="006D1402" w:rsidRPr="00567EA5" w:rsidRDefault="006D1402" w:rsidP="006D1402">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Analitik ve tanısal özgüllük, girişim ve çapraz reaktivite</w:t>
            </w:r>
          </w:p>
        </w:tc>
        <w:tc>
          <w:tcPr>
            <w:tcW w:w="9854" w:type="dxa"/>
          </w:tcPr>
          <w:p w14:paraId="646A2AD2" w14:textId="77777777" w:rsidR="006D1402" w:rsidRPr="00567EA5" w:rsidRDefault="006D1402" w:rsidP="006D1402">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22. İmalatçı, uygulanabildiği yerlerde:</w:t>
            </w:r>
          </w:p>
          <w:p w14:paraId="57F9A044" w14:textId="77777777" w:rsidR="006D1402" w:rsidRPr="00567EA5" w:rsidRDefault="006D1402" w:rsidP="006D1402">
            <w:pPr>
              <w:pStyle w:val="ListeParagraf"/>
              <w:numPr>
                <w:ilvl w:val="0"/>
                <w:numId w:val="7"/>
              </w:num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İlişkili </w:t>
            </w:r>
            <w:proofErr w:type="gramStart"/>
            <w:r w:rsidRPr="00567EA5">
              <w:rPr>
                <w:rFonts w:ascii="Times New Roman" w:eastAsia="Calibri" w:hAnsi="Times New Roman" w:cs="Times New Roman"/>
                <w:sz w:val="20"/>
                <w:szCs w:val="20"/>
              </w:rPr>
              <w:t>enfeksiyonları</w:t>
            </w:r>
            <w:proofErr w:type="gramEnd"/>
            <w:r w:rsidRPr="00567EA5">
              <w:rPr>
                <w:rFonts w:ascii="Times New Roman" w:eastAsia="Calibri" w:hAnsi="Times New Roman" w:cs="Times New Roman"/>
                <w:sz w:val="20"/>
                <w:szCs w:val="20"/>
              </w:rPr>
              <w:t xml:space="preserve"> temsil eden numuneler,</w:t>
            </w:r>
          </w:p>
          <w:p w14:paraId="1E8632B6" w14:textId="77777777" w:rsidR="006D1402" w:rsidRPr="00567EA5" w:rsidRDefault="006D1402" w:rsidP="006D1402">
            <w:pPr>
              <w:pStyle w:val="ListeParagraf"/>
              <w:numPr>
                <w:ilvl w:val="0"/>
                <w:numId w:val="7"/>
              </w:num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lastRenderedPageBreak/>
              <w:t>Multigravida (birden fazla gebelik geçirmiş) kadınlardan veya romatoid faktörü (RF) pozitif hastalardan alınan numuneler,</w:t>
            </w:r>
          </w:p>
          <w:p w14:paraId="1D543A13" w14:textId="77777777" w:rsidR="006D1402" w:rsidRPr="00567EA5" w:rsidRDefault="006D1402" w:rsidP="006D1402">
            <w:pPr>
              <w:pStyle w:val="ListeParagraf"/>
              <w:numPr>
                <w:ilvl w:val="0"/>
                <w:numId w:val="7"/>
              </w:num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 xml:space="preserve">Ekspresyon sisteminin bileşenlerine karşı oluşan insan antikorlarını içeren numuneler (örneğin anti-E. coli veya anti-maya) </w:t>
            </w:r>
          </w:p>
          <w:p w14:paraId="4D754673" w14:textId="4344A918" w:rsidR="006D1402" w:rsidRPr="00567EA5" w:rsidRDefault="006D1402" w:rsidP="006D1402">
            <w:pPr>
              <w:jc w:val="both"/>
              <w:rPr>
                <w:rFonts w:ascii="Times New Roman" w:eastAsia="Calibri" w:hAnsi="Times New Roman" w:cs="Times New Roman"/>
                <w:sz w:val="20"/>
                <w:szCs w:val="20"/>
              </w:rPr>
            </w:pPr>
            <w:proofErr w:type="gramStart"/>
            <w:r w:rsidRPr="00567EA5">
              <w:rPr>
                <w:rFonts w:ascii="Times New Roman" w:eastAsia="Calibri" w:hAnsi="Times New Roman" w:cs="Times New Roman"/>
                <w:sz w:val="20"/>
                <w:szCs w:val="20"/>
              </w:rPr>
              <w:t>gibi</w:t>
            </w:r>
            <w:proofErr w:type="gramEnd"/>
            <w:r w:rsidRPr="00567EA5">
              <w:rPr>
                <w:rFonts w:ascii="Times New Roman" w:eastAsia="Calibri" w:hAnsi="Times New Roman" w:cs="Times New Roman"/>
                <w:sz w:val="20"/>
                <w:szCs w:val="20"/>
              </w:rPr>
              <w:t xml:space="preserve"> numuneleri dâhil eder.</w:t>
            </w:r>
          </w:p>
        </w:tc>
      </w:tr>
      <w:tr w:rsidR="006D1402" w:rsidRPr="00567EA5" w14:paraId="33C927C2" w14:textId="77777777" w:rsidTr="006D1402">
        <w:trPr>
          <w:trHeight w:val="80"/>
        </w:trPr>
        <w:tc>
          <w:tcPr>
            <w:tcW w:w="5030" w:type="dxa"/>
          </w:tcPr>
          <w:p w14:paraId="36A129C4" w14:textId="304B1FBA" w:rsidR="006D1402" w:rsidRPr="00567EA5" w:rsidRDefault="006D1402" w:rsidP="006D1402">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lastRenderedPageBreak/>
              <w:t>Meslekten olmayan kişiler tarafından elde edilen performanslar</w:t>
            </w:r>
          </w:p>
        </w:tc>
        <w:tc>
          <w:tcPr>
            <w:tcW w:w="9854" w:type="dxa"/>
          </w:tcPr>
          <w:p w14:paraId="5FCC1832" w14:textId="4D0CE375" w:rsidR="006D1402" w:rsidRPr="00567EA5" w:rsidRDefault="006D1402" w:rsidP="006D1402">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23. Performans değerlendirmesinin ilgili bölümleri, cihazın çalışmasını ve kullanım talimatını doğrulamak için meslekten olmayan uygun kişiler tarafından gerçekleştirilir  (veya tekrarlanır). Performans değerlendirmesi için seçilen meslekten olmayan kişiler, hedeflenen kullanıcı gruplarını temsil eder.</w:t>
            </w:r>
          </w:p>
        </w:tc>
      </w:tr>
      <w:tr w:rsidR="009D1B97" w:rsidRPr="00567EA5" w14:paraId="7557FAC9" w14:textId="77777777" w:rsidTr="00BF7EA6">
        <w:trPr>
          <w:trHeight w:val="80"/>
        </w:trPr>
        <w:tc>
          <w:tcPr>
            <w:tcW w:w="14884" w:type="dxa"/>
            <w:gridSpan w:val="2"/>
          </w:tcPr>
          <w:p w14:paraId="4360D855" w14:textId="2075E2F9" w:rsidR="009D1B97" w:rsidRPr="00567EA5" w:rsidRDefault="009D1B97" w:rsidP="006D1402">
            <w:pPr>
              <w:jc w:val="both"/>
              <w:rPr>
                <w:rFonts w:ascii="Times New Roman" w:eastAsia="Calibri" w:hAnsi="Times New Roman" w:cs="Times New Roman"/>
                <w:sz w:val="20"/>
                <w:szCs w:val="20"/>
              </w:rPr>
            </w:pPr>
            <w:r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vertAlign w:val="superscript"/>
              </w:rPr>
              <w:t>1</w:t>
            </w:r>
            <w:r w:rsidRPr="00567EA5">
              <w:rPr>
                <w:rFonts w:ascii="Times New Roman" w:eastAsia="Calibri" w:hAnsi="Times New Roman" w:cs="Times New Roman"/>
                <w:sz w:val="20"/>
                <w:szCs w:val="20"/>
              </w:rPr>
              <w:t>)</w:t>
            </w:r>
            <w:r w:rsidRPr="00567EA5">
              <w:rPr>
                <w:rFonts w:ascii="Times New Roman" w:eastAsia="Calibri" w:hAnsi="Times New Roman" w:cs="Times New Roman"/>
                <w:sz w:val="20"/>
                <w:szCs w:val="20"/>
                <w:vertAlign w:val="superscript"/>
              </w:rPr>
              <w:t xml:space="preserve"> </w:t>
            </w:r>
            <w:r w:rsidRPr="00567EA5">
              <w:rPr>
                <w:rFonts w:ascii="Times New Roman" w:eastAsia="Calibri" w:hAnsi="Times New Roman" w:cs="Times New Roman"/>
                <w:sz w:val="16"/>
                <w:szCs w:val="20"/>
              </w:rPr>
              <w:t>Bu gereklilik; Ek XIII Tablo 4, 5 ve 6'da atıfta bulunulan cihazlara uygulanmaz.</w:t>
            </w:r>
          </w:p>
        </w:tc>
      </w:tr>
    </w:tbl>
    <w:p w14:paraId="65447B65" w14:textId="33AB54C9" w:rsidR="007A5650" w:rsidRPr="00567EA5" w:rsidRDefault="007A5650">
      <w:r w:rsidRPr="00567EA5">
        <w:br w:type="page"/>
      </w:r>
    </w:p>
    <w:p w14:paraId="7AC28461" w14:textId="140E1E04" w:rsidR="00CD49BE" w:rsidRPr="00567EA5" w:rsidRDefault="00CD49BE" w:rsidP="00CD49BE">
      <w:pPr>
        <w:jc w:val="center"/>
        <w:rPr>
          <w:rFonts w:ascii="Times New Roman" w:hAnsi="Times New Roman" w:cs="Times New Roman"/>
          <w:szCs w:val="24"/>
        </w:rPr>
      </w:pPr>
      <w:r w:rsidRPr="00567EA5">
        <w:rPr>
          <w:rFonts w:ascii="Times New Roman" w:hAnsi="Times New Roman" w:cs="Times New Roman"/>
          <w:szCs w:val="24"/>
        </w:rPr>
        <w:t>EK II</w:t>
      </w:r>
    </w:p>
    <w:p w14:paraId="0033F3A3" w14:textId="64C397A6" w:rsidR="003C795B" w:rsidRPr="00567EA5" w:rsidRDefault="00CD49BE" w:rsidP="00281E45">
      <w:pPr>
        <w:jc w:val="center"/>
        <w:rPr>
          <w:rFonts w:ascii="Times New Roman" w:hAnsi="Times New Roman" w:cs="Times New Roman"/>
          <w:b/>
          <w:szCs w:val="24"/>
        </w:rPr>
      </w:pPr>
      <w:r w:rsidRPr="00567EA5">
        <w:rPr>
          <w:rFonts w:ascii="Times New Roman" w:hAnsi="Times New Roman" w:cs="Times New Roman"/>
          <w:b/>
          <w:szCs w:val="24"/>
        </w:rPr>
        <w:t xml:space="preserve">ABO, RH, KELL, DUFFY VE KIDD KAN GRUBU SİSTEMLERİNDEKİ KAN GRUBU ANTİJENLERİNİN </w:t>
      </w:r>
      <w:r w:rsidR="00E35B9D" w:rsidRPr="00567EA5">
        <w:rPr>
          <w:rFonts w:ascii="Times New Roman" w:hAnsi="Times New Roman" w:cs="Times New Roman"/>
          <w:b/>
          <w:szCs w:val="24"/>
        </w:rPr>
        <w:t>SAPTANMASI</w:t>
      </w:r>
      <w:r w:rsidR="00A95C87" w:rsidRPr="00567EA5">
        <w:rPr>
          <w:rFonts w:ascii="Times New Roman" w:hAnsi="Times New Roman" w:cs="Times New Roman"/>
          <w:b/>
          <w:szCs w:val="24"/>
        </w:rPr>
        <w:t>NA YÖNELİK</w:t>
      </w:r>
      <w:r w:rsidR="00C461FA" w:rsidRPr="00567EA5">
        <w:rPr>
          <w:rFonts w:ascii="Times New Roman" w:hAnsi="Times New Roman" w:cs="Times New Roman"/>
          <w:b/>
          <w:szCs w:val="24"/>
        </w:rPr>
        <w:t xml:space="preserve"> TASARLANAN </w:t>
      </w:r>
      <w:r w:rsidRPr="00567EA5">
        <w:rPr>
          <w:rFonts w:ascii="Times New Roman" w:hAnsi="Times New Roman" w:cs="Times New Roman"/>
          <w:b/>
          <w:szCs w:val="24"/>
        </w:rPr>
        <w:t xml:space="preserve">CİHAZLAR İÇİN ORTAK </w:t>
      </w:r>
      <w:r w:rsidR="00563827" w:rsidRPr="00567EA5">
        <w:rPr>
          <w:rFonts w:ascii="Times New Roman" w:hAnsi="Times New Roman" w:cs="Times New Roman"/>
          <w:b/>
          <w:szCs w:val="24"/>
        </w:rPr>
        <w:t>SPESİFİKASYONLAR</w:t>
      </w:r>
    </w:p>
    <w:p w14:paraId="7F0DD22B" w14:textId="52E93CAC" w:rsidR="00CD49BE" w:rsidRPr="00567EA5" w:rsidRDefault="00CD49BE" w:rsidP="00CD49BE">
      <w:pPr>
        <w:jc w:val="center"/>
        <w:rPr>
          <w:rFonts w:ascii="Times New Roman" w:hAnsi="Times New Roman" w:cs="Times New Roman"/>
          <w:b/>
          <w:szCs w:val="24"/>
        </w:rPr>
      </w:pPr>
      <w:r w:rsidRPr="00567EA5">
        <w:rPr>
          <w:rFonts w:ascii="Times New Roman" w:hAnsi="Times New Roman" w:cs="Times New Roman"/>
          <w:b/>
          <w:szCs w:val="24"/>
        </w:rPr>
        <w:t>Kapsam</w:t>
      </w:r>
    </w:p>
    <w:p w14:paraId="1D1E63D3" w14:textId="0646A183" w:rsidR="00CD49BE" w:rsidRPr="00567EA5" w:rsidRDefault="00CD49BE" w:rsidP="00CD49BE">
      <w:pPr>
        <w:jc w:val="both"/>
        <w:rPr>
          <w:rFonts w:ascii="Times New Roman" w:hAnsi="Times New Roman" w:cs="Times New Roman"/>
          <w:szCs w:val="24"/>
        </w:rPr>
      </w:pPr>
      <w:r w:rsidRPr="00567EA5">
        <w:rPr>
          <w:rFonts w:ascii="Times New Roman" w:hAnsi="Times New Roman" w:cs="Times New Roman"/>
          <w:szCs w:val="24"/>
        </w:rPr>
        <w:t>Bu Ek; ABO, Rh, Kell, Duffy ve Kidd kan grubu sistemlerinde</w:t>
      </w:r>
      <w:r w:rsidR="002868B2" w:rsidRPr="00567EA5">
        <w:rPr>
          <w:rFonts w:ascii="Times New Roman" w:hAnsi="Times New Roman" w:cs="Times New Roman"/>
          <w:szCs w:val="24"/>
        </w:rPr>
        <w:t>ki</w:t>
      </w:r>
      <w:r w:rsidRPr="00567EA5">
        <w:rPr>
          <w:rFonts w:ascii="Times New Roman" w:hAnsi="Times New Roman" w:cs="Times New Roman"/>
          <w:szCs w:val="24"/>
        </w:rPr>
        <w:t xml:space="preserve"> kan grubu antijenlerinin saptanmasına yönelik </w:t>
      </w:r>
      <w:r w:rsidR="002868B2" w:rsidRPr="00567EA5">
        <w:rPr>
          <w:rFonts w:ascii="Times New Roman" w:hAnsi="Times New Roman" w:cs="Times New Roman"/>
          <w:szCs w:val="24"/>
        </w:rPr>
        <w:t xml:space="preserve">tasarlanan </w:t>
      </w:r>
      <w:r w:rsidRPr="00567EA5">
        <w:rPr>
          <w:rFonts w:ascii="Times New Roman" w:hAnsi="Times New Roman" w:cs="Times New Roman"/>
          <w:szCs w:val="24"/>
        </w:rPr>
        <w:t>cihazlara uygulanır.</w:t>
      </w:r>
    </w:p>
    <w:p w14:paraId="31E84C5A" w14:textId="23142736" w:rsidR="00CD49BE" w:rsidRPr="00567EA5" w:rsidRDefault="00CD49BE" w:rsidP="00CD49BE">
      <w:pPr>
        <w:jc w:val="both"/>
        <w:rPr>
          <w:rFonts w:ascii="Times New Roman" w:hAnsi="Times New Roman" w:cs="Times New Roman"/>
          <w:szCs w:val="24"/>
        </w:rPr>
      </w:pPr>
      <w:r w:rsidRPr="00567EA5">
        <w:rPr>
          <w:rFonts w:ascii="Times New Roman" w:hAnsi="Times New Roman" w:cs="Times New Roman"/>
          <w:szCs w:val="24"/>
        </w:rPr>
        <w:t>Tablo 1; ABO, Rh, Kell, Duffy ve Kidd kan grubu sistemlerinde</w:t>
      </w:r>
      <w:r w:rsidR="002868B2" w:rsidRPr="00567EA5">
        <w:rPr>
          <w:rFonts w:ascii="Times New Roman" w:hAnsi="Times New Roman" w:cs="Times New Roman"/>
          <w:szCs w:val="24"/>
        </w:rPr>
        <w:t>ki</w:t>
      </w:r>
      <w:r w:rsidRPr="00567EA5">
        <w:rPr>
          <w:rFonts w:ascii="Times New Roman" w:hAnsi="Times New Roman" w:cs="Times New Roman"/>
          <w:szCs w:val="24"/>
        </w:rPr>
        <w:t xml:space="preserve"> kan grubu antijenlerini </w:t>
      </w:r>
      <w:r w:rsidR="00A95C87" w:rsidRPr="00567EA5">
        <w:rPr>
          <w:rFonts w:ascii="Times New Roman" w:hAnsi="Times New Roman" w:cs="Times New Roman"/>
          <w:szCs w:val="24"/>
        </w:rPr>
        <w:t xml:space="preserve">saptayan </w:t>
      </w:r>
      <w:r w:rsidRPr="00567EA5">
        <w:rPr>
          <w:rFonts w:ascii="Times New Roman" w:hAnsi="Times New Roman" w:cs="Times New Roman"/>
          <w:szCs w:val="24"/>
        </w:rPr>
        <w:t>cihazların performans değerlendirmesi</w:t>
      </w:r>
      <w:r w:rsidR="00A95C87" w:rsidRPr="00567EA5">
        <w:rPr>
          <w:rFonts w:ascii="Times New Roman" w:hAnsi="Times New Roman" w:cs="Times New Roman"/>
          <w:szCs w:val="24"/>
        </w:rPr>
        <w:t>nde uygulanır</w:t>
      </w:r>
      <w:r w:rsidR="000A1F89" w:rsidRPr="00567EA5">
        <w:rPr>
          <w:rFonts w:ascii="Times New Roman" w:hAnsi="Times New Roman" w:cs="Times New Roman"/>
          <w:szCs w:val="24"/>
        </w:rPr>
        <w:t>.</w:t>
      </w:r>
      <w:r w:rsidRPr="00567EA5">
        <w:rPr>
          <w:rFonts w:ascii="Times New Roman" w:hAnsi="Times New Roman" w:cs="Times New Roman"/>
          <w:szCs w:val="24"/>
        </w:rPr>
        <w:t xml:space="preserve"> </w:t>
      </w:r>
    </w:p>
    <w:p w14:paraId="7466E5DC" w14:textId="4FB49435" w:rsidR="000B4C16" w:rsidRPr="00567EA5" w:rsidRDefault="00CD49BE" w:rsidP="003C795B">
      <w:pPr>
        <w:jc w:val="both"/>
        <w:rPr>
          <w:rFonts w:ascii="Times New Roman" w:hAnsi="Times New Roman" w:cs="Times New Roman"/>
          <w:szCs w:val="24"/>
        </w:rPr>
      </w:pPr>
      <w:r w:rsidRPr="00567EA5">
        <w:rPr>
          <w:rFonts w:ascii="Times New Roman" w:hAnsi="Times New Roman" w:cs="Times New Roman"/>
          <w:szCs w:val="24"/>
        </w:rPr>
        <w:t>Tablo 2; ABO, Rh, Kell, Duffy ve Kidd kan grubu sistemlerinde</w:t>
      </w:r>
      <w:r w:rsidR="002868B2" w:rsidRPr="00567EA5">
        <w:rPr>
          <w:rFonts w:ascii="Times New Roman" w:hAnsi="Times New Roman" w:cs="Times New Roman"/>
          <w:szCs w:val="24"/>
        </w:rPr>
        <w:t>ki</w:t>
      </w:r>
      <w:r w:rsidRPr="00567EA5">
        <w:rPr>
          <w:rFonts w:ascii="Times New Roman" w:hAnsi="Times New Roman" w:cs="Times New Roman"/>
          <w:szCs w:val="24"/>
        </w:rPr>
        <w:t xml:space="preserve"> kan grubu antijenlerini belirleme</w:t>
      </w:r>
      <w:r w:rsidR="0096222B" w:rsidRPr="00567EA5">
        <w:rPr>
          <w:rFonts w:ascii="Times New Roman" w:hAnsi="Times New Roman" w:cs="Times New Roman"/>
          <w:szCs w:val="24"/>
        </w:rPr>
        <w:t>ye</w:t>
      </w:r>
      <w:r w:rsidRPr="00567EA5">
        <w:rPr>
          <w:rFonts w:ascii="Times New Roman" w:hAnsi="Times New Roman" w:cs="Times New Roman"/>
          <w:szCs w:val="24"/>
        </w:rPr>
        <w:t xml:space="preserve"> </w:t>
      </w:r>
      <w:r w:rsidR="00453E14" w:rsidRPr="00567EA5">
        <w:rPr>
          <w:rFonts w:ascii="Times New Roman" w:hAnsi="Times New Roman" w:cs="Times New Roman"/>
          <w:szCs w:val="24"/>
        </w:rPr>
        <w:t xml:space="preserve">yönelik </w:t>
      </w:r>
      <w:r w:rsidRPr="00567EA5">
        <w:rPr>
          <w:rFonts w:ascii="Times New Roman" w:hAnsi="Times New Roman" w:cs="Times New Roman"/>
          <w:szCs w:val="24"/>
        </w:rPr>
        <w:t>reaktifler ve reaktif ürünler</w:t>
      </w:r>
      <w:r w:rsidR="00EE0953" w:rsidRPr="00567EA5">
        <w:rPr>
          <w:rFonts w:ascii="Times New Roman" w:hAnsi="Times New Roman" w:cs="Times New Roman"/>
          <w:szCs w:val="24"/>
        </w:rPr>
        <w:t xml:space="preserve"> </w:t>
      </w:r>
      <w:r w:rsidR="000B47AE" w:rsidRPr="00567EA5">
        <w:rPr>
          <w:rFonts w:ascii="Times New Roman" w:hAnsi="Times New Roman" w:cs="Times New Roman"/>
          <w:szCs w:val="24"/>
        </w:rPr>
        <w:t xml:space="preserve">(test reaktifleri, kontrol materyalleri) </w:t>
      </w:r>
      <w:r w:rsidR="00EE0953" w:rsidRPr="00567EA5">
        <w:rPr>
          <w:rFonts w:ascii="Times New Roman" w:hAnsi="Times New Roman" w:cs="Times New Roman"/>
          <w:szCs w:val="24"/>
        </w:rPr>
        <w:t>için</w:t>
      </w:r>
      <w:r w:rsidRPr="00567EA5">
        <w:rPr>
          <w:rFonts w:ascii="Times New Roman" w:hAnsi="Times New Roman" w:cs="Times New Roman"/>
          <w:szCs w:val="24"/>
        </w:rPr>
        <w:t xml:space="preserve"> </w:t>
      </w:r>
      <w:r w:rsidR="00DC2358" w:rsidRPr="00567EA5">
        <w:rPr>
          <w:rFonts w:ascii="Times New Roman" w:hAnsi="Times New Roman" w:cs="Times New Roman"/>
          <w:szCs w:val="24"/>
        </w:rPr>
        <w:t xml:space="preserve">imalatçı tarafından yapılan </w:t>
      </w:r>
      <w:proofErr w:type="gramStart"/>
      <w:r w:rsidR="009E51A5" w:rsidRPr="00567EA5">
        <w:rPr>
          <w:rFonts w:ascii="Times New Roman" w:hAnsi="Times New Roman" w:cs="Times New Roman"/>
          <w:szCs w:val="24"/>
        </w:rPr>
        <w:t>lottan</w:t>
      </w:r>
      <w:proofErr w:type="gramEnd"/>
      <w:r w:rsidR="009E51A5" w:rsidRPr="00567EA5">
        <w:rPr>
          <w:rFonts w:ascii="Times New Roman" w:hAnsi="Times New Roman" w:cs="Times New Roman"/>
          <w:szCs w:val="24"/>
        </w:rPr>
        <w:t xml:space="preserve"> lota </w:t>
      </w:r>
      <w:r w:rsidRPr="00567EA5">
        <w:rPr>
          <w:rFonts w:ascii="Times New Roman" w:hAnsi="Times New Roman" w:cs="Times New Roman"/>
          <w:szCs w:val="24"/>
        </w:rPr>
        <w:t>tutarlılık testi</w:t>
      </w:r>
      <w:r w:rsidR="0001040C" w:rsidRPr="00567EA5">
        <w:rPr>
          <w:rFonts w:ascii="Times New Roman" w:hAnsi="Times New Roman" w:cs="Times New Roman"/>
          <w:szCs w:val="24"/>
        </w:rPr>
        <w:t xml:space="preserve">ne </w:t>
      </w:r>
      <w:r w:rsidR="004C0B81" w:rsidRPr="00567EA5">
        <w:rPr>
          <w:rFonts w:ascii="Times New Roman" w:hAnsi="Times New Roman" w:cs="Times New Roman"/>
          <w:szCs w:val="24"/>
        </w:rPr>
        <w:t>uygulanır</w:t>
      </w:r>
      <w:r w:rsidRPr="00567EA5">
        <w:rPr>
          <w:rFonts w:ascii="Times New Roman" w:hAnsi="Times New Roman" w:cs="Times New Roman"/>
          <w:szCs w:val="24"/>
        </w:rPr>
        <w:t>.</w:t>
      </w:r>
    </w:p>
    <w:p w14:paraId="01A9823F" w14:textId="77777777" w:rsidR="000B4C16" w:rsidRPr="00567EA5" w:rsidRDefault="000B4C16" w:rsidP="00CD49BE">
      <w:pPr>
        <w:jc w:val="center"/>
        <w:rPr>
          <w:rFonts w:ascii="Times New Roman" w:hAnsi="Times New Roman" w:cs="Times New Roman"/>
          <w:b/>
          <w:sz w:val="24"/>
          <w:szCs w:val="24"/>
        </w:rPr>
      </w:pPr>
    </w:p>
    <w:p w14:paraId="74A35F4D" w14:textId="20415C66" w:rsidR="00234DDB" w:rsidRPr="00567EA5" w:rsidRDefault="00234DDB" w:rsidP="00CD49BE">
      <w:pPr>
        <w:jc w:val="center"/>
        <w:rPr>
          <w:rFonts w:ascii="Times New Roman" w:hAnsi="Times New Roman" w:cs="Times New Roman"/>
          <w:b/>
        </w:rPr>
      </w:pPr>
      <w:r w:rsidRPr="00567EA5">
        <w:rPr>
          <w:rFonts w:ascii="Times New Roman" w:hAnsi="Times New Roman" w:cs="Times New Roman"/>
          <w:b/>
        </w:rPr>
        <w:t>Tablo 1. ABO, Rh, Kell, Duffy ve Kidd kan grubu sistemlerinde</w:t>
      </w:r>
      <w:r w:rsidR="0096222B" w:rsidRPr="00567EA5">
        <w:rPr>
          <w:rFonts w:ascii="Times New Roman" w:hAnsi="Times New Roman" w:cs="Times New Roman"/>
          <w:b/>
        </w:rPr>
        <w:t>ki</w:t>
      </w:r>
      <w:r w:rsidRPr="00567EA5">
        <w:rPr>
          <w:rFonts w:ascii="Times New Roman" w:hAnsi="Times New Roman" w:cs="Times New Roman"/>
          <w:b/>
        </w:rPr>
        <w:t xml:space="preserve"> kan grubu antijenlerini </w:t>
      </w:r>
      <w:r w:rsidR="00B807EE" w:rsidRPr="00567EA5">
        <w:rPr>
          <w:rFonts w:ascii="Times New Roman" w:hAnsi="Times New Roman" w:cs="Times New Roman"/>
          <w:b/>
        </w:rPr>
        <w:t>saptayan</w:t>
      </w:r>
      <w:r w:rsidRPr="00567EA5">
        <w:rPr>
          <w:rFonts w:ascii="Times New Roman" w:hAnsi="Times New Roman" w:cs="Times New Roman"/>
          <w:b/>
        </w:rPr>
        <w:t xml:space="preserve"> cihazların performans değerlendirmesi</w:t>
      </w:r>
    </w:p>
    <w:tbl>
      <w:tblPr>
        <w:tblStyle w:val="TabloKlavuzu"/>
        <w:tblW w:w="14312" w:type="dxa"/>
        <w:tblLook w:val="04A0" w:firstRow="1" w:lastRow="0" w:firstColumn="1" w:lastColumn="0" w:noHBand="0" w:noVBand="1"/>
      </w:tblPr>
      <w:tblGrid>
        <w:gridCol w:w="1998"/>
        <w:gridCol w:w="1399"/>
        <w:gridCol w:w="1418"/>
        <w:gridCol w:w="1559"/>
        <w:gridCol w:w="1706"/>
        <w:gridCol w:w="2977"/>
        <w:gridCol w:w="3255"/>
      </w:tblGrid>
      <w:tr w:rsidR="001D08D4" w:rsidRPr="00567EA5" w14:paraId="2994F6CC" w14:textId="77777777" w:rsidTr="00A50B18">
        <w:tc>
          <w:tcPr>
            <w:tcW w:w="1998" w:type="dxa"/>
            <w:tcBorders>
              <w:left w:val="nil"/>
              <w:bottom w:val="single" w:sz="4" w:space="0" w:color="auto"/>
            </w:tcBorders>
            <w:vAlign w:val="center"/>
          </w:tcPr>
          <w:p w14:paraId="3023D4D2" w14:textId="7055EDB7"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Reaktif özgüllüğü</w:t>
            </w:r>
          </w:p>
        </w:tc>
        <w:tc>
          <w:tcPr>
            <w:tcW w:w="1399" w:type="dxa"/>
            <w:vAlign w:val="center"/>
          </w:tcPr>
          <w:p w14:paraId="69A84917" w14:textId="7229ED23"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 xml:space="preserve">İmalatçı tarafından </w:t>
            </w:r>
            <w:r w:rsidR="002376CF" w:rsidRPr="00567EA5">
              <w:rPr>
                <w:rFonts w:ascii="Times New Roman" w:hAnsi="Times New Roman" w:cs="Times New Roman"/>
                <w:sz w:val="20"/>
                <w:szCs w:val="20"/>
              </w:rPr>
              <w:t>beyan edilen</w:t>
            </w:r>
            <w:r w:rsidRPr="00567EA5">
              <w:rPr>
                <w:rFonts w:ascii="Times New Roman" w:hAnsi="Times New Roman" w:cs="Times New Roman"/>
                <w:sz w:val="20"/>
                <w:szCs w:val="20"/>
              </w:rPr>
              <w:t xml:space="preserve"> yöntem başına test sayısı</w:t>
            </w:r>
          </w:p>
        </w:tc>
        <w:tc>
          <w:tcPr>
            <w:tcW w:w="1418" w:type="dxa"/>
            <w:vAlign w:val="center"/>
          </w:tcPr>
          <w:p w14:paraId="7808D829" w14:textId="3AD55924"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 xml:space="preserve">Piyasaya </w:t>
            </w:r>
            <w:r w:rsidR="007C6811" w:rsidRPr="00567EA5">
              <w:rPr>
                <w:rFonts w:ascii="Times New Roman" w:hAnsi="Times New Roman" w:cs="Times New Roman"/>
                <w:sz w:val="20"/>
                <w:szCs w:val="20"/>
              </w:rPr>
              <w:t>ilk kez çıkacak</w:t>
            </w:r>
            <w:r w:rsidRPr="00567EA5">
              <w:rPr>
                <w:rFonts w:ascii="Times New Roman" w:hAnsi="Times New Roman" w:cs="Times New Roman"/>
                <w:sz w:val="20"/>
                <w:szCs w:val="20"/>
              </w:rPr>
              <w:t xml:space="preserve"> bir cihaz için test edilecek toplam </w:t>
            </w:r>
            <w:r w:rsidR="00935D19" w:rsidRPr="00567EA5">
              <w:rPr>
                <w:rFonts w:ascii="Times New Roman" w:eastAsia="Calibri" w:hAnsi="Times New Roman" w:cs="Times New Roman"/>
                <w:sz w:val="20"/>
                <w:szCs w:val="20"/>
              </w:rPr>
              <w:t xml:space="preserve">numune </w:t>
            </w:r>
            <w:r w:rsidRPr="00567EA5">
              <w:rPr>
                <w:rFonts w:ascii="Times New Roman" w:hAnsi="Times New Roman" w:cs="Times New Roman"/>
                <w:sz w:val="20"/>
                <w:szCs w:val="20"/>
              </w:rPr>
              <w:t>sayısı</w:t>
            </w:r>
          </w:p>
        </w:tc>
        <w:tc>
          <w:tcPr>
            <w:tcW w:w="1559" w:type="dxa"/>
            <w:vAlign w:val="center"/>
          </w:tcPr>
          <w:p w14:paraId="065990D0" w14:textId="779FBCAA"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Yeni bir formülasyon</w:t>
            </w:r>
            <w:r w:rsidR="00596F22" w:rsidRPr="00567EA5">
              <w:rPr>
                <w:rFonts w:ascii="Times New Roman" w:hAnsi="Times New Roman" w:cs="Times New Roman"/>
                <w:sz w:val="20"/>
                <w:szCs w:val="20"/>
              </w:rPr>
              <w:t xml:space="preserve"> için </w:t>
            </w:r>
            <w:r w:rsidRPr="00567EA5">
              <w:rPr>
                <w:rFonts w:ascii="Times New Roman" w:hAnsi="Times New Roman" w:cs="Times New Roman"/>
                <w:sz w:val="20"/>
                <w:szCs w:val="20"/>
              </w:rPr>
              <w:t xml:space="preserve">veya iyi </w:t>
            </w:r>
            <w:r w:rsidR="006D5CAD" w:rsidRPr="00567EA5">
              <w:rPr>
                <w:rFonts w:ascii="Times New Roman" w:hAnsi="Times New Roman" w:cs="Times New Roman"/>
                <w:sz w:val="20"/>
                <w:szCs w:val="20"/>
              </w:rPr>
              <w:t xml:space="preserve">tanımlanmış </w:t>
            </w:r>
            <w:r w:rsidRPr="00567EA5">
              <w:rPr>
                <w:rFonts w:ascii="Times New Roman" w:hAnsi="Times New Roman" w:cs="Times New Roman"/>
                <w:sz w:val="20"/>
                <w:szCs w:val="20"/>
              </w:rPr>
              <w:t>reaktiflerin kullanımı</w:t>
            </w:r>
            <w:r w:rsidR="006D5CAD" w:rsidRPr="00567EA5">
              <w:rPr>
                <w:rFonts w:ascii="Times New Roman" w:hAnsi="Times New Roman" w:cs="Times New Roman"/>
                <w:sz w:val="20"/>
                <w:szCs w:val="20"/>
              </w:rPr>
              <w:t xml:space="preserve"> için test edilecek toplam </w:t>
            </w:r>
            <w:r w:rsidR="00935D19" w:rsidRPr="00567EA5">
              <w:rPr>
                <w:rFonts w:ascii="Times New Roman" w:eastAsia="Calibri" w:hAnsi="Times New Roman" w:cs="Times New Roman"/>
                <w:sz w:val="20"/>
                <w:szCs w:val="20"/>
              </w:rPr>
              <w:t xml:space="preserve">numune </w:t>
            </w:r>
            <w:r w:rsidR="006D5CAD" w:rsidRPr="00567EA5">
              <w:rPr>
                <w:rFonts w:ascii="Times New Roman" w:hAnsi="Times New Roman" w:cs="Times New Roman"/>
                <w:sz w:val="20"/>
                <w:szCs w:val="20"/>
              </w:rPr>
              <w:t>sayısı</w:t>
            </w:r>
          </w:p>
        </w:tc>
        <w:tc>
          <w:tcPr>
            <w:tcW w:w="1706" w:type="dxa"/>
            <w:vAlign w:val="center"/>
          </w:tcPr>
          <w:p w14:paraId="35152F0A" w14:textId="3C7F4688"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 xml:space="preserve">Genel </w:t>
            </w:r>
            <w:r w:rsidR="00815C5A" w:rsidRPr="00567EA5">
              <w:rPr>
                <w:rFonts w:ascii="Times New Roman" w:hAnsi="Times New Roman" w:cs="Times New Roman"/>
                <w:sz w:val="20"/>
                <w:szCs w:val="20"/>
              </w:rPr>
              <w:t xml:space="preserve">nitelik </w:t>
            </w:r>
            <w:proofErr w:type="gramStart"/>
            <w:r w:rsidRPr="00567EA5">
              <w:rPr>
                <w:rFonts w:ascii="Times New Roman" w:hAnsi="Times New Roman" w:cs="Times New Roman"/>
                <w:sz w:val="20"/>
                <w:szCs w:val="20"/>
              </w:rPr>
              <w:t>kriter</w:t>
            </w:r>
            <w:r w:rsidR="003B1E9E" w:rsidRPr="00567EA5">
              <w:rPr>
                <w:rFonts w:ascii="Times New Roman" w:hAnsi="Times New Roman" w:cs="Times New Roman"/>
                <w:sz w:val="20"/>
                <w:szCs w:val="20"/>
              </w:rPr>
              <w:t>ler</w:t>
            </w:r>
            <w:r w:rsidRPr="00567EA5">
              <w:rPr>
                <w:rFonts w:ascii="Times New Roman" w:hAnsi="Times New Roman" w:cs="Times New Roman"/>
                <w:sz w:val="20"/>
                <w:szCs w:val="20"/>
              </w:rPr>
              <w:t>i</w:t>
            </w:r>
            <w:proofErr w:type="gramEnd"/>
          </w:p>
        </w:tc>
        <w:tc>
          <w:tcPr>
            <w:tcW w:w="2977" w:type="dxa"/>
            <w:vAlign w:val="center"/>
          </w:tcPr>
          <w:p w14:paraId="08BA644F" w14:textId="0D97C9D4" w:rsidR="001D08D4" w:rsidRPr="00567EA5" w:rsidRDefault="001D08D4" w:rsidP="00961A06">
            <w:pPr>
              <w:jc w:val="center"/>
              <w:rPr>
                <w:rFonts w:ascii="Times New Roman" w:hAnsi="Times New Roman" w:cs="Times New Roman"/>
                <w:sz w:val="20"/>
                <w:szCs w:val="20"/>
              </w:rPr>
            </w:pPr>
            <w:r w:rsidRPr="00567EA5">
              <w:rPr>
                <w:rFonts w:ascii="Times New Roman" w:hAnsi="Times New Roman" w:cs="Times New Roman"/>
                <w:sz w:val="20"/>
                <w:szCs w:val="20"/>
              </w:rPr>
              <w:t xml:space="preserve">Spesifik </w:t>
            </w:r>
            <w:r w:rsidR="00815C5A" w:rsidRPr="00567EA5">
              <w:rPr>
                <w:rFonts w:ascii="Times New Roman" w:hAnsi="Times New Roman" w:cs="Times New Roman"/>
                <w:sz w:val="20"/>
                <w:szCs w:val="20"/>
              </w:rPr>
              <w:t xml:space="preserve">nitelik </w:t>
            </w:r>
            <w:proofErr w:type="gramStart"/>
            <w:r w:rsidRPr="00567EA5">
              <w:rPr>
                <w:rFonts w:ascii="Times New Roman" w:hAnsi="Times New Roman" w:cs="Times New Roman"/>
                <w:sz w:val="20"/>
                <w:szCs w:val="20"/>
              </w:rPr>
              <w:t>kriter</w:t>
            </w:r>
            <w:r w:rsidR="003B1E9E" w:rsidRPr="00567EA5">
              <w:rPr>
                <w:rFonts w:ascii="Times New Roman" w:hAnsi="Times New Roman" w:cs="Times New Roman"/>
                <w:sz w:val="20"/>
                <w:szCs w:val="20"/>
              </w:rPr>
              <w:t>ler</w:t>
            </w:r>
            <w:r w:rsidRPr="00567EA5">
              <w:rPr>
                <w:rFonts w:ascii="Times New Roman" w:hAnsi="Times New Roman" w:cs="Times New Roman"/>
                <w:sz w:val="20"/>
                <w:szCs w:val="20"/>
              </w:rPr>
              <w:t>i</w:t>
            </w:r>
            <w:proofErr w:type="gramEnd"/>
          </w:p>
        </w:tc>
        <w:tc>
          <w:tcPr>
            <w:tcW w:w="3255" w:type="dxa"/>
            <w:tcBorders>
              <w:bottom w:val="single" w:sz="4" w:space="0" w:color="auto"/>
              <w:right w:val="nil"/>
            </w:tcBorders>
            <w:vAlign w:val="center"/>
          </w:tcPr>
          <w:p w14:paraId="71A6DDB9" w14:textId="5E738AF8" w:rsidR="001D08D4" w:rsidRPr="00567EA5" w:rsidRDefault="001D08D4" w:rsidP="0085125B">
            <w:pPr>
              <w:jc w:val="center"/>
              <w:rPr>
                <w:rFonts w:ascii="Times New Roman" w:hAnsi="Times New Roman" w:cs="Times New Roman"/>
                <w:sz w:val="20"/>
                <w:szCs w:val="20"/>
              </w:rPr>
            </w:pPr>
            <w:r w:rsidRPr="00567EA5">
              <w:rPr>
                <w:rFonts w:ascii="Times New Roman" w:hAnsi="Times New Roman" w:cs="Times New Roman"/>
                <w:sz w:val="20"/>
                <w:szCs w:val="20"/>
              </w:rPr>
              <w:t xml:space="preserve">Kabul </w:t>
            </w:r>
            <w:proofErr w:type="gramStart"/>
            <w:r w:rsidRPr="00567EA5">
              <w:rPr>
                <w:rFonts w:ascii="Times New Roman" w:hAnsi="Times New Roman" w:cs="Times New Roman"/>
                <w:sz w:val="20"/>
                <w:szCs w:val="20"/>
              </w:rPr>
              <w:t>kriter</w:t>
            </w:r>
            <w:r w:rsidR="003B1E9E" w:rsidRPr="00567EA5">
              <w:rPr>
                <w:rFonts w:ascii="Times New Roman" w:hAnsi="Times New Roman" w:cs="Times New Roman"/>
                <w:sz w:val="20"/>
                <w:szCs w:val="20"/>
              </w:rPr>
              <w:t>leri</w:t>
            </w:r>
            <w:proofErr w:type="gramEnd"/>
          </w:p>
        </w:tc>
      </w:tr>
      <w:tr w:rsidR="000B4C16" w:rsidRPr="00567EA5" w14:paraId="7AE7720E" w14:textId="77777777" w:rsidTr="00A50B18">
        <w:tc>
          <w:tcPr>
            <w:tcW w:w="1998" w:type="dxa"/>
            <w:tcBorders>
              <w:left w:val="nil"/>
              <w:bottom w:val="single" w:sz="4" w:space="0" w:color="auto"/>
            </w:tcBorders>
          </w:tcPr>
          <w:p w14:paraId="3053DB2A" w14:textId="463FB6FF" w:rsidR="00321CFE" w:rsidRPr="00567EA5" w:rsidRDefault="000B4C16" w:rsidP="00321CFE">
            <w:pPr>
              <w:rPr>
                <w:rFonts w:ascii="Times New Roman" w:hAnsi="Times New Roman" w:cs="Times New Roman"/>
                <w:sz w:val="20"/>
                <w:szCs w:val="20"/>
              </w:rPr>
            </w:pPr>
            <w:r w:rsidRPr="00567EA5">
              <w:rPr>
                <w:rFonts w:ascii="Times New Roman" w:hAnsi="Times New Roman" w:cs="Times New Roman"/>
                <w:sz w:val="20"/>
                <w:szCs w:val="20"/>
              </w:rPr>
              <w:t>Anti-ABO1 (Anti-A), Anti-ABO2 (Anti-B), Anti-ABO3</w:t>
            </w:r>
          </w:p>
          <w:p w14:paraId="1C0BBDCC" w14:textId="72BBF932" w:rsidR="000B4C16" w:rsidRPr="00567EA5" w:rsidRDefault="000B4C16" w:rsidP="00321CFE">
            <w:pPr>
              <w:rPr>
                <w:rFonts w:ascii="Times New Roman" w:hAnsi="Times New Roman" w:cs="Times New Roman"/>
                <w:sz w:val="20"/>
                <w:szCs w:val="20"/>
              </w:rPr>
            </w:pPr>
            <w:r w:rsidRPr="00567EA5">
              <w:rPr>
                <w:rFonts w:ascii="Times New Roman" w:hAnsi="Times New Roman" w:cs="Times New Roman"/>
                <w:sz w:val="20"/>
                <w:szCs w:val="20"/>
              </w:rPr>
              <w:t>(Anti-A,B)</w:t>
            </w:r>
          </w:p>
        </w:tc>
        <w:tc>
          <w:tcPr>
            <w:tcW w:w="1399" w:type="dxa"/>
            <w:tcBorders>
              <w:bottom w:val="single" w:sz="4" w:space="0" w:color="auto"/>
            </w:tcBorders>
          </w:tcPr>
          <w:p w14:paraId="7BA7ABFF" w14:textId="77777777" w:rsidR="000B4C16" w:rsidRPr="00567EA5" w:rsidRDefault="000B4C16" w:rsidP="00652B63">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097D0C43" w14:textId="09CC4B6C" w:rsidR="000B4C16" w:rsidRPr="00567EA5" w:rsidRDefault="000B4C16" w:rsidP="00652B63">
            <w:pPr>
              <w:jc w:val="center"/>
              <w:rPr>
                <w:rFonts w:ascii="Times New Roman" w:hAnsi="Times New Roman" w:cs="Times New Roman"/>
                <w:sz w:val="20"/>
                <w:szCs w:val="20"/>
              </w:rPr>
            </w:pPr>
          </w:p>
        </w:tc>
        <w:tc>
          <w:tcPr>
            <w:tcW w:w="1418" w:type="dxa"/>
          </w:tcPr>
          <w:p w14:paraId="784374B2" w14:textId="77777777" w:rsidR="000B4C16" w:rsidRPr="00567EA5" w:rsidRDefault="000B4C16" w:rsidP="00652B63">
            <w:pPr>
              <w:jc w:val="center"/>
              <w:rPr>
                <w:rFonts w:ascii="Times New Roman" w:hAnsi="Times New Roman" w:cs="Times New Roman"/>
                <w:sz w:val="20"/>
                <w:szCs w:val="20"/>
              </w:rPr>
            </w:pPr>
            <w:r w:rsidRPr="00567EA5">
              <w:rPr>
                <w:rFonts w:ascii="Times New Roman" w:hAnsi="Times New Roman" w:cs="Times New Roman"/>
                <w:sz w:val="20"/>
                <w:szCs w:val="20"/>
              </w:rPr>
              <w:t>≥3 000</w:t>
            </w:r>
          </w:p>
          <w:p w14:paraId="1D4C0EF4" w14:textId="77777777" w:rsidR="000B4C16" w:rsidRPr="00567EA5" w:rsidRDefault="000B4C16" w:rsidP="000B4C16">
            <w:pPr>
              <w:ind w:right="617"/>
              <w:jc w:val="center"/>
              <w:rPr>
                <w:rFonts w:ascii="Times New Roman" w:hAnsi="Times New Roman" w:cs="Times New Roman"/>
                <w:sz w:val="20"/>
                <w:szCs w:val="20"/>
              </w:rPr>
            </w:pPr>
          </w:p>
        </w:tc>
        <w:tc>
          <w:tcPr>
            <w:tcW w:w="1559" w:type="dxa"/>
          </w:tcPr>
          <w:p w14:paraId="09E66B5A" w14:textId="7D76248E" w:rsidR="000B4C16" w:rsidRPr="00567EA5" w:rsidRDefault="000B4C16" w:rsidP="00241075">
            <w:pPr>
              <w:jc w:val="center"/>
              <w:rPr>
                <w:rFonts w:ascii="Times New Roman" w:hAnsi="Times New Roman" w:cs="Times New Roman"/>
                <w:sz w:val="20"/>
                <w:szCs w:val="20"/>
              </w:rPr>
            </w:pPr>
            <w:r w:rsidRPr="00567EA5">
              <w:rPr>
                <w:rFonts w:ascii="Times New Roman" w:hAnsi="Times New Roman" w:cs="Times New Roman"/>
                <w:sz w:val="20"/>
                <w:szCs w:val="20"/>
              </w:rPr>
              <w:t>≥1 000</w:t>
            </w:r>
          </w:p>
        </w:tc>
        <w:tc>
          <w:tcPr>
            <w:tcW w:w="1706" w:type="dxa"/>
            <w:vMerge w:val="restart"/>
          </w:tcPr>
          <w:p w14:paraId="28C3349C" w14:textId="08D72255" w:rsidR="000B4C16" w:rsidRPr="00567EA5" w:rsidRDefault="000B4C16" w:rsidP="00DA0BC6">
            <w:pPr>
              <w:rPr>
                <w:rFonts w:ascii="Times New Roman" w:hAnsi="Times New Roman" w:cs="Times New Roman"/>
                <w:sz w:val="20"/>
                <w:szCs w:val="20"/>
              </w:rPr>
            </w:pPr>
            <w:r w:rsidRPr="00567EA5">
              <w:rPr>
                <w:rFonts w:ascii="Times New Roman" w:hAnsi="Times New Roman" w:cs="Times New Roman"/>
                <w:sz w:val="20"/>
                <w:szCs w:val="20"/>
              </w:rPr>
              <w:t xml:space="preserve">Klinik </w:t>
            </w:r>
            <w:r w:rsidR="00935D19" w:rsidRPr="00567EA5">
              <w:rPr>
                <w:rFonts w:ascii="Times New Roman" w:eastAsia="Calibri" w:hAnsi="Times New Roman" w:cs="Times New Roman"/>
                <w:sz w:val="20"/>
                <w:szCs w:val="20"/>
              </w:rPr>
              <w:t>numuneler</w:t>
            </w:r>
            <w:r w:rsidRPr="00567EA5">
              <w:rPr>
                <w:rFonts w:ascii="Times New Roman" w:hAnsi="Times New Roman" w:cs="Times New Roman"/>
                <w:sz w:val="20"/>
                <w:szCs w:val="20"/>
              </w:rPr>
              <w:t xml:space="preserve">: Test </w:t>
            </w:r>
            <w:proofErr w:type="gramStart"/>
            <w:r w:rsidRPr="00567EA5">
              <w:rPr>
                <w:rFonts w:ascii="Times New Roman" w:hAnsi="Times New Roman" w:cs="Times New Roman"/>
                <w:sz w:val="20"/>
                <w:szCs w:val="20"/>
              </w:rPr>
              <w:t>popülasyonunun</w:t>
            </w:r>
            <w:proofErr w:type="gramEnd"/>
            <w:r w:rsidRPr="00567EA5">
              <w:rPr>
                <w:rFonts w:ascii="Times New Roman" w:hAnsi="Times New Roman" w:cs="Times New Roman"/>
                <w:sz w:val="20"/>
                <w:szCs w:val="20"/>
              </w:rPr>
              <w:t xml:space="preserve"> %10'u</w:t>
            </w:r>
          </w:p>
          <w:p w14:paraId="767A3065" w14:textId="77777777" w:rsidR="00321CFE" w:rsidRPr="00567EA5" w:rsidRDefault="00321CFE" w:rsidP="00DA0BC6">
            <w:pPr>
              <w:rPr>
                <w:rFonts w:ascii="Times New Roman" w:hAnsi="Times New Roman" w:cs="Times New Roman"/>
                <w:sz w:val="20"/>
                <w:szCs w:val="20"/>
              </w:rPr>
            </w:pPr>
          </w:p>
          <w:p w14:paraId="41C6B986" w14:textId="66C4F2CC" w:rsidR="000B4C16" w:rsidRPr="00567EA5" w:rsidRDefault="00815C5A" w:rsidP="00DA0BC6">
            <w:pPr>
              <w:rPr>
                <w:rFonts w:ascii="Times New Roman" w:hAnsi="Times New Roman" w:cs="Times New Roman"/>
                <w:strike/>
                <w:sz w:val="20"/>
                <w:szCs w:val="20"/>
              </w:rPr>
            </w:pPr>
            <w:r w:rsidRPr="00567EA5">
              <w:rPr>
                <w:rFonts w:ascii="Times New Roman" w:eastAsia="Times New Roman" w:hAnsi="Times New Roman" w:cs="Times New Roman"/>
                <w:sz w:val="18"/>
                <w:szCs w:val="18"/>
              </w:rPr>
              <w:t xml:space="preserve">Neonatal </w:t>
            </w:r>
            <w:r w:rsidR="00935D19" w:rsidRPr="00567EA5">
              <w:rPr>
                <w:rFonts w:ascii="Times New Roman" w:eastAsia="Calibri" w:hAnsi="Times New Roman" w:cs="Times New Roman"/>
                <w:sz w:val="20"/>
                <w:szCs w:val="20"/>
              </w:rPr>
              <w:t>numuneler</w:t>
            </w:r>
            <w:r w:rsidR="000B4C16" w:rsidRPr="00567EA5">
              <w:rPr>
                <w:rFonts w:ascii="Times New Roman" w:hAnsi="Times New Roman" w:cs="Times New Roman"/>
                <w:sz w:val="20"/>
                <w:szCs w:val="20"/>
              </w:rPr>
              <w:t xml:space="preserve">: </w:t>
            </w:r>
          </w:p>
          <w:p w14:paraId="67B124D3" w14:textId="36CF81C8" w:rsidR="00B877A3" w:rsidRPr="00567EA5" w:rsidRDefault="00B877A3" w:rsidP="00DA0BC6">
            <w:pPr>
              <w:rPr>
                <w:rFonts w:ascii="Times New Roman" w:hAnsi="Times New Roman" w:cs="Times New Roman"/>
                <w:sz w:val="20"/>
                <w:szCs w:val="20"/>
              </w:rPr>
            </w:pPr>
            <w:r w:rsidRPr="00567EA5">
              <w:rPr>
                <w:rFonts w:ascii="Times New Roman" w:hAnsi="Times New Roman" w:cs="Times New Roman"/>
                <w:sz w:val="20"/>
                <w:szCs w:val="20"/>
              </w:rPr>
              <w:t xml:space="preserve">Test </w:t>
            </w:r>
            <w:proofErr w:type="gramStart"/>
            <w:r w:rsidRPr="00567EA5">
              <w:rPr>
                <w:rFonts w:ascii="Times New Roman" w:hAnsi="Times New Roman" w:cs="Times New Roman"/>
                <w:sz w:val="20"/>
                <w:szCs w:val="20"/>
              </w:rPr>
              <w:t>popülasyonunun</w:t>
            </w:r>
            <w:proofErr w:type="gramEnd"/>
            <w:r w:rsidR="00F06652"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 </w:t>
            </w:r>
            <w:r w:rsidR="00F06652" w:rsidRPr="00567EA5">
              <w:rPr>
                <w:rFonts w:ascii="Times New Roman" w:hAnsi="Times New Roman" w:cs="Times New Roman"/>
                <w:sz w:val="20"/>
                <w:szCs w:val="20"/>
              </w:rPr>
              <w:t>&gt;</w:t>
            </w:r>
            <w:r w:rsidRPr="00567EA5">
              <w:rPr>
                <w:rFonts w:ascii="Times New Roman" w:hAnsi="Times New Roman" w:cs="Times New Roman"/>
                <w:sz w:val="20"/>
                <w:szCs w:val="20"/>
              </w:rPr>
              <w:t>%2'si</w:t>
            </w:r>
          </w:p>
        </w:tc>
        <w:tc>
          <w:tcPr>
            <w:tcW w:w="2977" w:type="dxa"/>
          </w:tcPr>
          <w:p w14:paraId="11DE9749" w14:textId="1F4F3DF7" w:rsidR="000B4C16" w:rsidRPr="00567EA5" w:rsidRDefault="000B4C16" w:rsidP="00FA50C8">
            <w:pPr>
              <w:jc w:val="both"/>
              <w:rPr>
                <w:rFonts w:ascii="Times New Roman" w:hAnsi="Times New Roman" w:cs="Times New Roman"/>
                <w:sz w:val="20"/>
                <w:szCs w:val="20"/>
              </w:rPr>
            </w:pPr>
            <w:r w:rsidRPr="00567EA5">
              <w:rPr>
                <w:rFonts w:ascii="Times New Roman" w:hAnsi="Times New Roman" w:cs="Times New Roman"/>
                <w:sz w:val="20"/>
                <w:szCs w:val="20"/>
              </w:rPr>
              <w:t xml:space="preserve">ABO </w:t>
            </w:r>
            <w:r w:rsidR="00CA71F2" w:rsidRPr="00567EA5">
              <w:rPr>
                <w:rFonts w:ascii="Times New Roman" w:eastAsia="Calibri" w:hAnsi="Times New Roman" w:cs="Times New Roman"/>
                <w:sz w:val="20"/>
                <w:szCs w:val="20"/>
              </w:rPr>
              <w:t>numuneleri</w:t>
            </w:r>
            <w:r w:rsidR="005B70A0" w:rsidRPr="00567EA5">
              <w:rPr>
                <w:rFonts w:ascii="Times New Roman" w:hAnsi="Times New Roman" w:cs="Times New Roman"/>
                <w:sz w:val="20"/>
                <w:szCs w:val="20"/>
              </w:rPr>
              <w:t>;</w:t>
            </w:r>
            <w:r w:rsidRPr="00567EA5">
              <w:rPr>
                <w:rFonts w:ascii="Times New Roman" w:hAnsi="Times New Roman" w:cs="Times New Roman"/>
                <w:sz w:val="20"/>
                <w:szCs w:val="20"/>
              </w:rPr>
              <w:t xml:space="preserve"> </w:t>
            </w:r>
            <w:r w:rsidR="00DE624F" w:rsidRPr="00567EA5">
              <w:rPr>
                <w:rFonts w:ascii="Times New Roman" w:hAnsi="Times New Roman" w:cs="Times New Roman"/>
                <w:sz w:val="20"/>
                <w:szCs w:val="20"/>
              </w:rPr>
              <w:t xml:space="preserve">A </w:t>
            </w:r>
            <w:r w:rsidRPr="00567EA5">
              <w:rPr>
                <w:rFonts w:ascii="Times New Roman" w:hAnsi="Times New Roman" w:cs="Times New Roman"/>
                <w:sz w:val="20"/>
                <w:szCs w:val="20"/>
              </w:rPr>
              <w:t>gru</w:t>
            </w:r>
            <w:r w:rsidR="00DE624F" w:rsidRPr="00567EA5">
              <w:rPr>
                <w:rFonts w:ascii="Times New Roman" w:hAnsi="Times New Roman" w:cs="Times New Roman"/>
                <w:sz w:val="20"/>
                <w:szCs w:val="20"/>
              </w:rPr>
              <w:t>bu</w:t>
            </w:r>
            <w:r w:rsidRPr="00567EA5">
              <w:rPr>
                <w:rFonts w:ascii="Times New Roman" w:hAnsi="Times New Roman" w:cs="Times New Roman"/>
                <w:sz w:val="20"/>
                <w:szCs w:val="20"/>
              </w:rPr>
              <w:t>, B</w:t>
            </w:r>
            <w:r w:rsidR="00DE624F" w:rsidRPr="00567EA5">
              <w:rPr>
                <w:rFonts w:ascii="Times New Roman" w:hAnsi="Times New Roman" w:cs="Times New Roman"/>
                <w:sz w:val="20"/>
                <w:szCs w:val="20"/>
              </w:rPr>
              <w:t xml:space="preserve"> grubu</w:t>
            </w:r>
            <w:r w:rsidRPr="00567EA5">
              <w:rPr>
                <w:rFonts w:ascii="Times New Roman" w:hAnsi="Times New Roman" w:cs="Times New Roman"/>
                <w:sz w:val="20"/>
                <w:szCs w:val="20"/>
              </w:rPr>
              <w:t xml:space="preserve"> ve AB</w:t>
            </w:r>
            <w:r w:rsidR="00DE624F" w:rsidRPr="00567EA5">
              <w:rPr>
                <w:rFonts w:ascii="Times New Roman" w:hAnsi="Times New Roman" w:cs="Times New Roman"/>
                <w:sz w:val="20"/>
                <w:szCs w:val="20"/>
              </w:rPr>
              <w:t xml:space="preserve"> grubundan</w:t>
            </w:r>
            <w:r w:rsidRPr="00567EA5">
              <w:rPr>
                <w:rFonts w:ascii="Times New Roman" w:hAnsi="Times New Roman" w:cs="Times New Roman"/>
                <w:sz w:val="20"/>
                <w:szCs w:val="20"/>
              </w:rPr>
              <w:t xml:space="preserve"> </w:t>
            </w:r>
            <w:r w:rsidR="00CA71F2" w:rsidRPr="00567EA5">
              <w:rPr>
                <w:rFonts w:ascii="Times New Roman" w:eastAsia="Calibri" w:hAnsi="Times New Roman" w:cs="Times New Roman"/>
                <w:sz w:val="20"/>
                <w:szCs w:val="20"/>
              </w:rPr>
              <w:t>numuneler</w:t>
            </w:r>
            <w:r w:rsidR="00CA71F2"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içerebilen </w:t>
            </w:r>
            <w:r w:rsidR="00FA50C8" w:rsidRPr="00567EA5">
              <w:rPr>
                <w:rFonts w:ascii="Times New Roman" w:hAnsi="Times New Roman" w:cs="Times New Roman"/>
                <w:sz w:val="20"/>
                <w:szCs w:val="20"/>
              </w:rPr>
              <w:t xml:space="preserve"> </w:t>
            </w:r>
            <w:r w:rsidRPr="00567EA5">
              <w:rPr>
                <w:rFonts w:ascii="Times New Roman" w:hAnsi="Times New Roman" w:cs="Times New Roman"/>
                <w:sz w:val="20"/>
                <w:szCs w:val="20"/>
              </w:rPr>
              <w:t>&gt;%40</w:t>
            </w:r>
            <w:r w:rsidR="00FA50C8"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A ve B antijen pozitif </w:t>
            </w:r>
            <w:r w:rsidR="00573B19" w:rsidRPr="00567EA5">
              <w:rPr>
                <w:rFonts w:ascii="Times New Roman" w:eastAsia="Calibri" w:hAnsi="Times New Roman" w:cs="Times New Roman"/>
                <w:sz w:val="20"/>
                <w:szCs w:val="20"/>
              </w:rPr>
              <w:t>numune</w:t>
            </w:r>
            <w:r w:rsidR="00CA71F2" w:rsidRPr="00567EA5">
              <w:rPr>
                <w:rFonts w:ascii="Times New Roman" w:hAnsi="Times New Roman" w:cs="Times New Roman"/>
                <w:sz w:val="20"/>
                <w:szCs w:val="20"/>
              </w:rPr>
              <w:t xml:space="preserve"> </w:t>
            </w:r>
            <w:r w:rsidRPr="00567EA5">
              <w:rPr>
                <w:rFonts w:ascii="Times New Roman" w:hAnsi="Times New Roman" w:cs="Times New Roman"/>
                <w:sz w:val="20"/>
                <w:szCs w:val="20"/>
              </w:rPr>
              <w:t>içer</w:t>
            </w:r>
            <w:r w:rsidR="0055061C" w:rsidRPr="00567EA5">
              <w:rPr>
                <w:rFonts w:ascii="Times New Roman" w:hAnsi="Times New Roman" w:cs="Times New Roman"/>
                <w:sz w:val="20"/>
                <w:szCs w:val="20"/>
              </w:rPr>
              <w:t>i</w:t>
            </w:r>
            <w:r w:rsidRPr="00567EA5">
              <w:rPr>
                <w:rFonts w:ascii="Times New Roman" w:hAnsi="Times New Roman" w:cs="Times New Roman"/>
                <w:sz w:val="20"/>
                <w:szCs w:val="20"/>
              </w:rPr>
              <w:t>r</w:t>
            </w:r>
          </w:p>
        </w:tc>
        <w:tc>
          <w:tcPr>
            <w:tcW w:w="3255" w:type="dxa"/>
            <w:vMerge w:val="restart"/>
            <w:tcBorders>
              <w:right w:val="nil"/>
            </w:tcBorders>
          </w:tcPr>
          <w:p w14:paraId="4525A461" w14:textId="189962E3" w:rsidR="000B4C16" w:rsidRPr="00567EA5" w:rsidRDefault="000B4C16" w:rsidP="000A7E2D">
            <w:pPr>
              <w:jc w:val="both"/>
              <w:rPr>
                <w:rFonts w:ascii="Times New Roman" w:hAnsi="Times New Roman" w:cs="Times New Roman"/>
                <w:sz w:val="20"/>
                <w:szCs w:val="20"/>
              </w:rPr>
            </w:pPr>
            <w:r w:rsidRPr="00567EA5">
              <w:rPr>
                <w:rFonts w:ascii="Times New Roman" w:hAnsi="Times New Roman" w:cs="Times New Roman"/>
                <w:sz w:val="20"/>
                <w:szCs w:val="20"/>
              </w:rPr>
              <w:t xml:space="preserve">Tüm reaktifler, cihazın </w:t>
            </w:r>
            <w:r w:rsidR="000A7E2D" w:rsidRPr="00567EA5">
              <w:rPr>
                <w:rFonts w:ascii="Times New Roman" w:hAnsi="Times New Roman" w:cs="Times New Roman"/>
                <w:sz w:val="20"/>
                <w:szCs w:val="20"/>
              </w:rPr>
              <w:t>beyan edilen</w:t>
            </w:r>
            <w:r w:rsidRPr="00567EA5">
              <w:rPr>
                <w:rFonts w:ascii="Times New Roman" w:hAnsi="Times New Roman" w:cs="Times New Roman"/>
                <w:sz w:val="20"/>
                <w:szCs w:val="20"/>
              </w:rPr>
              <w:t xml:space="preserve"> reaktivitesi açısından </w:t>
            </w:r>
            <w:r w:rsidR="000A7E2D" w:rsidRPr="00567EA5">
              <w:rPr>
                <w:rFonts w:ascii="Times New Roman" w:hAnsi="Times New Roman" w:cs="Times New Roman"/>
                <w:sz w:val="20"/>
                <w:szCs w:val="20"/>
              </w:rPr>
              <w:t xml:space="preserve">en </w:t>
            </w:r>
            <w:r w:rsidRPr="00567EA5">
              <w:rPr>
                <w:rFonts w:ascii="Times New Roman" w:hAnsi="Times New Roman" w:cs="Times New Roman"/>
                <w:sz w:val="20"/>
                <w:szCs w:val="20"/>
              </w:rPr>
              <w:t>son teknoloji</w:t>
            </w:r>
            <w:r w:rsidR="00A1667B" w:rsidRPr="00567EA5">
              <w:rPr>
                <w:rFonts w:ascii="Times New Roman" w:hAnsi="Times New Roman" w:cs="Times New Roman"/>
                <w:sz w:val="20"/>
                <w:szCs w:val="20"/>
              </w:rPr>
              <w:t>k yeniliklere sahip</w:t>
            </w:r>
            <w:r w:rsidRPr="00567EA5">
              <w:rPr>
                <w:rFonts w:ascii="Times New Roman" w:hAnsi="Times New Roman" w:cs="Times New Roman"/>
                <w:sz w:val="20"/>
                <w:szCs w:val="20"/>
              </w:rPr>
              <w:t xml:space="preserve"> CE işaretli cihazlarla karşılaştırılabilir performans gösterir.</w:t>
            </w:r>
          </w:p>
          <w:p w14:paraId="235E7CD3" w14:textId="60D819B9" w:rsidR="000B4C16" w:rsidRPr="00567EA5" w:rsidRDefault="000B4C16" w:rsidP="004E1C5E">
            <w:pPr>
              <w:shd w:val="clear" w:color="auto" w:fill="FFFFFF"/>
              <w:spacing w:line="276" w:lineRule="auto"/>
              <w:jc w:val="both"/>
              <w:rPr>
                <w:rFonts w:ascii="Times New Roman" w:hAnsi="Times New Roman" w:cs="Times New Roman"/>
                <w:sz w:val="20"/>
                <w:szCs w:val="20"/>
              </w:rPr>
            </w:pPr>
            <w:r w:rsidRPr="00567EA5">
              <w:rPr>
                <w:rFonts w:ascii="Times New Roman" w:hAnsi="Times New Roman" w:cs="Times New Roman"/>
                <w:sz w:val="20"/>
                <w:szCs w:val="20"/>
              </w:rPr>
              <w:t>Uygulamanın veya kullanımın değiştirildiği veya genişletildiği CE iş</w:t>
            </w:r>
            <w:r w:rsidR="00F30F87" w:rsidRPr="00567EA5">
              <w:rPr>
                <w:rFonts w:ascii="Times New Roman" w:hAnsi="Times New Roman" w:cs="Times New Roman"/>
                <w:sz w:val="20"/>
                <w:szCs w:val="20"/>
              </w:rPr>
              <w:t xml:space="preserve">aretli cihazlar için, </w:t>
            </w:r>
            <w:r w:rsidR="009E167D" w:rsidRPr="00567EA5">
              <w:rPr>
                <w:rFonts w:ascii="Times New Roman" w:hAnsi="Times New Roman" w:cs="Times New Roman"/>
                <w:sz w:val="20"/>
                <w:szCs w:val="20"/>
              </w:rPr>
              <w:t>yandaki</w:t>
            </w:r>
            <w:r w:rsidRPr="00567EA5">
              <w:rPr>
                <w:rFonts w:ascii="Times New Roman" w:hAnsi="Times New Roman" w:cs="Times New Roman"/>
                <w:sz w:val="20"/>
                <w:szCs w:val="20"/>
              </w:rPr>
              <w:t xml:space="preserve"> 2. sütunda </w:t>
            </w:r>
            <w:r w:rsidR="004E1C5E" w:rsidRPr="00567EA5">
              <w:rPr>
                <w:rFonts w:ascii="Times New Roman" w:hAnsi="Times New Roman" w:cs="Times New Roman"/>
                <w:sz w:val="20"/>
                <w:szCs w:val="20"/>
              </w:rPr>
              <w:t xml:space="preserve">(“imalatçı tarafından beyan edilen yöntem başına test sayısı”) </w:t>
            </w:r>
            <w:r w:rsidRPr="00567EA5">
              <w:rPr>
                <w:rFonts w:ascii="Times New Roman" w:hAnsi="Times New Roman" w:cs="Times New Roman"/>
                <w:sz w:val="20"/>
                <w:szCs w:val="20"/>
              </w:rPr>
              <w:t>belirtilen gerekliliklere</w:t>
            </w:r>
            <w:r w:rsidR="009E167D"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uygun olarak </w:t>
            </w:r>
            <w:r w:rsidR="001B41C2" w:rsidRPr="00567EA5">
              <w:rPr>
                <w:rFonts w:ascii="Times New Roman" w:hAnsi="Times New Roman" w:cs="Times New Roman"/>
                <w:sz w:val="20"/>
                <w:szCs w:val="20"/>
              </w:rPr>
              <w:t>ileri</w:t>
            </w:r>
            <w:r w:rsidR="004E1C5E"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testler </w:t>
            </w:r>
            <w:r w:rsidR="004E1C5E" w:rsidRPr="00567EA5">
              <w:rPr>
                <w:rFonts w:ascii="Times New Roman" w:hAnsi="Times New Roman" w:cs="Times New Roman"/>
                <w:sz w:val="20"/>
                <w:szCs w:val="20"/>
              </w:rPr>
              <w:t>gerçekleştirilir</w:t>
            </w:r>
            <w:r w:rsidR="00F30F87" w:rsidRPr="00567EA5">
              <w:rPr>
                <w:rFonts w:ascii="Times New Roman" w:hAnsi="Times New Roman" w:cs="Times New Roman"/>
                <w:sz w:val="20"/>
                <w:szCs w:val="20"/>
              </w:rPr>
              <w:t>.</w:t>
            </w:r>
            <w:r w:rsidRPr="00567EA5">
              <w:rPr>
                <w:rFonts w:ascii="Times New Roman" w:hAnsi="Times New Roman" w:cs="Times New Roman"/>
                <w:sz w:val="20"/>
                <w:szCs w:val="20"/>
              </w:rPr>
              <w:t xml:space="preserve"> </w:t>
            </w:r>
          </w:p>
        </w:tc>
      </w:tr>
      <w:tr w:rsidR="000B4C16" w:rsidRPr="00567EA5" w14:paraId="5373550B" w14:textId="77777777" w:rsidTr="00A50B18">
        <w:tc>
          <w:tcPr>
            <w:tcW w:w="1998" w:type="dxa"/>
            <w:tcBorders>
              <w:left w:val="nil"/>
              <w:bottom w:val="single" w:sz="4" w:space="0" w:color="auto"/>
            </w:tcBorders>
          </w:tcPr>
          <w:p w14:paraId="77B0A244" w14:textId="77777777" w:rsidR="000B4C16" w:rsidRPr="00567EA5" w:rsidRDefault="000B4C16" w:rsidP="00C97EE9">
            <w:pPr>
              <w:rPr>
                <w:rFonts w:ascii="Times New Roman" w:hAnsi="Times New Roman" w:cs="Times New Roman"/>
                <w:sz w:val="20"/>
                <w:szCs w:val="20"/>
              </w:rPr>
            </w:pPr>
            <w:r w:rsidRPr="00567EA5">
              <w:rPr>
                <w:rFonts w:ascii="Times New Roman" w:hAnsi="Times New Roman" w:cs="Times New Roman"/>
                <w:sz w:val="20"/>
                <w:szCs w:val="20"/>
              </w:rPr>
              <w:t>Anti-RH1 (Anti-D)</w:t>
            </w:r>
          </w:p>
          <w:p w14:paraId="0BB3AD7D" w14:textId="77777777" w:rsidR="000B4C16" w:rsidRPr="00567EA5" w:rsidRDefault="000B4C16" w:rsidP="00241075">
            <w:pPr>
              <w:jc w:val="center"/>
              <w:rPr>
                <w:rFonts w:ascii="Times New Roman" w:hAnsi="Times New Roman" w:cs="Times New Roman"/>
                <w:sz w:val="20"/>
                <w:szCs w:val="20"/>
              </w:rPr>
            </w:pPr>
          </w:p>
        </w:tc>
        <w:tc>
          <w:tcPr>
            <w:tcW w:w="1399" w:type="dxa"/>
          </w:tcPr>
          <w:p w14:paraId="07EF5A95"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0713535B" w14:textId="77777777" w:rsidR="000B4C16" w:rsidRPr="00567EA5" w:rsidRDefault="000B4C16" w:rsidP="00241075">
            <w:pPr>
              <w:jc w:val="center"/>
              <w:rPr>
                <w:rFonts w:ascii="Times New Roman" w:hAnsi="Times New Roman" w:cs="Times New Roman"/>
                <w:sz w:val="20"/>
                <w:szCs w:val="20"/>
              </w:rPr>
            </w:pPr>
          </w:p>
        </w:tc>
        <w:tc>
          <w:tcPr>
            <w:tcW w:w="1418" w:type="dxa"/>
          </w:tcPr>
          <w:p w14:paraId="5900CE37"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≥3 000</w:t>
            </w:r>
          </w:p>
          <w:p w14:paraId="0B716D5A" w14:textId="77777777" w:rsidR="000B4C16" w:rsidRPr="00567EA5" w:rsidRDefault="000B4C16" w:rsidP="00241075">
            <w:pPr>
              <w:jc w:val="center"/>
              <w:rPr>
                <w:rFonts w:ascii="Times New Roman" w:hAnsi="Times New Roman" w:cs="Times New Roman"/>
                <w:sz w:val="20"/>
                <w:szCs w:val="20"/>
              </w:rPr>
            </w:pPr>
          </w:p>
        </w:tc>
        <w:tc>
          <w:tcPr>
            <w:tcW w:w="1559" w:type="dxa"/>
          </w:tcPr>
          <w:p w14:paraId="00D17CAB"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≥1 000</w:t>
            </w:r>
          </w:p>
          <w:p w14:paraId="197CDE61" w14:textId="77777777" w:rsidR="000B4C16" w:rsidRPr="00567EA5" w:rsidRDefault="000B4C16" w:rsidP="00241075">
            <w:pPr>
              <w:jc w:val="center"/>
              <w:rPr>
                <w:rFonts w:ascii="Times New Roman" w:hAnsi="Times New Roman" w:cs="Times New Roman"/>
                <w:sz w:val="20"/>
                <w:szCs w:val="20"/>
              </w:rPr>
            </w:pPr>
          </w:p>
        </w:tc>
        <w:tc>
          <w:tcPr>
            <w:tcW w:w="1706" w:type="dxa"/>
            <w:vMerge/>
          </w:tcPr>
          <w:p w14:paraId="666BEA0E" w14:textId="1728D416" w:rsidR="000B4C16" w:rsidRPr="00567EA5" w:rsidRDefault="000B4C16" w:rsidP="001D3A36">
            <w:pPr>
              <w:jc w:val="center"/>
              <w:rPr>
                <w:rFonts w:ascii="Times New Roman" w:hAnsi="Times New Roman" w:cs="Times New Roman"/>
                <w:sz w:val="20"/>
                <w:szCs w:val="20"/>
              </w:rPr>
            </w:pPr>
          </w:p>
        </w:tc>
        <w:tc>
          <w:tcPr>
            <w:tcW w:w="2977" w:type="dxa"/>
          </w:tcPr>
          <w:p w14:paraId="145D13F5" w14:textId="2C513440" w:rsidR="000B4C16" w:rsidRPr="00567EA5" w:rsidRDefault="000B4C16" w:rsidP="005B70A0">
            <w:pPr>
              <w:jc w:val="both"/>
              <w:rPr>
                <w:rFonts w:ascii="Times New Roman" w:hAnsi="Times New Roman" w:cs="Times New Roman"/>
                <w:sz w:val="20"/>
                <w:szCs w:val="20"/>
              </w:rPr>
            </w:pPr>
            <w:r w:rsidRPr="00567EA5">
              <w:rPr>
                <w:rFonts w:ascii="Times New Roman" w:hAnsi="Times New Roman" w:cs="Times New Roman"/>
                <w:sz w:val="20"/>
                <w:szCs w:val="20"/>
              </w:rPr>
              <w:t xml:space="preserve">Anti-D reaktiflerinin performans değerlendirmesi, ürünün kullanım amacına bağlı olarak, zayıf RH1 (D) ve kısmi RH1 (D) </w:t>
            </w:r>
            <w:r w:rsidR="00CA71F2" w:rsidRPr="00567EA5">
              <w:rPr>
                <w:rFonts w:ascii="Times New Roman" w:eastAsia="Calibri" w:hAnsi="Times New Roman" w:cs="Times New Roman"/>
                <w:sz w:val="20"/>
                <w:szCs w:val="20"/>
              </w:rPr>
              <w:t xml:space="preserve">numunesi </w:t>
            </w:r>
            <w:r w:rsidR="00BB7325" w:rsidRPr="00567EA5">
              <w:rPr>
                <w:rFonts w:ascii="Times New Roman" w:hAnsi="Times New Roman" w:cs="Times New Roman"/>
                <w:sz w:val="20"/>
                <w:szCs w:val="20"/>
              </w:rPr>
              <w:t xml:space="preserve">aralığında </w:t>
            </w:r>
            <w:r w:rsidR="00327DA6" w:rsidRPr="00567EA5">
              <w:rPr>
                <w:rFonts w:ascii="Times New Roman" w:hAnsi="Times New Roman" w:cs="Times New Roman"/>
                <w:sz w:val="20"/>
                <w:szCs w:val="20"/>
              </w:rPr>
              <w:t>yapılacak</w:t>
            </w:r>
            <w:r w:rsidR="00BB7325" w:rsidRPr="00567EA5">
              <w:rPr>
                <w:rFonts w:ascii="Times New Roman" w:hAnsi="Times New Roman" w:cs="Times New Roman"/>
                <w:sz w:val="20"/>
                <w:szCs w:val="20"/>
              </w:rPr>
              <w:t xml:space="preserve"> </w:t>
            </w:r>
            <w:r w:rsidRPr="00567EA5">
              <w:rPr>
                <w:rFonts w:ascii="Times New Roman" w:hAnsi="Times New Roman" w:cs="Times New Roman"/>
                <w:sz w:val="20"/>
                <w:szCs w:val="20"/>
              </w:rPr>
              <w:t>testleri içerir.</w:t>
            </w:r>
          </w:p>
          <w:p w14:paraId="717F8409" w14:textId="0588057F" w:rsidR="00141D01" w:rsidRPr="00567EA5" w:rsidRDefault="000B4C16" w:rsidP="005B70A0">
            <w:pPr>
              <w:jc w:val="both"/>
              <w:rPr>
                <w:rFonts w:ascii="Times New Roman" w:hAnsi="Times New Roman" w:cs="Times New Roman"/>
                <w:sz w:val="20"/>
                <w:szCs w:val="20"/>
              </w:rPr>
            </w:pPr>
            <w:r w:rsidRPr="00567EA5">
              <w:rPr>
                <w:rFonts w:ascii="Times New Roman" w:hAnsi="Times New Roman" w:cs="Times New Roman"/>
                <w:sz w:val="20"/>
                <w:szCs w:val="20"/>
              </w:rPr>
              <w:t xml:space="preserve">Zayıf ve/veya kısmi D hücreleri, RH1 (D) pozitif </w:t>
            </w:r>
            <w:r w:rsidR="00CA71F2" w:rsidRPr="00567EA5">
              <w:rPr>
                <w:rFonts w:ascii="Times New Roman" w:eastAsia="Calibri" w:hAnsi="Times New Roman" w:cs="Times New Roman"/>
                <w:sz w:val="20"/>
                <w:szCs w:val="20"/>
              </w:rPr>
              <w:t>numunelerin</w:t>
            </w:r>
          </w:p>
          <w:p w14:paraId="54FF0B7A" w14:textId="5015DB01" w:rsidR="000B4C16" w:rsidRPr="00567EA5" w:rsidRDefault="00C23DA5" w:rsidP="005B70A0">
            <w:pPr>
              <w:jc w:val="both"/>
              <w:rPr>
                <w:rFonts w:ascii="Times New Roman" w:hAnsi="Times New Roman" w:cs="Times New Roman"/>
                <w:sz w:val="20"/>
                <w:szCs w:val="20"/>
              </w:rPr>
            </w:pPr>
            <w:r w:rsidRPr="00567EA5">
              <w:rPr>
                <w:rFonts w:ascii="Times New Roman" w:hAnsi="Times New Roman" w:cs="Times New Roman"/>
                <w:sz w:val="20"/>
                <w:szCs w:val="20"/>
              </w:rPr>
              <w:t>&gt; %2'sini oluşturu</w:t>
            </w:r>
            <w:r w:rsidR="000B4C16" w:rsidRPr="00567EA5">
              <w:rPr>
                <w:rFonts w:ascii="Times New Roman" w:hAnsi="Times New Roman" w:cs="Times New Roman"/>
                <w:sz w:val="20"/>
                <w:szCs w:val="20"/>
              </w:rPr>
              <w:t>r.</w:t>
            </w:r>
          </w:p>
        </w:tc>
        <w:tc>
          <w:tcPr>
            <w:tcW w:w="3255" w:type="dxa"/>
            <w:vMerge/>
            <w:tcBorders>
              <w:right w:val="nil"/>
            </w:tcBorders>
          </w:tcPr>
          <w:p w14:paraId="576832D7" w14:textId="77777777" w:rsidR="000B4C16" w:rsidRPr="00567EA5" w:rsidRDefault="000B4C16" w:rsidP="00241075">
            <w:pPr>
              <w:jc w:val="center"/>
              <w:rPr>
                <w:rFonts w:ascii="Times New Roman" w:hAnsi="Times New Roman" w:cs="Times New Roman"/>
                <w:sz w:val="20"/>
                <w:szCs w:val="20"/>
              </w:rPr>
            </w:pPr>
          </w:p>
        </w:tc>
      </w:tr>
      <w:tr w:rsidR="000B4C16" w:rsidRPr="00567EA5" w14:paraId="6BFA51B5" w14:textId="77777777" w:rsidTr="00A50B18">
        <w:tc>
          <w:tcPr>
            <w:tcW w:w="1998" w:type="dxa"/>
            <w:tcBorders>
              <w:left w:val="nil"/>
            </w:tcBorders>
          </w:tcPr>
          <w:p w14:paraId="5741FAF5" w14:textId="77777777" w:rsidR="000B4C16" w:rsidRPr="00567EA5" w:rsidRDefault="000B4C16" w:rsidP="001D3A36">
            <w:pPr>
              <w:rPr>
                <w:rFonts w:ascii="Times New Roman" w:hAnsi="Times New Roman" w:cs="Times New Roman"/>
                <w:sz w:val="20"/>
                <w:szCs w:val="20"/>
              </w:rPr>
            </w:pPr>
            <w:r w:rsidRPr="00567EA5">
              <w:rPr>
                <w:rFonts w:ascii="Times New Roman" w:hAnsi="Times New Roman" w:cs="Times New Roman"/>
                <w:sz w:val="20"/>
                <w:szCs w:val="20"/>
              </w:rPr>
              <w:t>Anti-RH2 (Anti-C), Anti-RH4 (Anti-c), Anti- RH3 (Anti-E)</w:t>
            </w:r>
          </w:p>
          <w:p w14:paraId="5EABD22E" w14:textId="77777777" w:rsidR="000B4C16" w:rsidRPr="00567EA5" w:rsidRDefault="000B4C16" w:rsidP="00241075">
            <w:pPr>
              <w:jc w:val="center"/>
              <w:rPr>
                <w:rFonts w:ascii="Times New Roman" w:hAnsi="Times New Roman" w:cs="Times New Roman"/>
                <w:sz w:val="20"/>
                <w:szCs w:val="20"/>
              </w:rPr>
            </w:pPr>
          </w:p>
        </w:tc>
        <w:tc>
          <w:tcPr>
            <w:tcW w:w="1399" w:type="dxa"/>
          </w:tcPr>
          <w:p w14:paraId="38EFEAF3"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≥100</w:t>
            </w:r>
          </w:p>
          <w:p w14:paraId="00AB221B" w14:textId="77777777" w:rsidR="000B4C16" w:rsidRPr="00567EA5" w:rsidRDefault="000B4C16" w:rsidP="00241075">
            <w:pPr>
              <w:jc w:val="center"/>
              <w:rPr>
                <w:rFonts w:ascii="Times New Roman" w:hAnsi="Times New Roman" w:cs="Times New Roman"/>
                <w:sz w:val="20"/>
                <w:szCs w:val="20"/>
              </w:rPr>
            </w:pPr>
          </w:p>
        </w:tc>
        <w:tc>
          <w:tcPr>
            <w:tcW w:w="1418" w:type="dxa"/>
          </w:tcPr>
          <w:p w14:paraId="2B28874A"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≥1 000</w:t>
            </w:r>
          </w:p>
          <w:p w14:paraId="40480ECB" w14:textId="77777777" w:rsidR="000B4C16" w:rsidRPr="00567EA5" w:rsidRDefault="000B4C16" w:rsidP="00241075">
            <w:pPr>
              <w:jc w:val="center"/>
              <w:rPr>
                <w:rFonts w:ascii="Times New Roman" w:hAnsi="Times New Roman" w:cs="Times New Roman"/>
                <w:sz w:val="20"/>
                <w:szCs w:val="20"/>
              </w:rPr>
            </w:pPr>
          </w:p>
        </w:tc>
        <w:tc>
          <w:tcPr>
            <w:tcW w:w="1559" w:type="dxa"/>
          </w:tcPr>
          <w:p w14:paraId="4569D9D6"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≥200</w:t>
            </w:r>
          </w:p>
          <w:p w14:paraId="276C694D" w14:textId="77777777" w:rsidR="000B4C16" w:rsidRPr="00567EA5" w:rsidRDefault="000B4C16" w:rsidP="00241075">
            <w:pPr>
              <w:jc w:val="center"/>
              <w:rPr>
                <w:rFonts w:ascii="Times New Roman" w:hAnsi="Times New Roman" w:cs="Times New Roman"/>
                <w:sz w:val="20"/>
                <w:szCs w:val="20"/>
              </w:rPr>
            </w:pPr>
          </w:p>
        </w:tc>
        <w:tc>
          <w:tcPr>
            <w:tcW w:w="1706" w:type="dxa"/>
            <w:vMerge/>
          </w:tcPr>
          <w:p w14:paraId="05106EF7" w14:textId="77777777" w:rsidR="000B4C16" w:rsidRPr="00567EA5" w:rsidRDefault="000B4C16" w:rsidP="00241075">
            <w:pPr>
              <w:jc w:val="center"/>
              <w:rPr>
                <w:rFonts w:ascii="Times New Roman" w:hAnsi="Times New Roman" w:cs="Times New Roman"/>
                <w:sz w:val="20"/>
                <w:szCs w:val="20"/>
              </w:rPr>
            </w:pPr>
          </w:p>
        </w:tc>
        <w:tc>
          <w:tcPr>
            <w:tcW w:w="2977" w:type="dxa"/>
          </w:tcPr>
          <w:p w14:paraId="627DB1DA" w14:textId="77777777" w:rsidR="000B4C16" w:rsidRPr="00567EA5" w:rsidRDefault="000B4C16" w:rsidP="00241075">
            <w:pPr>
              <w:jc w:val="center"/>
              <w:rPr>
                <w:rFonts w:ascii="Times New Roman" w:hAnsi="Times New Roman" w:cs="Times New Roman"/>
                <w:sz w:val="20"/>
                <w:szCs w:val="20"/>
              </w:rPr>
            </w:pPr>
          </w:p>
        </w:tc>
        <w:tc>
          <w:tcPr>
            <w:tcW w:w="3255" w:type="dxa"/>
            <w:vMerge/>
            <w:tcBorders>
              <w:right w:val="nil"/>
            </w:tcBorders>
          </w:tcPr>
          <w:p w14:paraId="0B1CD3E9" w14:textId="77777777" w:rsidR="000B4C16" w:rsidRPr="00567EA5" w:rsidRDefault="000B4C16" w:rsidP="00241075">
            <w:pPr>
              <w:jc w:val="center"/>
              <w:rPr>
                <w:rFonts w:ascii="Times New Roman" w:hAnsi="Times New Roman" w:cs="Times New Roman"/>
                <w:sz w:val="20"/>
                <w:szCs w:val="20"/>
              </w:rPr>
            </w:pPr>
          </w:p>
        </w:tc>
      </w:tr>
      <w:tr w:rsidR="000B4C16" w:rsidRPr="00567EA5" w14:paraId="564C7FC6" w14:textId="77777777" w:rsidTr="00A50B18">
        <w:tc>
          <w:tcPr>
            <w:tcW w:w="1998" w:type="dxa"/>
            <w:tcBorders>
              <w:left w:val="nil"/>
            </w:tcBorders>
          </w:tcPr>
          <w:p w14:paraId="7F6FE185" w14:textId="77777777" w:rsidR="000B4C16" w:rsidRPr="00567EA5" w:rsidRDefault="000B4C16" w:rsidP="001D3A36">
            <w:pPr>
              <w:rPr>
                <w:rFonts w:ascii="Times New Roman" w:hAnsi="Times New Roman" w:cs="Times New Roman"/>
                <w:sz w:val="20"/>
                <w:szCs w:val="20"/>
              </w:rPr>
            </w:pPr>
            <w:r w:rsidRPr="00567EA5">
              <w:rPr>
                <w:rFonts w:ascii="Times New Roman" w:hAnsi="Times New Roman" w:cs="Times New Roman"/>
                <w:sz w:val="20"/>
                <w:szCs w:val="20"/>
              </w:rPr>
              <w:t>Anti-RH5 (Anti-e)</w:t>
            </w:r>
          </w:p>
          <w:p w14:paraId="284C438B" w14:textId="77777777" w:rsidR="000B4C16" w:rsidRPr="00567EA5" w:rsidRDefault="000B4C16" w:rsidP="001D3A36">
            <w:pPr>
              <w:rPr>
                <w:rFonts w:ascii="Times New Roman" w:hAnsi="Times New Roman" w:cs="Times New Roman"/>
                <w:sz w:val="20"/>
                <w:szCs w:val="20"/>
              </w:rPr>
            </w:pPr>
          </w:p>
        </w:tc>
        <w:tc>
          <w:tcPr>
            <w:tcW w:w="1399" w:type="dxa"/>
          </w:tcPr>
          <w:p w14:paraId="2F75AE4E"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≥100</w:t>
            </w:r>
          </w:p>
          <w:p w14:paraId="10C7EF16" w14:textId="77777777" w:rsidR="000B4C16" w:rsidRPr="00567EA5" w:rsidRDefault="000B4C16" w:rsidP="001D3A36">
            <w:pPr>
              <w:jc w:val="center"/>
              <w:rPr>
                <w:rFonts w:ascii="Times New Roman" w:hAnsi="Times New Roman" w:cs="Times New Roman"/>
                <w:sz w:val="20"/>
                <w:szCs w:val="20"/>
              </w:rPr>
            </w:pPr>
          </w:p>
        </w:tc>
        <w:tc>
          <w:tcPr>
            <w:tcW w:w="1418" w:type="dxa"/>
          </w:tcPr>
          <w:p w14:paraId="313C5973"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612BCC52" w14:textId="77777777" w:rsidR="000B4C16" w:rsidRPr="00567EA5" w:rsidRDefault="000B4C16" w:rsidP="001D3A36">
            <w:pPr>
              <w:jc w:val="center"/>
              <w:rPr>
                <w:rFonts w:ascii="Times New Roman" w:hAnsi="Times New Roman" w:cs="Times New Roman"/>
                <w:sz w:val="20"/>
                <w:szCs w:val="20"/>
              </w:rPr>
            </w:pPr>
          </w:p>
        </w:tc>
        <w:tc>
          <w:tcPr>
            <w:tcW w:w="1559" w:type="dxa"/>
          </w:tcPr>
          <w:p w14:paraId="424AFE5B"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≥200</w:t>
            </w:r>
          </w:p>
          <w:p w14:paraId="684A61DE" w14:textId="77777777" w:rsidR="000B4C16" w:rsidRPr="00567EA5" w:rsidRDefault="000B4C16" w:rsidP="001D3A36">
            <w:pPr>
              <w:jc w:val="center"/>
              <w:rPr>
                <w:rFonts w:ascii="Times New Roman" w:hAnsi="Times New Roman" w:cs="Times New Roman"/>
                <w:sz w:val="20"/>
                <w:szCs w:val="20"/>
              </w:rPr>
            </w:pPr>
          </w:p>
        </w:tc>
        <w:tc>
          <w:tcPr>
            <w:tcW w:w="1706" w:type="dxa"/>
            <w:vMerge/>
          </w:tcPr>
          <w:p w14:paraId="08997A10" w14:textId="77777777" w:rsidR="000B4C16" w:rsidRPr="00567EA5" w:rsidRDefault="000B4C16" w:rsidP="00241075">
            <w:pPr>
              <w:jc w:val="center"/>
              <w:rPr>
                <w:rFonts w:ascii="Times New Roman" w:hAnsi="Times New Roman" w:cs="Times New Roman"/>
                <w:sz w:val="20"/>
                <w:szCs w:val="20"/>
              </w:rPr>
            </w:pPr>
          </w:p>
        </w:tc>
        <w:tc>
          <w:tcPr>
            <w:tcW w:w="2977" w:type="dxa"/>
          </w:tcPr>
          <w:p w14:paraId="02EC6752" w14:textId="77777777" w:rsidR="000B4C16" w:rsidRPr="00567EA5" w:rsidRDefault="000B4C16" w:rsidP="00241075">
            <w:pPr>
              <w:jc w:val="center"/>
              <w:rPr>
                <w:rFonts w:ascii="Times New Roman" w:hAnsi="Times New Roman" w:cs="Times New Roman"/>
                <w:sz w:val="20"/>
                <w:szCs w:val="20"/>
              </w:rPr>
            </w:pPr>
          </w:p>
        </w:tc>
        <w:tc>
          <w:tcPr>
            <w:tcW w:w="3255" w:type="dxa"/>
            <w:vMerge/>
            <w:tcBorders>
              <w:right w:val="nil"/>
            </w:tcBorders>
          </w:tcPr>
          <w:p w14:paraId="42446E69" w14:textId="77777777" w:rsidR="000B4C16" w:rsidRPr="00567EA5" w:rsidRDefault="000B4C16" w:rsidP="00241075">
            <w:pPr>
              <w:jc w:val="center"/>
              <w:rPr>
                <w:rFonts w:ascii="Times New Roman" w:hAnsi="Times New Roman" w:cs="Times New Roman"/>
                <w:sz w:val="20"/>
                <w:szCs w:val="20"/>
              </w:rPr>
            </w:pPr>
          </w:p>
        </w:tc>
      </w:tr>
      <w:tr w:rsidR="000B4C16" w:rsidRPr="00567EA5" w14:paraId="70BA6281" w14:textId="77777777" w:rsidTr="00A50B18">
        <w:tc>
          <w:tcPr>
            <w:tcW w:w="1998" w:type="dxa"/>
            <w:tcBorders>
              <w:left w:val="nil"/>
            </w:tcBorders>
          </w:tcPr>
          <w:p w14:paraId="795E7A5C"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Anti-KEL1 (Anti-K)</w:t>
            </w:r>
          </w:p>
          <w:p w14:paraId="3C51D48A" w14:textId="77777777" w:rsidR="000B4C16" w:rsidRPr="00567EA5" w:rsidRDefault="000B4C16" w:rsidP="001D3A36">
            <w:pPr>
              <w:rPr>
                <w:rFonts w:ascii="Times New Roman" w:hAnsi="Times New Roman" w:cs="Times New Roman"/>
                <w:sz w:val="20"/>
                <w:szCs w:val="20"/>
              </w:rPr>
            </w:pPr>
          </w:p>
        </w:tc>
        <w:tc>
          <w:tcPr>
            <w:tcW w:w="1399" w:type="dxa"/>
          </w:tcPr>
          <w:p w14:paraId="165D1321"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≥100</w:t>
            </w:r>
          </w:p>
          <w:p w14:paraId="2A537BF0" w14:textId="77777777" w:rsidR="000B4C16" w:rsidRPr="00567EA5" w:rsidRDefault="000B4C16" w:rsidP="001D3A36">
            <w:pPr>
              <w:jc w:val="center"/>
              <w:rPr>
                <w:rFonts w:ascii="Times New Roman" w:hAnsi="Times New Roman" w:cs="Times New Roman"/>
                <w:sz w:val="20"/>
                <w:szCs w:val="20"/>
              </w:rPr>
            </w:pPr>
          </w:p>
        </w:tc>
        <w:tc>
          <w:tcPr>
            <w:tcW w:w="1418" w:type="dxa"/>
          </w:tcPr>
          <w:p w14:paraId="31BC37C6"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5FC67CCE" w14:textId="77777777" w:rsidR="000B4C16" w:rsidRPr="00567EA5" w:rsidRDefault="000B4C16" w:rsidP="001D3A36">
            <w:pPr>
              <w:jc w:val="center"/>
              <w:rPr>
                <w:rFonts w:ascii="Times New Roman" w:hAnsi="Times New Roman" w:cs="Times New Roman"/>
                <w:sz w:val="20"/>
                <w:szCs w:val="20"/>
              </w:rPr>
            </w:pPr>
          </w:p>
        </w:tc>
        <w:tc>
          <w:tcPr>
            <w:tcW w:w="1559" w:type="dxa"/>
          </w:tcPr>
          <w:p w14:paraId="3F271285"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≥200</w:t>
            </w:r>
          </w:p>
          <w:p w14:paraId="5CAEC3C6" w14:textId="77777777" w:rsidR="000B4C16" w:rsidRPr="00567EA5" w:rsidRDefault="000B4C16" w:rsidP="001D3A36">
            <w:pPr>
              <w:jc w:val="center"/>
              <w:rPr>
                <w:rFonts w:ascii="Times New Roman" w:hAnsi="Times New Roman" w:cs="Times New Roman"/>
                <w:sz w:val="20"/>
                <w:szCs w:val="20"/>
              </w:rPr>
            </w:pPr>
          </w:p>
        </w:tc>
        <w:tc>
          <w:tcPr>
            <w:tcW w:w="1706" w:type="dxa"/>
            <w:vMerge/>
          </w:tcPr>
          <w:p w14:paraId="37997412" w14:textId="77777777" w:rsidR="000B4C16" w:rsidRPr="00567EA5" w:rsidRDefault="000B4C16" w:rsidP="00241075">
            <w:pPr>
              <w:jc w:val="center"/>
              <w:rPr>
                <w:rFonts w:ascii="Times New Roman" w:hAnsi="Times New Roman" w:cs="Times New Roman"/>
                <w:sz w:val="20"/>
                <w:szCs w:val="20"/>
              </w:rPr>
            </w:pPr>
          </w:p>
        </w:tc>
        <w:tc>
          <w:tcPr>
            <w:tcW w:w="2977" w:type="dxa"/>
          </w:tcPr>
          <w:p w14:paraId="1506BB05" w14:textId="77777777" w:rsidR="000B4C16" w:rsidRPr="00567EA5" w:rsidRDefault="000B4C16" w:rsidP="00241075">
            <w:pPr>
              <w:jc w:val="center"/>
              <w:rPr>
                <w:rFonts w:ascii="Times New Roman" w:hAnsi="Times New Roman" w:cs="Times New Roman"/>
                <w:sz w:val="20"/>
                <w:szCs w:val="20"/>
              </w:rPr>
            </w:pPr>
          </w:p>
        </w:tc>
        <w:tc>
          <w:tcPr>
            <w:tcW w:w="3255" w:type="dxa"/>
            <w:vMerge/>
            <w:tcBorders>
              <w:bottom w:val="single" w:sz="4" w:space="0" w:color="auto"/>
              <w:right w:val="nil"/>
            </w:tcBorders>
          </w:tcPr>
          <w:p w14:paraId="3E41788C" w14:textId="77777777" w:rsidR="000B4C16" w:rsidRPr="00567EA5" w:rsidRDefault="000B4C16" w:rsidP="00241075">
            <w:pPr>
              <w:jc w:val="center"/>
              <w:rPr>
                <w:rFonts w:ascii="Times New Roman" w:hAnsi="Times New Roman" w:cs="Times New Roman"/>
                <w:sz w:val="20"/>
                <w:szCs w:val="20"/>
              </w:rPr>
            </w:pPr>
          </w:p>
        </w:tc>
      </w:tr>
      <w:tr w:rsidR="000B4C16" w:rsidRPr="00567EA5" w14:paraId="70EF3B15" w14:textId="77777777" w:rsidTr="007F0961">
        <w:tc>
          <w:tcPr>
            <w:tcW w:w="1998" w:type="dxa"/>
            <w:tcBorders>
              <w:left w:val="nil"/>
            </w:tcBorders>
          </w:tcPr>
          <w:p w14:paraId="5623D948" w14:textId="38461D5C" w:rsidR="000B4C16" w:rsidRPr="00567EA5" w:rsidRDefault="000B4C16" w:rsidP="001D3A36">
            <w:pPr>
              <w:rPr>
                <w:rFonts w:ascii="Times New Roman" w:hAnsi="Times New Roman" w:cs="Times New Roman"/>
                <w:sz w:val="20"/>
                <w:szCs w:val="20"/>
              </w:rPr>
            </w:pPr>
            <w:r w:rsidRPr="00567EA5">
              <w:rPr>
                <w:rFonts w:ascii="Times New Roman" w:hAnsi="Times New Roman" w:cs="Times New Roman"/>
                <w:sz w:val="20"/>
                <w:szCs w:val="20"/>
              </w:rPr>
              <w:t>Anti-JK1 (Jk</w:t>
            </w:r>
            <w:r w:rsidR="00D74E0B" w:rsidRPr="00567EA5">
              <w:rPr>
                <w:rFonts w:ascii="Times New Roman" w:hAnsi="Times New Roman" w:cs="Times New Roman"/>
                <w:sz w:val="20"/>
                <w:szCs w:val="20"/>
                <w:vertAlign w:val="superscript"/>
              </w:rPr>
              <w:t>a</w:t>
            </w:r>
            <w:r w:rsidRPr="00567EA5">
              <w:rPr>
                <w:rFonts w:ascii="Times New Roman" w:hAnsi="Times New Roman" w:cs="Times New Roman"/>
                <w:sz w:val="20"/>
                <w:szCs w:val="20"/>
              </w:rPr>
              <w:t>), Anti- JK2 (Jk</w:t>
            </w:r>
            <w:r w:rsidR="00D74E0B" w:rsidRPr="00567EA5">
              <w:rPr>
                <w:rFonts w:ascii="Times New Roman" w:hAnsi="Times New Roman" w:cs="Times New Roman"/>
                <w:sz w:val="20"/>
                <w:szCs w:val="20"/>
                <w:vertAlign w:val="superscript"/>
              </w:rPr>
              <w:t>b</w:t>
            </w:r>
            <w:r w:rsidRPr="00567EA5">
              <w:rPr>
                <w:rFonts w:ascii="Times New Roman" w:hAnsi="Times New Roman" w:cs="Times New Roman"/>
                <w:sz w:val="20"/>
                <w:szCs w:val="20"/>
              </w:rPr>
              <w:t>)</w:t>
            </w:r>
          </w:p>
          <w:p w14:paraId="31A13729" w14:textId="77777777" w:rsidR="000B4C16" w:rsidRPr="00567EA5" w:rsidRDefault="000B4C16" w:rsidP="00241075">
            <w:pPr>
              <w:jc w:val="center"/>
              <w:rPr>
                <w:rFonts w:ascii="Times New Roman" w:hAnsi="Times New Roman" w:cs="Times New Roman"/>
                <w:sz w:val="20"/>
                <w:szCs w:val="20"/>
              </w:rPr>
            </w:pPr>
          </w:p>
        </w:tc>
        <w:tc>
          <w:tcPr>
            <w:tcW w:w="1399" w:type="dxa"/>
          </w:tcPr>
          <w:p w14:paraId="0049C9BB"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≥100</w:t>
            </w:r>
          </w:p>
          <w:p w14:paraId="10CDECED" w14:textId="77777777" w:rsidR="000B4C16" w:rsidRPr="00567EA5" w:rsidRDefault="000B4C16" w:rsidP="00241075">
            <w:pPr>
              <w:jc w:val="center"/>
              <w:rPr>
                <w:rFonts w:ascii="Times New Roman" w:hAnsi="Times New Roman" w:cs="Times New Roman"/>
                <w:sz w:val="20"/>
                <w:szCs w:val="20"/>
              </w:rPr>
            </w:pPr>
          </w:p>
        </w:tc>
        <w:tc>
          <w:tcPr>
            <w:tcW w:w="1418" w:type="dxa"/>
          </w:tcPr>
          <w:p w14:paraId="45AB4B1E"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4706E915" w14:textId="77777777" w:rsidR="000B4C16" w:rsidRPr="00567EA5" w:rsidRDefault="000B4C16" w:rsidP="00241075">
            <w:pPr>
              <w:jc w:val="center"/>
              <w:rPr>
                <w:rFonts w:ascii="Times New Roman" w:hAnsi="Times New Roman" w:cs="Times New Roman"/>
                <w:sz w:val="20"/>
                <w:szCs w:val="20"/>
              </w:rPr>
            </w:pPr>
          </w:p>
        </w:tc>
        <w:tc>
          <w:tcPr>
            <w:tcW w:w="1559" w:type="dxa"/>
          </w:tcPr>
          <w:p w14:paraId="6D3CF1F5"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≥200</w:t>
            </w:r>
          </w:p>
          <w:p w14:paraId="6F28B22D" w14:textId="77777777" w:rsidR="000B4C16" w:rsidRPr="00567EA5" w:rsidRDefault="000B4C16" w:rsidP="00241075">
            <w:pPr>
              <w:jc w:val="center"/>
              <w:rPr>
                <w:rFonts w:ascii="Times New Roman" w:hAnsi="Times New Roman" w:cs="Times New Roman"/>
                <w:sz w:val="20"/>
                <w:szCs w:val="20"/>
              </w:rPr>
            </w:pPr>
          </w:p>
        </w:tc>
        <w:tc>
          <w:tcPr>
            <w:tcW w:w="1706" w:type="dxa"/>
            <w:vMerge/>
          </w:tcPr>
          <w:p w14:paraId="0748699A" w14:textId="77777777" w:rsidR="000B4C16" w:rsidRPr="00567EA5" w:rsidRDefault="000B4C16" w:rsidP="00241075">
            <w:pPr>
              <w:jc w:val="center"/>
              <w:rPr>
                <w:rFonts w:ascii="Times New Roman" w:hAnsi="Times New Roman" w:cs="Times New Roman"/>
                <w:sz w:val="20"/>
                <w:szCs w:val="20"/>
              </w:rPr>
            </w:pPr>
          </w:p>
        </w:tc>
        <w:tc>
          <w:tcPr>
            <w:tcW w:w="2977" w:type="dxa"/>
          </w:tcPr>
          <w:p w14:paraId="0007F92A" w14:textId="77777777" w:rsidR="000B4C16" w:rsidRPr="00567EA5" w:rsidRDefault="000B4C16" w:rsidP="00241075">
            <w:pPr>
              <w:jc w:val="center"/>
              <w:rPr>
                <w:rFonts w:ascii="Times New Roman" w:hAnsi="Times New Roman" w:cs="Times New Roman"/>
                <w:sz w:val="20"/>
                <w:szCs w:val="20"/>
              </w:rPr>
            </w:pPr>
          </w:p>
        </w:tc>
        <w:tc>
          <w:tcPr>
            <w:tcW w:w="3255" w:type="dxa"/>
            <w:vMerge w:val="restart"/>
            <w:tcBorders>
              <w:right w:val="nil"/>
            </w:tcBorders>
          </w:tcPr>
          <w:p w14:paraId="4CEE66EC" w14:textId="77777777" w:rsidR="000B4C16" w:rsidRPr="00567EA5" w:rsidRDefault="000B4C16" w:rsidP="00241075">
            <w:pPr>
              <w:jc w:val="center"/>
              <w:rPr>
                <w:rFonts w:ascii="Times New Roman" w:hAnsi="Times New Roman" w:cs="Times New Roman"/>
                <w:sz w:val="20"/>
                <w:szCs w:val="20"/>
              </w:rPr>
            </w:pPr>
          </w:p>
        </w:tc>
      </w:tr>
      <w:tr w:rsidR="000B4C16" w:rsidRPr="00567EA5" w14:paraId="5CB58B67" w14:textId="77777777" w:rsidTr="007F0961">
        <w:tc>
          <w:tcPr>
            <w:tcW w:w="1998" w:type="dxa"/>
            <w:tcBorders>
              <w:left w:val="nil"/>
              <w:bottom w:val="single" w:sz="4" w:space="0" w:color="auto"/>
            </w:tcBorders>
          </w:tcPr>
          <w:p w14:paraId="2E6FBBF4" w14:textId="69762C80" w:rsidR="000B4C16" w:rsidRPr="00567EA5" w:rsidRDefault="000B4C16" w:rsidP="001D3A36">
            <w:pPr>
              <w:rPr>
                <w:rFonts w:ascii="Times New Roman" w:hAnsi="Times New Roman" w:cs="Times New Roman"/>
                <w:sz w:val="20"/>
                <w:szCs w:val="20"/>
              </w:rPr>
            </w:pPr>
            <w:r w:rsidRPr="00567EA5">
              <w:rPr>
                <w:rFonts w:ascii="Times New Roman" w:hAnsi="Times New Roman" w:cs="Times New Roman"/>
                <w:sz w:val="20"/>
                <w:szCs w:val="20"/>
              </w:rPr>
              <w:t>Anti-FY1 (Fy</w:t>
            </w:r>
            <w:r w:rsidR="004A662E" w:rsidRPr="00567EA5">
              <w:rPr>
                <w:rFonts w:ascii="Times New Roman" w:hAnsi="Times New Roman" w:cs="Times New Roman"/>
                <w:sz w:val="20"/>
                <w:szCs w:val="20"/>
              </w:rPr>
              <w:t xml:space="preserve"> </w:t>
            </w:r>
            <w:r w:rsidR="004A662E" w:rsidRPr="00567EA5">
              <w:rPr>
                <w:rFonts w:ascii="Times New Roman" w:hAnsi="Times New Roman" w:cs="Times New Roman"/>
                <w:sz w:val="20"/>
                <w:szCs w:val="20"/>
                <w:vertAlign w:val="superscript"/>
              </w:rPr>
              <w:t>a</w:t>
            </w:r>
            <w:r w:rsidRPr="00567EA5">
              <w:rPr>
                <w:rFonts w:ascii="Times New Roman" w:hAnsi="Times New Roman" w:cs="Times New Roman"/>
                <w:sz w:val="20"/>
                <w:szCs w:val="20"/>
              </w:rPr>
              <w:t>), Anti- FY2 (Fy</w:t>
            </w:r>
            <w:r w:rsidR="004A662E" w:rsidRPr="00567EA5">
              <w:rPr>
                <w:rFonts w:ascii="Times New Roman" w:hAnsi="Times New Roman" w:cs="Times New Roman"/>
                <w:sz w:val="20"/>
                <w:szCs w:val="20"/>
              </w:rPr>
              <w:t xml:space="preserve"> </w:t>
            </w:r>
            <w:r w:rsidR="004A662E" w:rsidRPr="00567EA5">
              <w:rPr>
                <w:rFonts w:ascii="Times New Roman" w:hAnsi="Times New Roman" w:cs="Times New Roman"/>
                <w:sz w:val="20"/>
                <w:szCs w:val="20"/>
                <w:vertAlign w:val="superscript"/>
              </w:rPr>
              <w:t>b</w:t>
            </w:r>
            <w:r w:rsidRPr="00567EA5">
              <w:rPr>
                <w:rFonts w:ascii="Times New Roman" w:hAnsi="Times New Roman" w:cs="Times New Roman"/>
                <w:sz w:val="20"/>
                <w:szCs w:val="20"/>
              </w:rPr>
              <w:t>)</w:t>
            </w:r>
          </w:p>
          <w:p w14:paraId="7B8FFE21" w14:textId="77777777" w:rsidR="000B4C16" w:rsidRPr="00567EA5" w:rsidRDefault="000B4C16" w:rsidP="00241075">
            <w:pPr>
              <w:jc w:val="center"/>
              <w:rPr>
                <w:rFonts w:ascii="Times New Roman" w:hAnsi="Times New Roman" w:cs="Times New Roman"/>
                <w:sz w:val="20"/>
                <w:szCs w:val="20"/>
              </w:rPr>
            </w:pPr>
          </w:p>
        </w:tc>
        <w:tc>
          <w:tcPr>
            <w:tcW w:w="1399" w:type="dxa"/>
            <w:tcBorders>
              <w:bottom w:val="single" w:sz="4" w:space="0" w:color="auto"/>
            </w:tcBorders>
          </w:tcPr>
          <w:p w14:paraId="54351F65"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≥100</w:t>
            </w:r>
          </w:p>
          <w:p w14:paraId="5E153CD6" w14:textId="77777777" w:rsidR="000B4C16" w:rsidRPr="00567EA5" w:rsidRDefault="000B4C16" w:rsidP="00241075">
            <w:pPr>
              <w:jc w:val="center"/>
              <w:rPr>
                <w:rFonts w:ascii="Times New Roman" w:hAnsi="Times New Roman" w:cs="Times New Roman"/>
                <w:sz w:val="20"/>
                <w:szCs w:val="20"/>
              </w:rPr>
            </w:pPr>
          </w:p>
        </w:tc>
        <w:tc>
          <w:tcPr>
            <w:tcW w:w="1418" w:type="dxa"/>
            <w:tcBorders>
              <w:bottom w:val="single" w:sz="4" w:space="0" w:color="auto"/>
            </w:tcBorders>
          </w:tcPr>
          <w:p w14:paraId="2FD3A6C9"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≥500</w:t>
            </w:r>
          </w:p>
          <w:p w14:paraId="6FCBB987" w14:textId="77777777" w:rsidR="000B4C16" w:rsidRPr="00567EA5" w:rsidRDefault="000B4C16" w:rsidP="00241075">
            <w:pPr>
              <w:jc w:val="center"/>
              <w:rPr>
                <w:rFonts w:ascii="Times New Roman" w:hAnsi="Times New Roman" w:cs="Times New Roman"/>
                <w:sz w:val="20"/>
                <w:szCs w:val="20"/>
              </w:rPr>
            </w:pPr>
          </w:p>
        </w:tc>
        <w:tc>
          <w:tcPr>
            <w:tcW w:w="1559" w:type="dxa"/>
            <w:tcBorders>
              <w:bottom w:val="single" w:sz="4" w:space="0" w:color="auto"/>
            </w:tcBorders>
          </w:tcPr>
          <w:p w14:paraId="757B90DA" w14:textId="77777777" w:rsidR="000B4C16" w:rsidRPr="00567EA5" w:rsidRDefault="000B4C16" w:rsidP="001D3A36">
            <w:pPr>
              <w:jc w:val="center"/>
              <w:rPr>
                <w:rFonts w:ascii="Times New Roman" w:hAnsi="Times New Roman" w:cs="Times New Roman"/>
                <w:sz w:val="20"/>
                <w:szCs w:val="20"/>
              </w:rPr>
            </w:pPr>
            <w:r w:rsidRPr="00567EA5">
              <w:rPr>
                <w:rFonts w:ascii="Times New Roman" w:hAnsi="Times New Roman" w:cs="Times New Roman"/>
                <w:sz w:val="20"/>
                <w:szCs w:val="20"/>
              </w:rPr>
              <w:t>≥200</w:t>
            </w:r>
          </w:p>
          <w:p w14:paraId="75995D6F" w14:textId="77777777" w:rsidR="000B4C16" w:rsidRPr="00567EA5" w:rsidRDefault="000B4C16" w:rsidP="00241075">
            <w:pPr>
              <w:jc w:val="center"/>
              <w:rPr>
                <w:rFonts w:ascii="Times New Roman" w:hAnsi="Times New Roman" w:cs="Times New Roman"/>
                <w:sz w:val="20"/>
                <w:szCs w:val="20"/>
              </w:rPr>
            </w:pPr>
          </w:p>
        </w:tc>
        <w:tc>
          <w:tcPr>
            <w:tcW w:w="1706" w:type="dxa"/>
            <w:vMerge/>
            <w:tcBorders>
              <w:bottom w:val="single" w:sz="4" w:space="0" w:color="auto"/>
            </w:tcBorders>
          </w:tcPr>
          <w:p w14:paraId="17A27306" w14:textId="77777777" w:rsidR="000B4C16" w:rsidRPr="00567EA5" w:rsidRDefault="000B4C16" w:rsidP="00241075">
            <w:pPr>
              <w:jc w:val="center"/>
              <w:rPr>
                <w:rFonts w:ascii="Times New Roman" w:hAnsi="Times New Roman" w:cs="Times New Roman"/>
                <w:sz w:val="20"/>
                <w:szCs w:val="20"/>
              </w:rPr>
            </w:pPr>
          </w:p>
        </w:tc>
        <w:tc>
          <w:tcPr>
            <w:tcW w:w="2977" w:type="dxa"/>
            <w:tcBorders>
              <w:bottom w:val="single" w:sz="4" w:space="0" w:color="auto"/>
            </w:tcBorders>
          </w:tcPr>
          <w:p w14:paraId="4E235EDB" w14:textId="77777777" w:rsidR="000B4C16" w:rsidRPr="00567EA5" w:rsidRDefault="000B4C16" w:rsidP="00241075">
            <w:pPr>
              <w:jc w:val="center"/>
              <w:rPr>
                <w:rFonts w:ascii="Times New Roman" w:hAnsi="Times New Roman" w:cs="Times New Roman"/>
                <w:sz w:val="20"/>
                <w:szCs w:val="20"/>
              </w:rPr>
            </w:pPr>
          </w:p>
        </w:tc>
        <w:tc>
          <w:tcPr>
            <w:tcW w:w="3255" w:type="dxa"/>
            <w:vMerge/>
            <w:tcBorders>
              <w:bottom w:val="single" w:sz="4" w:space="0" w:color="auto"/>
              <w:right w:val="nil"/>
            </w:tcBorders>
          </w:tcPr>
          <w:p w14:paraId="3DFAE1CF" w14:textId="77777777" w:rsidR="000B4C16" w:rsidRPr="00567EA5" w:rsidRDefault="000B4C16" w:rsidP="00241075">
            <w:pPr>
              <w:jc w:val="center"/>
              <w:rPr>
                <w:rFonts w:ascii="Times New Roman" w:hAnsi="Times New Roman" w:cs="Times New Roman"/>
                <w:sz w:val="20"/>
                <w:szCs w:val="20"/>
              </w:rPr>
            </w:pPr>
          </w:p>
        </w:tc>
      </w:tr>
      <w:tr w:rsidR="001D3A36" w:rsidRPr="00567EA5" w14:paraId="19CBB4A1" w14:textId="77777777" w:rsidTr="00E75E05">
        <w:tc>
          <w:tcPr>
            <w:tcW w:w="14312" w:type="dxa"/>
            <w:gridSpan w:val="7"/>
            <w:tcBorders>
              <w:left w:val="nil"/>
              <w:right w:val="nil"/>
            </w:tcBorders>
          </w:tcPr>
          <w:p w14:paraId="6B9A4EBE" w14:textId="7CB80CE7" w:rsidR="001D3A36" w:rsidRPr="00567EA5" w:rsidRDefault="001D3A36" w:rsidP="001D3A36">
            <w:pPr>
              <w:rPr>
                <w:rFonts w:ascii="Times New Roman" w:hAnsi="Times New Roman" w:cs="Times New Roman"/>
                <w:sz w:val="20"/>
                <w:szCs w:val="20"/>
              </w:rPr>
            </w:pPr>
            <w:r w:rsidRPr="00567EA5">
              <w:rPr>
                <w:rFonts w:ascii="Times New Roman" w:hAnsi="Times New Roman" w:cs="Times New Roman"/>
                <w:sz w:val="18"/>
                <w:szCs w:val="20"/>
              </w:rPr>
              <w:t xml:space="preserve">Not: Performans değerlendirmesinde kullanılan pozitif </w:t>
            </w:r>
            <w:r w:rsidR="001D7A49" w:rsidRPr="00567EA5">
              <w:rPr>
                <w:rFonts w:ascii="Times New Roman" w:eastAsia="Calibri" w:hAnsi="Times New Roman" w:cs="Times New Roman"/>
                <w:sz w:val="18"/>
                <w:szCs w:val="20"/>
              </w:rPr>
              <w:t>numuneler</w:t>
            </w:r>
            <w:r w:rsidRPr="00567EA5">
              <w:rPr>
                <w:rFonts w:ascii="Times New Roman" w:hAnsi="Times New Roman" w:cs="Times New Roman"/>
                <w:sz w:val="18"/>
                <w:szCs w:val="20"/>
              </w:rPr>
              <w:t>, değişken ve zayıf antijen ekspresyonunu yansıtacak şekilde seçilir.</w:t>
            </w:r>
          </w:p>
        </w:tc>
      </w:tr>
    </w:tbl>
    <w:p w14:paraId="2CB7F2B5" w14:textId="193EE7C2" w:rsidR="0041753D" w:rsidRPr="00567EA5" w:rsidRDefault="0041753D" w:rsidP="0041753D">
      <w:pPr>
        <w:rPr>
          <w:rFonts w:ascii="Times New Roman" w:hAnsi="Times New Roman" w:cs="Times New Roman"/>
          <w:b/>
          <w:szCs w:val="20"/>
        </w:rPr>
      </w:pPr>
    </w:p>
    <w:p w14:paraId="16A1E73A" w14:textId="77777777" w:rsidR="001240D1" w:rsidRPr="00567EA5" w:rsidRDefault="001240D1" w:rsidP="004F7A0E">
      <w:pPr>
        <w:ind w:right="-678"/>
        <w:jc w:val="center"/>
        <w:rPr>
          <w:rFonts w:ascii="Times New Roman" w:hAnsi="Times New Roman" w:cs="Times New Roman"/>
          <w:b/>
          <w:sz w:val="20"/>
          <w:szCs w:val="20"/>
        </w:rPr>
      </w:pPr>
    </w:p>
    <w:p w14:paraId="4AC5A0C6" w14:textId="00AA0C2E" w:rsidR="003C795B" w:rsidRPr="00567EA5" w:rsidRDefault="003C795B" w:rsidP="004F7A0E">
      <w:pPr>
        <w:ind w:right="-678"/>
        <w:jc w:val="center"/>
        <w:rPr>
          <w:rFonts w:ascii="Times New Roman" w:hAnsi="Times New Roman" w:cs="Times New Roman"/>
          <w:b/>
          <w:sz w:val="20"/>
          <w:szCs w:val="20"/>
        </w:rPr>
      </w:pPr>
      <w:r w:rsidRPr="00567EA5">
        <w:rPr>
          <w:rFonts w:ascii="Times New Roman" w:hAnsi="Times New Roman" w:cs="Times New Roman"/>
          <w:b/>
          <w:sz w:val="20"/>
          <w:szCs w:val="20"/>
        </w:rPr>
        <w:t>Tablo 2. ABO, Rh, Kell, Duffy ve Kidd kan grubu sistemlerinde</w:t>
      </w:r>
      <w:r w:rsidR="0056340D" w:rsidRPr="00567EA5">
        <w:rPr>
          <w:rFonts w:ascii="Times New Roman" w:hAnsi="Times New Roman" w:cs="Times New Roman"/>
          <w:b/>
          <w:sz w:val="20"/>
          <w:szCs w:val="20"/>
        </w:rPr>
        <w:t>ki</w:t>
      </w:r>
      <w:r w:rsidRPr="00567EA5">
        <w:rPr>
          <w:rFonts w:ascii="Times New Roman" w:hAnsi="Times New Roman" w:cs="Times New Roman"/>
          <w:b/>
          <w:sz w:val="20"/>
          <w:szCs w:val="20"/>
        </w:rPr>
        <w:t xml:space="preserve"> kan grubu antijenlerini</w:t>
      </w:r>
      <w:r w:rsidR="008B2F17" w:rsidRPr="00567EA5">
        <w:rPr>
          <w:rFonts w:ascii="Times New Roman" w:hAnsi="Times New Roman" w:cs="Times New Roman"/>
          <w:b/>
          <w:sz w:val="20"/>
          <w:szCs w:val="20"/>
        </w:rPr>
        <w:t>n</w:t>
      </w:r>
      <w:r w:rsidRPr="00567EA5">
        <w:rPr>
          <w:rFonts w:ascii="Times New Roman" w:hAnsi="Times New Roman" w:cs="Times New Roman"/>
          <w:b/>
          <w:sz w:val="20"/>
          <w:szCs w:val="20"/>
        </w:rPr>
        <w:t xml:space="preserve"> belirle</w:t>
      </w:r>
      <w:r w:rsidR="008B2F17" w:rsidRPr="00567EA5">
        <w:rPr>
          <w:rFonts w:ascii="Times New Roman" w:hAnsi="Times New Roman" w:cs="Times New Roman"/>
          <w:b/>
          <w:sz w:val="20"/>
          <w:szCs w:val="20"/>
        </w:rPr>
        <w:t>nmesine yönelik</w:t>
      </w:r>
      <w:r w:rsidRPr="00567EA5">
        <w:rPr>
          <w:rFonts w:ascii="Times New Roman" w:hAnsi="Times New Roman" w:cs="Times New Roman"/>
          <w:b/>
          <w:sz w:val="20"/>
          <w:szCs w:val="20"/>
        </w:rPr>
        <w:t xml:space="preserve"> reaktifler ve reaktif ürünler</w:t>
      </w:r>
      <w:r w:rsidR="00771B8D" w:rsidRPr="00567EA5">
        <w:rPr>
          <w:rFonts w:ascii="Times New Roman" w:hAnsi="Times New Roman" w:cs="Times New Roman"/>
          <w:b/>
          <w:sz w:val="20"/>
          <w:szCs w:val="20"/>
        </w:rPr>
        <w:t xml:space="preserve"> için</w:t>
      </w:r>
      <w:r w:rsidR="0041753D" w:rsidRPr="00567EA5">
        <w:rPr>
          <w:rFonts w:ascii="Times New Roman" w:hAnsi="Times New Roman" w:cs="Times New Roman"/>
          <w:b/>
          <w:sz w:val="20"/>
          <w:szCs w:val="20"/>
        </w:rPr>
        <w:t xml:space="preserve"> </w:t>
      </w:r>
      <w:r w:rsidR="00DA0AA4" w:rsidRPr="00567EA5">
        <w:rPr>
          <w:rFonts w:ascii="Times New Roman" w:hAnsi="Times New Roman" w:cs="Times New Roman"/>
          <w:b/>
          <w:sz w:val="20"/>
          <w:szCs w:val="20"/>
        </w:rPr>
        <w:t>imalatçı tarafından yapılan</w:t>
      </w:r>
      <w:r w:rsidR="00864C4E" w:rsidRPr="00567EA5">
        <w:rPr>
          <w:rFonts w:ascii="Times New Roman" w:hAnsi="Times New Roman" w:cs="Times New Roman"/>
          <w:b/>
          <w:sz w:val="20"/>
          <w:szCs w:val="20"/>
        </w:rPr>
        <w:t xml:space="preserve"> </w:t>
      </w:r>
      <w:proofErr w:type="gramStart"/>
      <w:r w:rsidR="00DA0AA4" w:rsidRPr="00567EA5">
        <w:rPr>
          <w:rFonts w:ascii="Times New Roman" w:hAnsi="Times New Roman" w:cs="Times New Roman"/>
          <w:b/>
          <w:sz w:val="20"/>
          <w:szCs w:val="20"/>
        </w:rPr>
        <w:t>l</w:t>
      </w:r>
      <w:r w:rsidR="004F7A0E" w:rsidRPr="00567EA5">
        <w:rPr>
          <w:rFonts w:ascii="Times New Roman" w:hAnsi="Times New Roman" w:cs="Times New Roman"/>
          <w:b/>
          <w:sz w:val="20"/>
          <w:szCs w:val="20"/>
        </w:rPr>
        <w:t>ottan</w:t>
      </w:r>
      <w:proofErr w:type="gramEnd"/>
      <w:r w:rsidR="004F7A0E" w:rsidRPr="00567EA5">
        <w:rPr>
          <w:rFonts w:ascii="Times New Roman" w:hAnsi="Times New Roman" w:cs="Times New Roman"/>
          <w:b/>
          <w:sz w:val="20"/>
          <w:szCs w:val="20"/>
        </w:rPr>
        <w:t xml:space="preserve"> lota </w:t>
      </w:r>
      <w:r w:rsidRPr="00567EA5">
        <w:rPr>
          <w:rFonts w:ascii="Times New Roman" w:hAnsi="Times New Roman" w:cs="Times New Roman"/>
          <w:b/>
          <w:sz w:val="20"/>
          <w:szCs w:val="20"/>
        </w:rPr>
        <w:t>tutarlılık testi</w:t>
      </w:r>
    </w:p>
    <w:p w14:paraId="3F4FC849" w14:textId="721C74CF" w:rsidR="003C795B" w:rsidRPr="00567EA5" w:rsidRDefault="003C795B" w:rsidP="003C795B">
      <w:pPr>
        <w:rPr>
          <w:rFonts w:ascii="Times New Roman" w:hAnsi="Times New Roman" w:cs="Times New Roman"/>
          <w:b/>
          <w:sz w:val="20"/>
          <w:szCs w:val="20"/>
        </w:rPr>
      </w:pPr>
      <w:r w:rsidRPr="00567EA5">
        <w:rPr>
          <w:rFonts w:ascii="Times New Roman" w:hAnsi="Times New Roman" w:cs="Times New Roman"/>
          <w:b/>
          <w:szCs w:val="20"/>
        </w:rPr>
        <w:t xml:space="preserve">1. </w:t>
      </w:r>
      <w:r w:rsidRPr="00567EA5">
        <w:rPr>
          <w:rFonts w:ascii="Times New Roman" w:hAnsi="Times New Roman" w:cs="Times New Roman"/>
          <w:b/>
          <w:sz w:val="20"/>
          <w:szCs w:val="20"/>
        </w:rPr>
        <w:t>Test reaktifleri</w:t>
      </w:r>
    </w:p>
    <w:tbl>
      <w:tblPr>
        <w:tblStyle w:val="TabloKlavuzu"/>
        <w:tblW w:w="14312" w:type="dxa"/>
        <w:tblLook w:val="04A0" w:firstRow="1" w:lastRow="0" w:firstColumn="1" w:lastColumn="0" w:noHBand="0" w:noVBand="1"/>
      </w:tblPr>
      <w:tblGrid>
        <w:gridCol w:w="2223"/>
        <w:gridCol w:w="1129"/>
        <w:gridCol w:w="1262"/>
        <w:gridCol w:w="1124"/>
        <w:gridCol w:w="1101"/>
        <w:gridCol w:w="623"/>
        <w:gridCol w:w="1315"/>
        <w:gridCol w:w="835"/>
        <w:gridCol w:w="963"/>
        <w:gridCol w:w="3737"/>
      </w:tblGrid>
      <w:tr w:rsidR="003C795B" w:rsidRPr="00567EA5" w14:paraId="69388FB2" w14:textId="77777777" w:rsidTr="003832D5">
        <w:tc>
          <w:tcPr>
            <w:tcW w:w="2223" w:type="dxa"/>
            <w:tcBorders>
              <w:left w:val="nil"/>
            </w:tcBorders>
          </w:tcPr>
          <w:p w14:paraId="2D5970B6" w14:textId="12B1C333" w:rsidR="003C795B" w:rsidRPr="00567EA5" w:rsidRDefault="003C795B" w:rsidP="004A1D98">
            <w:pPr>
              <w:rPr>
                <w:rFonts w:ascii="Times New Roman" w:hAnsi="Times New Roman" w:cs="Times New Roman"/>
                <w:sz w:val="20"/>
                <w:szCs w:val="20"/>
              </w:rPr>
            </w:pPr>
            <w:r w:rsidRPr="00567EA5">
              <w:rPr>
                <w:rFonts w:ascii="Times New Roman" w:hAnsi="Times New Roman" w:cs="Times New Roman"/>
                <w:sz w:val="20"/>
                <w:szCs w:val="20"/>
              </w:rPr>
              <w:t>Kan gru</w:t>
            </w:r>
            <w:r w:rsidR="008A10B8" w:rsidRPr="00567EA5">
              <w:rPr>
                <w:rFonts w:ascii="Times New Roman" w:hAnsi="Times New Roman" w:cs="Times New Roman"/>
                <w:sz w:val="20"/>
                <w:szCs w:val="20"/>
              </w:rPr>
              <w:t>bu</w:t>
            </w:r>
            <w:r w:rsidRPr="00567EA5">
              <w:rPr>
                <w:rFonts w:ascii="Times New Roman" w:hAnsi="Times New Roman" w:cs="Times New Roman"/>
                <w:sz w:val="20"/>
                <w:szCs w:val="20"/>
              </w:rPr>
              <w:t xml:space="preserve"> reaktifleri</w:t>
            </w:r>
          </w:p>
        </w:tc>
        <w:tc>
          <w:tcPr>
            <w:tcW w:w="8352" w:type="dxa"/>
            <w:gridSpan w:val="8"/>
          </w:tcPr>
          <w:p w14:paraId="685C08BB" w14:textId="52C9280A" w:rsidR="003C795B" w:rsidRPr="00567EA5" w:rsidRDefault="0059766C" w:rsidP="0059766C">
            <w:pPr>
              <w:jc w:val="center"/>
              <w:rPr>
                <w:rFonts w:ascii="Times New Roman" w:hAnsi="Times New Roman" w:cs="Times New Roman"/>
                <w:sz w:val="20"/>
                <w:szCs w:val="20"/>
              </w:rPr>
            </w:pPr>
            <w:r w:rsidRPr="00567EA5">
              <w:rPr>
                <w:rFonts w:ascii="Times New Roman" w:hAnsi="Times New Roman" w:cs="Times New Roman"/>
                <w:sz w:val="20"/>
                <w:szCs w:val="20"/>
              </w:rPr>
              <w:t>Özgüllük testinin bir parçası olarak test edilecek minimum kontrol hücresi sayısı</w:t>
            </w:r>
          </w:p>
        </w:tc>
        <w:tc>
          <w:tcPr>
            <w:tcW w:w="3737" w:type="dxa"/>
            <w:tcBorders>
              <w:bottom w:val="single" w:sz="4" w:space="0" w:color="auto"/>
              <w:right w:val="nil"/>
            </w:tcBorders>
          </w:tcPr>
          <w:p w14:paraId="2DC7E8BE" w14:textId="6632E3A9" w:rsidR="003C795B" w:rsidRPr="00567EA5" w:rsidRDefault="0059766C" w:rsidP="0041753D">
            <w:pPr>
              <w:jc w:val="center"/>
              <w:rPr>
                <w:rFonts w:ascii="Times New Roman" w:hAnsi="Times New Roman" w:cs="Times New Roman"/>
                <w:sz w:val="20"/>
                <w:szCs w:val="20"/>
              </w:rPr>
            </w:pPr>
            <w:r w:rsidRPr="00567EA5">
              <w:rPr>
                <w:rFonts w:ascii="Times New Roman" w:hAnsi="Times New Roman" w:cs="Times New Roman"/>
                <w:sz w:val="20"/>
                <w:szCs w:val="20"/>
              </w:rPr>
              <w:t xml:space="preserve">Kabul </w:t>
            </w:r>
            <w:proofErr w:type="gramStart"/>
            <w:r w:rsidRPr="00567EA5">
              <w:rPr>
                <w:rFonts w:ascii="Times New Roman" w:hAnsi="Times New Roman" w:cs="Times New Roman"/>
                <w:sz w:val="20"/>
                <w:szCs w:val="20"/>
              </w:rPr>
              <w:t>kriter</w:t>
            </w:r>
            <w:r w:rsidR="0056340D" w:rsidRPr="00567EA5">
              <w:rPr>
                <w:rFonts w:ascii="Times New Roman" w:hAnsi="Times New Roman" w:cs="Times New Roman"/>
                <w:sz w:val="20"/>
                <w:szCs w:val="20"/>
              </w:rPr>
              <w:t>ler</w:t>
            </w:r>
            <w:r w:rsidRPr="00567EA5">
              <w:rPr>
                <w:rFonts w:ascii="Times New Roman" w:hAnsi="Times New Roman" w:cs="Times New Roman"/>
                <w:sz w:val="20"/>
                <w:szCs w:val="20"/>
              </w:rPr>
              <w:t>i</w:t>
            </w:r>
            <w:proofErr w:type="gramEnd"/>
          </w:p>
        </w:tc>
      </w:tr>
      <w:tr w:rsidR="008D6D89" w:rsidRPr="00567EA5" w14:paraId="14725A4F" w14:textId="77777777" w:rsidTr="004B211C">
        <w:tc>
          <w:tcPr>
            <w:tcW w:w="2223" w:type="dxa"/>
            <w:tcBorders>
              <w:left w:val="nil"/>
            </w:tcBorders>
          </w:tcPr>
          <w:p w14:paraId="50691D22" w14:textId="77777777" w:rsidR="008D6D89" w:rsidRPr="00567EA5" w:rsidRDefault="008D6D89" w:rsidP="003C795B">
            <w:pPr>
              <w:rPr>
                <w:rFonts w:ascii="Times New Roman" w:hAnsi="Times New Roman" w:cs="Times New Roman"/>
                <w:b/>
                <w:sz w:val="20"/>
                <w:szCs w:val="20"/>
              </w:rPr>
            </w:pPr>
          </w:p>
        </w:tc>
        <w:tc>
          <w:tcPr>
            <w:tcW w:w="4616" w:type="dxa"/>
            <w:gridSpan w:val="4"/>
          </w:tcPr>
          <w:p w14:paraId="7A850CA0" w14:textId="30E2077F" w:rsidR="008D6D89" w:rsidRPr="00567EA5" w:rsidRDefault="008D6D89" w:rsidP="003C795B">
            <w:pPr>
              <w:jc w:val="center"/>
              <w:rPr>
                <w:rFonts w:ascii="Times New Roman" w:hAnsi="Times New Roman" w:cs="Times New Roman"/>
                <w:sz w:val="20"/>
                <w:szCs w:val="20"/>
              </w:rPr>
            </w:pPr>
            <w:r w:rsidRPr="00567EA5">
              <w:rPr>
                <w:rFonts w:ascii="Times New Roman" w:hAnsi="Times New Roman" w:cs="Times New Roman"/>
                <w:sz w:val="20"/>
                <w:szCs w:val="20"/>
              </w:rPr>
              <w:t>Pozitif reaksiyonlar</w:t>
            </w:r>
          </w:p>
        </w:tc>
        <w:tc>
          <w:tcPr>
            <w:tcW w:w="623" w:type="dxa"/>
            <w:vMerge w:val="restart"/>
          </w:tcPr>
          <w:p w14:paraId="5D4244DE" w14:textId="77777777" w:rsidR="008D6D89" w:rsidRPr="00567EA5" w:rsidRDefault="008D6D89" w:rsidP="003C795B">
            <w:pPr>
              <w:rPr>
                <w:rFonts w:ascii="Times New Roman" w:hAnsi="Times New Roman" w:cs="Times New Roman"/>
                <w:sz w:val="20"/>
                <w:szCs w:val="20"/>
              </w:rPr>
            </w:pPr>
          </w:p>
        </w:tc>
        <w:tc>
          <w:tcPr>
            <w:tcW w:w="3113" w:type="dxa"/>
            <w:gridSpan w:val="3"/>
          </w:tcPr>
          <w:p w14:paraId="6F3E5FC6" w14:textId="3B26CA8B" w:rsidR="008D6D89" w:rsidRPr="00567EA5" w:rsidRDefault="008D6D89" w:rsidP="003C795B">
            <w:pPr>
              <w:jc w:val="center"/>
              <w:rPr>
                <w:rFonts w:ascii="Times New Roman" w:hAnsi="Times New Roman" w:cs="Times New Roman"/>
                <w:sz w:val="20"/>
                <w:szCs w:val="20"/>
              </w:rPr>
            </w:pPr>
            <w:r w:rsidRPr="00567EA5">
              <w:rPr>
                <w:rFonts w:ascii="Times New Roman" w:hAnsi="Times New Roman" w:cs="Times New Roman"/>
                <w:sz w:val="20"/>
                <w:szCs w:val="20"/>
              </w:rPr>
              <w:t>Negatif reaksiyonlar</w:t>
            </w:r>
          </w:p>
        </w:tc>
        <w:tc>
          <w:tcPr>
            <w:tcW w:w="3737" w:type="dxa"/>
            <w:vMerge w:val="restart"/>
            <w:tcBorders>
              <w:right w:val="nil"/>
            </w:tcBorders>
          </w:tcPr>
          <w:p w14:paraId="15208F36" w14:textId="26D47A9A" w:rsidR="008D6D89" w:rsidRPr="00567EA5" w:rsidRDefault="008D6D89" w:rsidP="007E3995">
            <w:pPr>
              <w:jc w:val="both"/>
              <w:rPr>
                <w:rFonts w:ascii="Times New Roman" w:hAnsi="Times New Roman" w:cs="Times New Roman"/>
                <w:sz w:val="20"/>
                <w:szCs w:val="20"/>
              </w:rPr>
            </w:pPr>
            <w:r w:rsidRPr="00567EA5">
              <w:rPr>
                <w:rFonts w:ascii="Times New Roman" w:hAnsi="Times New Roman" w:cs="Times New Roman"/>
                <w:sz w:val="20"/>
                <w:szCs w:val="20"/>
              </w:rPr>
              <w:t xml:space="preserve">Her bir reaktif </w:t>
            </w:r>
            <w:proofErr w:type="gramStart"/>
            <w:r w:rsidRPr="00567EA5">
              <w:rPr>
                <w:rFonts w:ascii="Times New Roman" w:hAnsi="Times New Roman" w:cs="Times New Roman"/>
                <w:sz w:val="20"/>
                <w:szCs w:val="20"/>
              </w:rPr>
              <w:t>lotu</w:t>
            </w:r>
            <w:proofErr w:type="gramEnd"/>
            <w:r w:rsidRPr="00567EA5">
              <w:rPr>
                <w:rFonts w:ascii="Times New Roman" w:hAnsi="Times New Roman" w:cs="Times New Roman"/>
                <w:sz w:val="20"/>
                <w:szCs w:val="20"/>
              </w:rPr>
              <w:t xml:space="preserve">, </w:t>
            </w:r>
            <w:r w:rsidR="00EF2F8E" w:rsidRPr="00567EA5">
              <w:rPr>
                <w:rFonts w:ascii="Times New Roman" w:hAnsi="Times New Roman" w:cs="Times New Roman"/>
                <w:sz w:val="20"/>
                <w:szCs w:val="20"/>
              </w:rPr>
              <w:t xml:space="preserve">performans değerlendirme verilerinden elde edilen sonuçlara uygun olarak </w:t>
            </w:r>
            <w:r w:rsidRPr="00567EA5">
              <w:rPr>
                <w:rFonts w:ascii="Times New Roman" w:hAnsi="Times New Roman" w:cs="Times New Roman"/>
                <w:sz w:val="20"/>
                <w:szCs w:val="20"/>
              </w:rPr>
              <w:t>imalatçı tarafından beyan edilen bütün teknikler</w:t>
            </w:r>
            <w:r w:rsidR="004704B3" w:rsidRPr="00567EA5">
              <w:rPr>
                <w:rFonts w:ascii="Times New Roman" w:hAnsi="Times New Roman" w:cs="Times New Roman"/>
                <w:sz w:val="20"/>
                <w:szCs w:val="20"/>
              </w:rPr>
              <w:t xml:space="preserve">de </w:t>
            </w:r>
            <w:r w:rsidR="00CF4325" w:rsidRPr="00567EA5">
              <w:rPr>
                <w:rFonts w:ascii="Times New Roman" w:hAnsi="Times New Roman" w:cs="Times New Roman"/>
                <w:sz w:val="20"/>
                <w:szCs w:val="20"/>
              </w:rPr>
              <w:t xml:space="preserve">net şekilde </w:t>
            </w:r>
            <w:r w:rsidRPr="00567EA5">
              <w:rPr>
                <w:rFonts w:ascii="Times New Roman" w:hAnsi="Times New Roman" w:cs="Times New Roman"/>
                <w:sz w:val="20"/>
                <w:szCs w:val="20"/>
              </w:rPr>
              <w:t>pozitif veya negatif sonuçları gösterir.</w:t>
            </w:r>
          </w:p>
          <w:p w14:paraId="20A47C01" w14:textId="77777777" w:rsidR="008D6D89" w:rsidRPr="00567EA5" w:rsidRDefault="008D6D89" w:rsidP="008B2F17">
            <w:pPr>
              <w:jc w:val="center"/>
              <w:rPr>
                <w:rFonts w:ascii="Times New Roman" w:hAnsi="Times New Roman" w:cs="Times New Roman"/>
                <w:sz w:val="20"/>
                <w:szCs w:val="20"/>
              </w:rPr>
            </w:pPr>
          </w:p>
          <w:p w14:paraId="46ED30B5" w14:textId="7A18B353" w:rsidR="008D6D89" w:rsidRPr="00567EA5" w:rsidRDefault="008D6D89" w:rsidP="00FB36AB">
            <w:pPr>
              <w:shd w:val="clear" w:color="auto" w:fill="FFFFFF"/>
              <w:spacing w:before="115" w:after="200" w:line="197" w:lineRule="exact"/>
              <w:ind w:right="922"/>
              <w:jc w:val="both"/>
              <w:rPr>
                <w:rFonts w:ascii="Times New Roman" w:hAnsi="Times New Roman" w:cs="Times New Roman"/>
                <w:sz w:val="20"/>
                <w:szCs w:val="20"/>
              </w:rPr>
            </w:pPr>
          </w:p>
        </w:tc>
      </w:tr>
      <w:tr w:rsidR="008D6D89" w:rsidRPr="00567EA5" w14:paraId="2817C0FE" w14:textId="77777777" w:rsidTr="004B211C">
        <w:tc>
          <w:tcPr>
            <w:tcW w:w="2223" w:type="dxa"/>
            <w:tcBorders>
              <w:left w:val="nil"/>
            </w:tcBorders>
          </w:tcPr>
          <w:p w14:paraId="4E7D6250" w14:textId="77777777" w:rsidR="008D6D89" w:rsidRPr="00567EA5" w:rsidRDefault="008D6D89" w:rsidP="003C795B">
            <w:pPr>
              <w:rPr>
                <w:rFonts w:ascii="Times New Roman" w:hAnsi="Times New Roman" w:cs="Times New Roman"/>
                <w:b/>
                <w:sz w:val="20"/>
                <w:szCs w:val="20"/>
              </w:rPr>
            </w:pPr>
          </w:p>
        </w:tc>
        <w:tc>
          <w:tcPr>
            <w:tcW w:w="1129" w:type="dxa"/>
          </w:tcPr>
          <w:p w14:paraId="3B316969" w14:textId="13E800D5"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A1</w:t>
            </w:r>
          </w:p>
        </w:tc>
        <w:tc>
          <w:tcPr>
            <w:tcW w:w="1262" w:type="dxa"/>
          </w:tcPr>
          <w:p w14:paraId="71A5AC85" w14:textId="03322A30"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A2B</w:t>
            </w:r>
          </w:p>
        </w:tc>
        <w:tc>
          <w:tcPr>
            <w:tcW w:w="1124" w:type="dxa"/>
          </w:tcPr>
          <w:p w14:paraId="7BD8602D" w14:textId="45C0D206"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Ax</w:t>
            </w:r>
          </w:p>
        </w:tc>
        <w:tc>
          <w:tcPr>
            <w:tcW w:w="1101" w:type="dxa"/>
          </w:tcPr>
          <w:p w14:paraId="36EE93E9" w14:textId="77777777" w:rsidR="008D6D89" w:rsidRPr="00567EA5" w:rsidRDefault="008D6D89" w:rsidP="003C795B">
            <w:pPr>
              <w:rPr>
                <w:rFonts w:ascii="Times New Roman" w:hAnsi="Times New Roman" w:cs="Times New Roman"/>
                <w:b/>
                <w:sz w:val="20"/>
                <w:szCs w:val="20"/>
              </w:rPr>
            </w:pPr>
          </w:p>
        </w:tc>
        <w:tc>
          <w:tcPr>
            <w:tcW w:w="623" w:type="dxa"/>
            <w:vMerge/>
          </w:tcPr>
          <w:p w14:paraId="79AD2B55" w14:textId="77777777" w:rsidR="008D6D89" w:rsidRPr="00567EA5" w:rsidRDefault="008D6D89" w:rsidP="003C795B">
            <w:pPr>
              <w:rPr>
                <w:rFonts w:ascii="Times New Roman" w:hAnsi="Times New Roman" w:cs="Times New Roman"/>
                <w:b/>
                <w:sz w:val="20"/>
                <w:szCs w:val="20"/>
              </w:rPr>
            </w:pPr>
          </w:p>
        </w:tc>
        <w:tc>
          <w:tcPr>
            <w:tcW w:w="1315" w:type="dxa"/>
          </w:tcPr>
          <w:p w14:paraId="036445FB" w14:textId="11460FA4" w:rsidR="008D6D89" w:rsidRPr="00567EA5" w:rsidRDefault="008D6D89" w:rsidP="003C795B">
            <w:pPr>
              <w:jc w:val="center"/>
              <w:rPr>
                <w:rFonts w:ascii="Times New Roman" w:hAnsi="Times New Roman" w:cs="Times New Roman"/>
                <w:sz w:val="20"/>
                <w:szCs w:val="20"/>
              </w:rPr>
            </w:pPr>
            <w:r w:rsidRPr="00567EA5">
              <w:rPr>
                <w:rFonts w:ascii="Times New Roman" w:hAnsi="Times New Roman" w:cs="Times New Roman"/>
                <w:sz w:val="20"/>
                <w:szCs w:val="20"/>
              </w:rPr>
              <w:t>B</w:t>
            </w:r>
          </w:p>
        </w:tc>
        <w:tc>
          <w:tcPr>
            <w:tcW w:w="835" w:type="dxa"/>
          </w:tcPr>
          <w:p w14:paraId="38DD6974" w14:textId="40293B23" w:rsidR="008D6D89" w:rsidRPr="00567EA5" w:rsidRDefault="008D6D89" w:rsidP="003C795B">
            <w:pPr>
              <w:jc w:val="center"/>
              <w:rPr>
                <w:rFonts w:ascii="Times New Roman" w:hAnsi="Times New Roman" w:cs="Times New Roman"/>
                <w:sz w:val="20"/>
                <w:szCs w:val="20"/>
              </w:rPr>
            </w:pPr>
            <w:r w:rsidRPr="00567EA5">
              <w:rPr>
                <w:rFonts w:ascii="Times New Roman" w:hAnsi="Times New Roman" w:cs="Times New Roman"/>
                <w:sz w:val="20"/>
                <w:szCs w:val="20"/>
              </w:rPr>
              <w:t>O</w:t>
            </w:r>
          </w:p>
        </w:tc>
        <w:tc>
          <w:tcPr>
            <w:tcW w:w="963" w:type="dxa"/>
          </w:tcPr>
          <w:p w14:paraId="2123549E" w14:textId="77777777" w:rsidR="008D6D89" w:rsidRPr="00567EA5" w:rsidRDefault="008D6D89" w:rsidP="003C795B">
            <w:pPr>
              <w:rPr>
                <w:rFonts w:ascii="Times New Roman" w:hAnsi="Times New Roman" w:cs="Times New Roman"/>
                <w:b/>
                <w:sz w:val="20"/>
                <w:szCs w:val="20"/>
              </w:rPr>
            </w:pPr>
          </w:p>
        </w:tc>
        <w:tc>
          <w:tcPr>
            <w:tcW w:w="3737" w:type="dxa"/>
            <w:vMerge/>
            <w:tcBorders>
              <w:right w:val="nil"/>
            </w:tcBorders>
          </w:tcPr>
          <w:p w14:paraId="63720431" w14:textId="77777777" w:rsidR="008D6D89" w:rsidRPr="00567EA5" w:rsidRDefault="008D6D89" w:rsidP="003C795B">
            <w:pPr>
              <w:rPr>
                <w:rFonts w:ascii="Times New Roman" w:hAnsi="Times New Roman" w:cs="Times New Roman"/>
                <w:b/>
                <w:sz w:val="20"/>
                <w:szCs w:val="20"/>
              </w:rPr>
            </w:pPr>
          </w:p>
        </w:tc>
      </w:tr>
      <w:tr w:rsidR="008D6D89" w:rsidRPr="00567EA5" w14:paraId="04D5AE00" w14:textId="77777777" w:rsidTr="004B211C">
        <w:tc>
          <w:tcPr>
            <w:tcW w:w="2223" w:type="dxa"/>
            <w:tcBorders>
              <w:left w:val="nil"/>
            </w:tcBorders>
          </w:tcPr>
          <w:p w14:paraId="29CA47D5" w14:textId="00D8CE4D" w:rsidR="008D6D89"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Anti-ABO1(Anti-A)</w:t>
            </w:r>
          </w:p>
        </w:tc>
        <w:tc>
          <w:tcPr>
            <w:tcW w:w="1129" w:type="dxa"/>
          </w:tcPr>
          <w:p w14:paraId="503292C4" w14:textId="70FDBD5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3F35419E" w14:textId="5155B402"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124" w:type="dxa"/>
          </w:tcPr>
          <w:p w14:paraId="7923311F" w14:textId="6029DA1D" w:rsidR="008D6D89" w:rsidRPr="00567EA5" w:rsidRDefault="008D6D89" w:rsidP="00E42541">
            <w:pPr>
              <w:jc w:val="center"/>
              <w:rPr>
                <w:rFonts w:ascii="Times New Roman" w:hAnsi="Times New Roman" w:cs="Times New Roman"/>
                <w:sz w:val="20"/>
                <w:szCs w:val="20"/>
              </w:rPr>
            </w:pPr>
            <w:r w:rsidRPr="00567EA5">
              <w:rPr>
                <w:rFonts w:ascii="Times New Roman" w:hAnsi="Times New Roman" w:cs="Times New Roman"/>
                <w:sz w:val="20"/>
                <w:szCs w:val="20"/>
              </w:rPr>
              <w:t xml:space="preserve">2 </w:t>
            </w:r>
            <w:r w:rsidR="00E42541" w:rsidRPr="00567EA5">
              <w:rPr>
                <w:rFonts w:ascii="Times New Roman" w:hAnsi="Times New Roman" w:cs="Times New Roman"/>
                <w:sz w:val="20"/>
                <w:szCs w:val="20"/>
              </w:rPr>
              <w:t>(</w:t>
            </w:r>
            <w:r w:rsidRPr="00567EA5">
              <w:rPr>
                <w:rFonts w:ascii="Times New Roman" w:hAnsi="Times New Roman" w:cs="Times New Roman"/>
                <w:sz w:val="20"/>
                <w:szCs w:val="20"/>
                <w:vertAlign w:val="superscript"/>
              </w:rPr>
              <w:t>1</w:t>
            </w:r>
            <w:r w:rsidR="00E42541" w:rsidRPr="00567EA5">
              <w:rPr>
                <w:rFonts w:ascii="Times New Roman" w:hAnsi="Times New Roman" w:cs="Times New Roman"/>
                <w:sz w:val="20"/>
                <w:szCs w:val="20"/>
              </w:rPr>
              <w:t>)</w:t>
            </w:r>
          </w:p>
        </w:tc>
        <w:tc>
          <w:tcPr>
            <w:tcW w:w="1101" w:type="dxa"/>
          </w:tcPr>
          <w:p w14:paraId="56207396" w14:textId="77777777" w:rsidR="008D6D89" w:rsidRPr="00567EA5" w:rsidRDefault="008D6D89" w:rsidP="00D44A7A">
            <w:pPr>
              <w:jc w:val="center"/>
              <w:rPr>
                <w:rFonts w:ascii="Times New Roman" w:hAnsi="Times New Roman" w:cs="Times New Roman"/>
                <w:sz w:val="20"/>
                <w:szCs w:val="20"/>
              </w:rPr>
            </w:pPr>
          </w:p>
        </w:tc>
        <w:tc>
          <w:tcPr>
            <w:tcW w:w="623" w:type="dxa"/>
            <w:vMerge/>
          </w:tcPr>
          <w:p w14:paraId="35FF2F1D" w14:textId="77777777" w:rsidR="008D6D89" w:rsidRPr="00567EA5" w:rsidRDefault="008D6D89" w:rsidP="00D44A7A">
            <w:pPr>
              <w:jc w:val="center"/>
              <w:rPr>
                <w:rFonts w:ascii="Times New Roman" w:hAnsi="Times New Roman" w:cs="Times New Roman"/>
                <w:sz w:val="20"/>
                <w:szCs w:val="20"/>
              </w:rPr>
            </w:pPr>
          </w:p>
        </w:tc>
        <w:tc>
          <w:tcPr>
            <w:tcW w:w="1315" w:type="dxa"/>
          </w:tcPr>
          <w:p w14:paraId="19BF3B69" w14:textId="11B6F3D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835" w:type="dxa"/>
          </w:tcPr>
          <w:p w14:paraId="5856F6BF" w14:textId="3E4BE8CC"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963" w:type="dxa"/>
          </w:tcPr>
          <w:p w14:paraId="1B44E1CB" w14:textId="77777777" w:rsidR="008D6D89" w:rsidRPr="00567EA5" w:rsidRDefault="008D6D89" w:rsidP="003C795B">
            <w:pPr>
              <w:rPr>
                <w:rFonts w:ascii="Times New Roman" w:hAnsi="Times New Roman" w:cs="Times New Roman"/>
                <w:b/>
                <w:sz w:val="20"/>
                <w:szCs w:val="20"/>
              </w:rPr>
            </w:pPr>
          </w:p>
        </w:tc>
        <w:tc>
          <w:tcPr>
            <w:tcW w:w="3737" w:type="dxa"/>
            <w:vMerge/>
            <w:tcBorders>
              <w:right w:val="nil"/>
            </w:tcBorders>
          </w:tcPr>
          <w:p w14:paraId="3C96EB82" w14:textId="77777777" w:rsidR="008D6D89" w:rsidRPr="00567EA5" w:rsidRDefault="008D6D89" w:rsidP="003C795B">
            <w:pPr>
              <w:rPr>
                <w:rFonts w:ascii="Times New Roman" w:hAnsi="Times New Roman" w:cs="Times New Roman"/>
                <w:b/>
                <w:sz w:val="20"/>
                <w:szCs w:val="20"/>
              </w:rPr>
            </w:pPr>
          </w:p>
        </w:tc>
      </w:tr>
      <w:tr w:rsidR="008D6D89" w:rsidRPr="00567EA5" w14:paraId="7919328F" w14:textId="77777777" w:rsidTr="004B211C">
        <w:tc>
          <w:tcPr>
            <w:tcW w:w="2223" w:type="dxa"/>
            <w:tcBorders>
              <w:left w:val="nil"/>
            </w:tcBorders>
          </w:tcPr>
          <w:p w14:paraId="2902BF5D" w14:textId="77777777" w:rsidR="008D6D89" w:rsidRPr="00567EA5" w:rsidRDefault="008D6D89" w:rsidP="003C795B">
            <w:pPr>
              <w:rPr>
                <w:rFonts w:ascii="Times New Roman" w:hAnsi="Times New Roman" w:cs="Times New Roman"/>
                <w:b/>
                <w:sz w:val="20"/>
                <w:szCs w:val="20"/>
              </w:rPr>
            </w:pPr>
          </w:p>
        </w:tc>
        <w:tc>
          <w:tcPr>
            <w:tcW w:w="1129" w:type="dxa"/>
          </w:tcPr>
          <w:p w14:paraId="6974171E" w14:textId="76286EE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B</w:t>
            </w:r>
          </w:p>
        </w:tc>
        <w:tc>
          <w:tcPr>
            <w:tcW w:w="1262" w:type="dxa"/>
          </w:tcPr>
          <w:p w14:paraId="25A7CCEA" w14:textId="651304CD"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A1B</w:t>
            </w:r>
          </w:p>
        </w:tc>
        <w:tc>
          <w:tcPr>
            <w:tcW w:w="1124" w:type="dxa"/>
          </w:tcPr>
          <w:p w14:paraId="316CFFE1" w14:textId="77777777" w:rsidR="008D6D89" w:rsidRPr="00567EA5" w:rsidRDefault="008D6D89" w:rsidP="00D44A7A">
            <w:pPr>
              <w:jc w:val="center"/>
              <w:rPr>
                <w:rFonts w:ascii="Times New Roman" w:hAnsi="Times New Roman" w:cs="Times New Roman"/>
                <w:sz w:val="20"/>
                <w:szCs w:val="20"/>
              </w:rPr>
            </w:pPr>
          </w:p>
        </w:tc>
        <w:tc>
          <w:tcPr>
            <w:tcW w:w="1101" w:type="dxa"/>
          </w:tcPr>
          <w:p w14:paraId="3DA13088" w14:textId="77777777" w:rsidR="008D6D89" w:rsidRPr="00567EA5" w:rsidRDefault="008D6D89" w:rsidP="00D44A7A">
            <w:pPr>
              <w:jc w:val="center"/>
              <w:rPr>
                <w:rFonts w:ascii="Times New Roman" w:hAnsi="Times New Roman" w:cs="Times New Roman"/>
                <w:sz w:val="20"/>
                <w:szCs w:val="20"/>
              </w:rPr>
            </w:pPr>
          </w:p>
        </w:tc>
        <w:tc>
          <w:tcPr>
            <w:tcW w:w="623" w:type="dxa"/>
            <w:vMerge/>
          </w:tcPr>
          <w:p w14:paraId="6BCFAA6B" w14:textId="77777777" w:rsidR="008D6D89" w:rsidRPr="00567EA5" w:rsidRDefault="008D6D89" w:rsidP="00D44A7A">
            <w:pPr>
              <w:jc w:val="center"/>
              <w:rPr>
                <w:rFonts w:ascii="Times New Roman" w:hAnsi="Times New Roman" w:cs="Times New Roman"/>
                <w:sz w:val="20"/>
                <w:szCs w:val="20"/>
              </w:rPr>
            </w:pPr>
          </w:p>
        </w:tc>
        <w:tc>
          <w:tcPr>
            <w:tcW w:w="1315" w:type="dxa"/>
          </w:tcPr>
          <w:p w14:paraId="18C9C2FC" w14:textId="588E424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A1</w:t>
            </w:r>
          </w:p>
        </w:tc>
        <w:tc>
          <w:tcPr>
            <w:tcW w:w="835" w:type="dxa"/>
          </w:tcPr>
          <w:p w14:paraId="0F49F79F" w14:textId="2898FE29"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O</w:t>
            </w:r>
          </w:p>
        </w:tc>
        <w:tc>
          <w:tcPr>
            <w:tcW w:w="963" w:type="dxa"/>
          </w:tcPr>
          <w:p w14:paraId="23AD3979" w14:textId="77777777" w:rsidR="008D6D89" w:rsidRPr="00567EA5" w:rsidRDefault="008D6D89" w:rsidP="003C795B">
            <w:pPr>
              <w:rPr>
                <w:rFonts w:ascii="Times New Roman" w:hAnsi="Times New Roman" w:cs="Times New Roman"/>
                <w:b/>
                <w:sz w:val="20"/>
                <w:szCs w:val="20"/>
              </w:rPr>
            </w:pPr>
          </w:p>
        </w:tc>
        <w:tc>
          <w:tcPr>
            <w:tcW w:w="3737" w:type="dxa"/>
            <w:vMerge/>
            <w:tcBorders>
              <w:right w:val="nil"/>
            </w:tcBorders>
          </w:tcPr>
          <w:p w14:paraId="47829EF7" w14:textId="77777777" w:rsidR="008D6D89" w:rsidRPr="00567EA5" w:rsidRDefault="008D6D89" w:rsidP="003C795B">
            <w:pPr>
              <w:rPr>
                <w:rFonts w:ascii="Times New Roman" w:hAnsi="Times New Roman" w:cs="Times New Roman"/>
                <w:b/>
                <w:sz w:val="20"/>
                <w:szCs w:val="20"/>
              </w:rPr>
            </w:pPr>
          </w:p>
        </w:tc>
      </w:tr>
      <w:tr w:rsidR="008D6D89" w:rsidRPr="00567EA5" w14:paraId="6DDB6B03" w14:textId="77777777" w:rsidTr="004B211C">
        <w:tc>
          <w:tcPr>
            <w:tcW w:w="2223" w:type="dxa"/>
            <w:tcBorders>
              <w:left w:val="nil"/>
            </w:tcBorders>
          </w:tcPr>
          <w:p w14:paraId="227155D7" w14:textId="0D3447CB" w:rsidR="008D6D89"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Anti-ABO2(Anti-B)</w:t>
            </w:r>
          </w:p>
        </w:tc>
        <w:tc>
          <w:tcPr>
            <w:tcW w:w="1129" w:type="dxa"/>
          </w:tcPr>
          <w:p w14:paraId="70F6E5C1" w14:textId="29B2F551"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4AD91659" w14:textId="5179E23B"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124" w:type="dxa"/>
          </w:tcPr>
          <w:p w14:paraId="053B2A47" w14:textId="77777777" w:rsidR="008D6D89" w:rsidRPr="00567EA5" w:rsidRDefault="008D6D89" w:rsidP="00D44A7A">
            <w:pPr>
              <w:jc w:val="center"/>
              <w:rPr>
                <w:rFonts w:ascii="Times New Roman" w:hAnsi="Times New Roman" w:cs="Times New Roman"/>
                <w:sz w:val="20"/>
                <w:szCs w:val="20"/>
              </w:rPr>
            </w:pPr>
          </w:p>
        </w:tc>
        <w:tc>
          <w:tcPr>
            <w:tcW w:w="1101" w:type="dxa"/>
          </w:tcPr>
          <w:p w14:paraId="49D1A662" w14:textId="77777777" w:rsidR="008D6D89" w:rsidRPr="00567EA5" w:rsidRDefault="008D6D89" w:rsidP="00D44A7A">
            <w:pPr>
              <w:jc w:val="center"/>
              <w:rPr>
                <w:rFonts w:ascii="Times New Roman" w:hAnsi="Times New Roman" w:cs="Times New Roman"/>
                <w:sz w:val="20"/>
                <w:szCs w:val="20"/>
              </w:rPr>
            </w:pPr>
          </w:p>
        </w:tc>
        <w:tc>
          <w:tcPr>
            <w:tcW w:w="623" w:type="dxa"/>
            <w:vMerge/>
          </w:tcPr>
          <w:p w14:paraId="0AE8C71C" w14:textId="77777777" w:rsidR="008D6D89" w:rsidRPr="00567EA5" w:rsidRDefault="008D6D89" w:rsidP="00D44A7A">
            <w:pPr>
              <w:jc w:val="center"/>
              <w:rPr>
                <w:rFonts w:ascii="Times New Roman" w:hAnsi="Times New Roman" w:cs="Times New Roman"/>
                <w:sz w:val="20"/>
                <w:szCs w:val="20"/>
              </w:rPr>
            </w:pPr>
          </w:p>
        </w:tc>
        <w:tc>
          <w:tcPr>
            <w:tcW w:w="1315" w:type="dxa"/>
          </w:tcPr>
          <w:p w14:paraId="1F2B37EB" w14:textId="4BE8DCC5"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835" w:type="dxa"/>
          </w:tcPr>
          <w:p w14:paraId="580CF56E" w14:textId="3F6A3FF1" w:rsidR="008D6D89" w:rsidRPr="00567EA5" w:rsidRDefault="008D6D89" w:rsidP="00D44A7A">
            <w:pPr>
              <w:ind w:right="-52"/>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963" w:type="dxa"/>
          </w:tcPr>
          <w:p w14:paraId="04306C9C" w14:textId="77777777" w:rsidR="008D6D89" w:rsidRPr="00567EA5" w:rsidRDefault="008D6D89" w:rsidP="003C795B">
            <w:pPr>
              <w:rPr>
                <w:rFonts w:ascii="Times New Roman" w:hAnsi="Times New Roman" w:cs="Times New Roman"/>
                <w:b/>
                <w:sz w:val="20"/>
                <w:szCs w:val="20"/>
              </w:rPr>
            </w:pPr>
          </w:p>
        </w:tc>
        <w:tc>
          <w:tcPr>
            <w:tcW w:w="3737" w:type="dxa"/>
            <w:vMerge/>
            <w:tcBorders>
              <w:right w:val="nil"/>
            </w:tcBorders>
          </w:tcPr>
          <w:p w14:paraId="50C34283" w14:textId="77777777" w:rsidR="008D6D89" w:rsidRPr="00567EA5" w:rsidRDefault="008D6D89" w:rsidP="003C795B">
            <w:pPr>
              <w:rPr>
                <w:rFonts w:ascii="Times New Roman" w:hAnsi="Times New Roman" w:cs="Times New Roman"/>
                <w:b/>
                <w:sz w:val="20"/>
                <w:szCs w:val="20"/>
              </w:rPr>
            </w:pPr>
          </w:p>
        </w:tc>
      </w:tr>
      <w:tr w:rsidR="008D6D89" w:rsidRPr="00567EA5" w14:paraId="1FCC2808" w14:textId="77777777" w:rsidTr="004B211C">
        <w:tc>
          <w:tcPr>
            <w:tcW w:w="2223" w:type="dxa"/>
            <w:tcBorders>
              <w:left w:val="nil"/>
              <w:bottom w:val="single" w:sz="4" w:space="0" w:color="auto"/>
            </w:tcBorders>
          </w:tcPr>
          <w:p w14:paraId="5DFB1AA2" w14:textId="77777777" w:rsidR="008D6D89" w:rsidRPr="00567EA5" w:rsidRDefault="008D6D89" w:rsidP="003C795B">
            <w:pPr>
              <w:rPr>
                <w:rFonts w:ascii="Times New Roman" w:hAnsi="Times New Roman" w:cs="Times New Roman"/>
                <w:b/>
                <w:sz w:val="20"/>
                <w:szCs w:val="20"/>
              </w:rPr>
            </w:pPr>
          </w:p>
        </w:tc>
        <w:tc>
          <w:tcPr>
            <w:tcW w:w="1129" w:type="dxa"/>
          </w:tcPr>
          <w:p w14:paraId="05399923" w14:textId="7C784041"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A1</w:t>
            </w:r>
          </w:p>
        </w:tc>
        <w:tc>
          <w:tcPr>
            <w:tcW w:w="1262" w:type="dxa"/>
          </w:tcPr>
          <w:p w14:paraId="0DB496DB" w14:textId="1551FF3A"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A2</w:t>
            </w:r>
          </w:p>
        </w:tc>
        <w:tc>
          <w:tcPr>
            <w:tcW w:w="1124" w:type="dxa"/>
          </w:tcPr>
          <w:p w14:paraId="640BF971" w14:textId="266077AA"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Ax</w:t>
            </w:r>
          </w:p>
        </w:tc>
        <w:tc>
          <w:tcPr>
            <w:tcW w:w="1101" w:type="dxa"/>
          </w:tcPr>
          <w:p w14:paraId="3A6D527F" w14:textId="5DDB6BE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B</w:t>
            </w:r>
          </w:p>
        </w:tc>
        <w:tc>
          <w:tcPr>
            <w:tcW w:w="623" w:type="dxa"/>
            <w:vMerge/>
          </w:tcPr>
          <w:p w14:paraId="0F02A1F0" w14:textId="77777777" w:rsidR="008D6D89" w:rsidRPr="00567EA5" w:rsidRDefault="008D6D89" w:rsidP="00D44A7A">
            <w:pPr>
              <w:jc w:val="center"/>
              <w:rPr>
                <w:rFonts w:ascii="Times New Roman" w:hAnsi="Times New Roman" w:cs="Times New Roman"/>
                <w:sz w:val="20"/>
                <w:szCs w:val="20"/>
              </w:rPr>
            </w:pPr>
          </w:p>
        </w:tc>
        <w:tc>
          <w:tcPr>
            <w:tcW w:w="1315" w:type="dxa"/>
          </w:tcPr>
          <w:p w14:paraId="730B38D2" w14:textId="6AE2E439"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O</w:t>
            </w:r>
          </w:p>
        </w:tc>
        <w:tc>
          <w:tcPr>
            <w:tcW w:w="835" w:type="dxa"/>
          </w:tcPr>
          <w:p w14:paraId="108FB8D1" w14:textId="77777777" w:rsidR="008D6D89" w:rsidRPr="00567EA5" w:rsidRDefault="008D6D89" w:rsidP="003C795B">
            <w:pPr>
              <w:rPr>
                <w:rFonts w:ascii="Times New Roman" w:hAnsi="Times New Roman" w:cs="Times New Roman"/>
                <w:b/>
                <w:sz w:val="20"/>
                <w:szCs w:val="20"/>
              </w:rPr>
            </w:pPr>
          </w:p>
        </w:tc>
        <w:tc>
          <w:tcPr>
            <w:tcW w:w="963" w:type="dxa"/>
          </w:tcPr>
          <w:p w14:paraId="74B1EC62" w14:textId="77777777" w:rsidR="008D6D89" w:rsidRPr="00567EA5" w:rsidRDefault="008D6D89" w:rsidP="003C795B">
            <w:pPr>
              <w:rPr>
                <w:rFonts w:ascii="Times New Roman" w:hAnsi="Times New Roman" w:cs="Times New Roman"/>
                <w:b/>
                <w:sz w:val="20"/>
                <w:szCs w:val="20"/>
              </w:rPr>
            </w:pPr>
          </w:p>
        </w:tc>
        <w:tc>
          <w:tcPr>
            <w:tcW w:w="3737" w:type="dxa"/>
            <w:vMerge/>
            <w:tcBorders>
              <w:right w:val="nil"/>
            </w:tcBorders>
          </w:tcPr>
          <w:p w14:paraId="68C67039" w14:textId="77777777" w:rsidR="008D6D89" w:rsidRPr="00567EA5" w:rsidRDefault="008D6D89" w:rsidP="003C795B">
            <w:pPr>
              <w:rPr>
                <w:rFonts w:ascii="Times New Roman" w:hAnsi="Times New Roman" w:cs="Times New Roman"/>
                <w:b/>
                <w:sz w:val="20"/>
                <w:szCs w:val="20"/>
              </w:rPr>
            </w:pPr>
          </w:p>
        </w:tc>
      </w:tr>
      <w:tr w:rsidR="008D6D89" w:rsidRPr="00567EA5" w14:paraId="0E0818D1" w14:textId="77777777" w:rsidTr="004B211C">
        <w:tc>
          <w:tcPr>
            <w:tcW w:w="2223" w:type="dxa"/>
            <w:tcBorders>
              <w:left w:val="nil"/>
            </w:tcBorders>
          </w:tcPr>
          <w:p w14:paraId="2A44B5C4" w14:textId="77777777" w:rsidR="00704F4F"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Anti-ABO3</w:t>
            </w:r>
          </w:p>
          <w:p w14:paraId="07FA12B8" w14:textId="4E3D8C85" w:rsidR="008D6D89"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(Anti-A,B)</w:t>
            </w:r>
          </w:p>
        </w:tc>
        <w:tc>
          <w:tcPr>
            <w:tcW w:w="1129" w:type="dxa"/>
          </w:tcPr>
          <w:p w14:paraId="1FACC6E1" w14:textId="05702C89"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42567BC2" w14:textId="3B69360C"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124" w:type="dxa"/>
          </w:tcPr>
          <w:p w14:paraId="0AD68909" w14:textId="71923FEC" w:rsidR="008D6D89" w:rsidRPr="00567EA5" w:rsidRDefault="008D6D89" w:rsidP="00F436CF">
            <w:pPr>
              <w:jc w:val="center"/>
              <w:rPr>
                <w:rFonts w:ascii="Times New Roman" w:hAnsi="Times New Roman" w:cs="Times New Roman"/>
                <w:b/>
                <w:sz w:val="20"/>
                <w:szCs w:val="20"/>
              </w:rPr>
            </w:pPr>
            <w:r w:rsidRPr="00567EA5">
              <w:rPr>
                <w:rFonts w:ascii="Times New Roman" w:hAnsi="Times New Roman" w:cs="Times New Roman"/>
                <w:sz w:val="20"/>
                <w:szCs w:val="20"/>
              </w:rPr>
              <w:t xml:space="preserve">2 </w:t>
            </w:r>
            <w:r w:rsidR="00F436CF" w:rsidRPr="00567EA5">
              <w:rPr>
                <w:rFonts w:ascii="Times New Roman" w:hAnsi="Times New Roman" w:cs="Times New Roman"/>
                <w:sz w:val="20"/>
                <w:szCs w:val="20"/>
              </w:rPr>
              <w:t>(</w:t>
            </w:r>
            <w:r w:rsidRPr="00567EA5">
              <w:rPr>
                <w:rFonts w:ascii="Times New Roman" w:hAnsi="Times New Roman" w:cs="Times New Roman"/>
                <w:sz w:val="20"/>
                <w:szCs w:val="20"/>
                <w:vertAlign w:val="superscript"/>
              </w:rPr>
              <w:t>1</w:t>
            </w:r>
            <w:r w:rsidR="00F436CF" w:rsidRPr="00567EA5">
              <w:rPr>
                <w:rFonts w:ascii="Times New Roman" w:hAnsi="Times New Roman" w:cs="Times New Roman"/>
                <w:sz w:val="20"/>
                <w:szCs w:val="20"/>
              </w:rPr>
              <w:t>)</w:t>
            </w:r>
          </w:p>
        </w:tc>
        <w:tc>
          <w:tcPr>
            <w:tcW w:w="1101" w:type="dxa"/>
          </w:tcPr>
          <w:p w14:paraId="6353E3A7" w14:textId="27C42FE7"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623" w:type="dxa"/>
            <w:vMerge/>
          </w:tcPr>
          <w:p w14:paraId="24515F27" w14:textId="77777777" w:rsidR="008D6D89" w:rsidRPr="00567EA5" w:rsidRDefault="008D6D89" w:rsidP="003C795B">
            <w:pPr>
              <w:rPr>
                <w:rFonts w:ascii="Times New Roman" w:hAnsi="Times New Roman" w:cs="Times New Roman"/>
                <w:sz w:val="20"/>
                <w:szCs w:val="20"/>
              </w:rPr>
            </w:pPr>
          </w:p>
        </w:tc>
        <w:tc>
          <w:tcPr>
            <w:tcW w:w="1315" w:type="dxa"/>
          </w:tcPr>
          <w:p w14:paraId="60BC1AB5" w14:textId="256CA191"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835" w:type="dxa"/>
          </w:tcPr>
          <w:p w14:paraId="2B596CCB" w14:textId="4B711667" w:rsidR="008D6D89" w:rsidRPr="00567EA5" w:rsidRDefault="008D6D89" w:rsidP="003C795B">
            <w:pPr>
              <w:rPr>
                <w:rFonts w:ascii="Times New Roman" w:hAnsi="Times New Roman" w:cs="Times New Roman"/>
                <w:sz w:val="20"/>
                <w:szCs w:val="20"/>
              </w:rPr>
            </w:pPr>
          </w:p>
        </w:tc>
        <w:tc>
          <w:tcPr>
            <w:tcW w:w="963" w:type="dxa"/>
          </w:tcPr>
          <w:p w14:paraId="20AF75D3" w14:textId="77777777" w:rsidR="008D6D89" w:rsidRPr="00567EA5" w:rsidRDefault="008D6D89" w:rsidP="003C795B">
            <w:pPr>
              <w:rPr>
                <w:rFonts w:ascii="Times New Roman" w:hAnsi="Times New Roman" w:cs="Times New Roman"/>
                <w:sz w:val="20"/>
                <w:szCs w:val="20"/>
              </w:rPr>
            </w:pPr>
          </w:p>
        </w:tc>
        <w:tc>
          <w:tcPr>
            <w:tcW w:w="3737" w:type="dxa"/>
            <w:vMerge/>
            <w:tcBorders>
              <w:right w:val="nil"/>
            </w:tcBorders>
          </w:tcPr>
          <w:p w14:paraId="0647DD79" w14:textId="77777777" w:rsidR="008D6D89" w:rsidRPr="00567EA5" w:rsidRDefault="008D6D89" w:rsidP="003C795B">
            <w:pPr>
              <w:rPr>
                <w:rFonts w:ascii="Times New Roman" w:hAnsi="Times New Roman" w:cs="Times New Roman"/>
                <w:b/>
                <w:szCs w:val="20"/>
              </w:rPr>
            </w:pPr>
          </w:p>
        </w:tc>
      </w:tr>
      <w:tr w:rsidR="008D6D89" w:rsidRPr="00567EA5" w14:paraId="4979E9F5" w14:textId="77777777" w:rsidTr="004B211C">
        <w:tc>
          <w:tcPr>
            <w:tcW w:w="2223" w:type="dxa"/>
            <w:tcBorders>
              <w:left w:val="nil"/>
            </w:tcBorders>
          </w:tcPr>
          <w:p w14:paraId="568CB4DA" w14:textId="77777777" w:rsidR="008D6D89" w:rsidRPr="00567EA5" w:rsidRDefault="008D6D89" w:rsidP="003C795B">
            <w:pPr>
              <w:rPr>
                <w:rFonts w:ascii="Times New Roman" w:hAnsi="Times New Roman" w:cs="Times New Roman"/>
                <w:b/>
                <w:sz w:val="20"/>
                <w:szCs w:val="20"/>
              </w:rPr>
            </w:pPr>
          </w:p>
        </w:tc>
        <w:tc>
          <w:tcPr>
            <w:tcW w:w="1129" w:type="dxa"/>
          </w:tcPr>
          <w:p w14:paraId="6F02E30A" w14:textId="269BDDBB" w:rsidR="008D6D89" w:rsidRPr="00567EA5" w:rsidRDefault="008D6D89" w:rsidP="0041753D">
            <w:pPr>
              <w:jc w:val="center"/>
              <w:rPr>
                <w:rFonts w:ascii="Times New Roman" w:hAnsi="Times New Roman" w:cs="Times New Roman"/>
                <w:sz w:val="20"/>
                <w:szCs w:val="20"/>
              </w:rPr>
            </w:pPr>
            <w:r w:rsidRPr="00567EA5">
              <w:rPr>
                <w:rFonts w:ascii="Times New Roman" w:hAnsi="Times New Roman" w:cs="Times New Roman"/>
                <w:sz w:val="20"/>
                <w:szCs w:val="20"/>
              </w:rPr>
              <w:t>R1r</w:t>
            </w:r>
          </w:p>
        </w:tc>
        <w:tc>
          <w:tcPr>
            <w:tcW w:w="1262" w:type="dxa"/>
          </w:tcPr>
          <w:p w14:paraId="5CCCDA49" w14:textId="44962793" w:rsidR="008D6D89" w:rsidRPr="00567EA5" w:rsidRDefault="008D6D89" w:rsidP="0041753D">
            <w:pPr>
              <w:jc w:val="center"/>
              <w:rPr>
                <w:rFonts w:ascii="Times New Roman" w:hAnsi="Times New Roman" w:cs="Times New Roman"/>
                <w:sz w:val="20"/>
                <w:szCs w:val="20"/>
              </w:rPr>
            </w:pPr>
            <w:r w:rsidRPr="00567EA5">
              <w:rPr>
                <w:rFonts w:ascii="Times New Roman" w:hAnsi="Times New Roman" w:cs="Times New Roman"/>
                <w:sz w:val="20"/>
                <w:szCs w:val="20"/>
              </w:rPr>
              <w:t>R2r</w:t>
            </w:r>
          </w:p>
        </w:tc>
        <w:tc>
          <w:tcPr>
            <w:tcW w:w="1124" w:type="dxa"/>
          </w:tcPr>
          <w:p w14:paraId="39DF12D6" w14:textId="1A5845E7" w:rsidR="008D6D89" w:rsidRPr="00567EA5" w:rsidRDefault="008D6D89" w:rsidP="0041753D">
            <w:pPr>
              <w:jc w:val="center"/>
              <w:rPr>
                <w:rFonts w:ascii="Times New Roman" w:hAnsi="Times New Roman" w:cs="Times New Roman"/>
                <w:sz w:val="20"/>
                <w:szCs w:val="20"/>
              </w:rPr>
            </w:pPr>
            <w:r w:rsidRPr="00567EA5">
              <w:rPr>
                <w:rFonts w:ascii="Times New Roman" w:hAnsi="Times New Roman" w:cs="Times New Roman"/>
                <w:sz w:val="20"/>
                <w:szCs w:val="20"/>
              </w:rPr>
              <w:t>WeakD</w:t>
            </w:r>
          </w:p>
        </w:tc>
        <w:tc>
          <w:tcPr>
            <w:tcW w:w="1101" w:type="dxa"/>
          </w:tcPr>
          <w:p w14:paraId="3DE2804C" w14:textId="77777777" w:rsidR="008D6D89" w:rsidRPr="00567EA5" w:rsidRDefault="008D6D89" w:rsidP="003C795B">
            <w:pPr>
              <w:rPr>
                <w:rFonts w:ascii="Times New Roman" w:hAnsi="Times New Roman" w:cs="Times New Roman"/>
                <w:sz w:val="20"/>
                <w:szCs w:val="20"/>
              </w:rPr>
            </w:pPr>
          </w:p>
        </w:tc>
        <w:tc>
          <w:tcPr>
            <w:tcW w:w="623" w:type="dxa"/>
            <w:vMerge/>
          </w:tcPr>
          <w:p w14:paraId="3560B44F" w14:textId="77777777" w:rsidR="008D6D89" w:rsidRPr="00567EA5" w:rsidRDefault="008D6D89" w:rsidP="003C795B">
            <w:pPr>
              <w:rPr>
                <w:rFonts w:ascii="Times New Roman" w:hAnsi="Times New Roman" w:cs="Times New Roman"/>
                <w:sz w:val="20"/>
                <w:szCs w:val="20"/>
              </w:rPr>
            </w:pPr>
          </w:p>
        </w:tc>
        <w:tc>
          <w:tcPr>
            <w:tcW w:w="1315" w:type="dxa"/>
          </w:tcPr>
          <w:p w14:paraId="59F2063A" w14:textId="4F7907AC"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835" w:type="dxa"/>
          </w:tcPr>
          <w:p w14:paraId="34E5BC82" w14:textId="71282015" w:rsidR="008D6D89"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 xml:space="preserve">    r”r</w:t>
            </w:r>
          </w:p>
        </w:tc>
        <w:tc>
          <w:tcPr>
            <w:tcW w:w="963" w:type="dxa"/>
          </w:tcPr>
          <w:p w14:paraId="6C7D8E1B" w14:textId="2B05CC72" w:rsidR="008D6D89" w:rsidRPr="00567EA5" w:rsidRDefault="008D6D89" w:rsidP="003C795B">
            <w:pPr>
              <w:rPr>
                <w:rFonts w:ascii="Times New Roman" w:hAnsi="Times New Roman" w:cs="Times New Roman"/>
                <w:sz w:val="20"/>
                <w:szCs w:val="20"/>
              </w:rPr>
            </w:pPr>
            <w:r w:rsidRPr="00567EA5">
              <w:rPr>
                <w:rFonts w:ascii="Times New Roman" w:hAnsi="Times New Roman" w:cs="Times New Roman"/>
                <w:sz w:val="20"/>
                <w:szCs w:val="20"/>
              </w:rPr>
              <w:t xml:space="preserve">   rr</w:t>
            </w:r>
          </w:p>
        </w:tc>
        <w:tc>
          <w:tcPr>
            <w:tcW w:w="3737" w:type="dxa"/>
            <w:vMerge/>
            <w:tcBorders>
              <w:right w:val="nil"/>
            </w:tcBorders>
          </w:tcPr>
          <w:p w14:paraId="27C19B92" w14:textId="77777777" w:rsidR="008D6D89" w:rsidRPr="00567EA5" w:rsidRDefault="008D6D89" w:rsidP="003C795B">
            <w:pPr>
              <w:rPr>
                <w:rFonts w:ascii="Times New Roman" w:hAnsi="Times New Roman" w:cs="Times New Roman"/>
                <w:b/>
                <w:szCs w:val="20"/>
              </w:rPr>
            </w:pPr>
          </w:p>
        </w:tc>
      </w:tr>
      <w:tr w:rsidR="008D6D89" w:rsidRPr="00567EA5" w14:paraId="25061952" w14:textId="77777777" w:rsidTr="004B211C">
        <w:tc>
          <w:tcPr>
            <w:tcW w:w="2223" w:type="dxa"/>
            <w:tcBorders>
              <w:left w:val="nil"/>
            </w:tcBorders>
          </w:tcPr>
          <w:p w14:paraId="3F4CD363" w14:textId="23127AAC" w:rsidR="008D6D89" w:rsidRPr="00567EA5" w:rsidRDefault="008D6D89" w:rsidP="007747F8">
            <w:pPr>
              <w:rPr>
                <w:rFonts w:ascii="Times New Roman" w:hAnsi="Times New Roman" w:cs="Times New Roman"/>
                <w:sz w:val="20"/>
                <w:szCs w:val="20"/>
              </w:rPr>
            </w:pPr>
            <w:r w:rsidRPr="00567EA5">
              <w:rPr>
                <w:rFonts w:ascii="Times New Roman" w:hAnsi="Times New Roman" w:cs="Times New Roman"/>
                <w:sz w:val="20"/>
                <w:szCs w:val="20"/>
              </w:rPr>
              <w:t>Anti-RH1 (Anti-D)</w:t>
            </w:r>
          </w:p>
        </w:tc>
        <w:tc>
          <w:tcPr>
            <w:tcW w:w="1129" w:type="dxa"/>
          </w:tcPr>
          <w:p w14:paraId="01564952" w14:textId="16F8D361"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664785C9" w14:textId="62D2013C"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124" w:type="dxa"/>
          </w:tcPr>
          <w:p w14:paraId="60E4564C" w14:textId="4078C348"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 xml:space="preserve">2 </w:t>
            </w:r>
            <w:r w:rsidR="00F436CF" w:rsidRPr="00567EA5">
              <w:rPr>
                <w:rFonts w:ascii="Times New Roman" w:hAnsi="Times New Roman" w:cs="Times New Roman"/>
                <w:sz w:val="20"/>
                <w:szCs w:val="20"/>
              </w:rPr>
              <w:t>(</w:t>
            </w:r>
            <w:r w:rsidR="00F436CF" w:rsidRPr="00567EA5">
              <w:rPr>
                <w:rFonts w:ascii="Times New Roman" w:hAnsi="Times New Roman" w:cs="Times New Roman"/>
                <w:sz w:val="20"/>
                <w:szCs w:val="20"/>
                <w:vertAlign w:val="superscript"/>
              </w:rPr>
              <w:t>1</w:t>
            </w:r>
            <w:r w:rsidR="00F436CF" w:rsidRPr="00567EA5">
              <w:rPr>
                <w:rFonts w:ascii="Times New Roman" w:hAnsi="Times New Roman" w:cs="Times New Roman"/>
                <w:sz w:val="20"/>
                <w:szCs w:val="20"/>
              </w:rPr>
              <w:t>)</w:t>
            </w:r>
          </w:p>
        </w:tc>
        <w:tc>
          <w:tcPr>
            <w:tcW w:w="1101" w:type="dxa"/>
          </w:tcPr>
          <w:p w14:paraId="32CF8497" w14:textId="77777777" w:rsidR="008D6D89" w:rsidRPr="00567EA5" w:rsidRDefault="008D6D89" w:rsidP="003C795B">
            <w:pPr>
              <w:rPr>
                <w:rFonts w:ascii="Times New Roman" w:hAnsi="Times New Roman" w:cs="Times New Roman"/>
                <w:sz w:val="20"/>
                <w:szCs w:val="20"/>
              </w:rPr>
            </w:pPr>
          </w:p>
        </w:tc>
        <w:tc>
          <w:tcPr>
            <w:tcW w:w="623" w:type="dxa"/>
            <w:vMerge/>
          </w:tcPr>
          <w:p w14:paraId="5E1E6CAB" w14:textId="77777777" w:rsidR="008D6D89" w:rsidRPr="00567EA5" w:rsidRDefault="008D6D89" w:rsidP="003C795B">
            <w:pPr>
              <w:rPr>
                <w:rFonts w:ascii="Times New Roman" w:hAnsi="Times New Roman" w:cs="Times New Roman"/>
                <w:sz w:val="20"/>
                <w:szCs w:val="20"/>
              </w:rPr>
            </w:pPr>
          </w:p>
        </w:tc>
        <w:tc>
          <w:tcPr>
            <w:tcW w:w="1315" w:type="dxa"/>
          </w:tcPr>
          <w:p w14:paraId="503BD7D4" w14:textId="15761611"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835" w:type="dxa"/>
          </w:tcPr>
          <w:p w14:paraId="22D3B596" w14:textId="6E394F7B"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963" w:type="dxa"/>
          </w:tcPr>
          <w:p w14:paraId="2EE9FF9A" w14:textId="27AB2290"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3737" w:type="dxa"/>
            <w:vMerge/>
            <w:tcBorders>
              <w:right w:val="nil"/>
            </w:tcBorders>
          </w:tcPr>
          <w:p w14:paraId="61FF950E" w14:textId="77777777" w:rsidR="008D6D89" w:rsidRPr="00567EA5" w:rsidRDefault="008D6D89" w:rsidP="003C795B">
            <w:pPr>
              <w:rPr>
                <w:rFonts w:ascii="Times New Roman" w:hAnsi="Times New Roman" w:cs="Times New Roman"/>
                <w:b/>
                <w:szCs w:val="20"/>
              </w:rPr>
            </w:pPr>
          </w:p>
        </w:tc>
      </w:tr>
      <w:tr w:rsidR="008D6D89" w:rsidRPr="00567EA5" w14:paraId="5D40FBAE" w14:textId="77777777" w:rsidTr="004B211C">
        <w:tc>
          <w:tcPr>
            <w:tcW w:w="2223" w:type="dxa"/>
            <w:tcBorders>
              <w:left w:val="nil"/>
            </w:tcBorders>
          </w:tcPr>
          <w:p w14:paraId="7FA6D629" w14:textId="77777777" w:rsidR="008D6D89" w:rsidRPr="00567EA5" w:rsidRDefault="008D6D89" w:rsidP="003C795B">
            <w:pPr>
              <w:rPr>
                <w:rFonts w:ascii="Times New Roman" w:hAnsi="Times New Roman" w:cs="Times New Roman"/>
                <w:b/>
                <w:sz w:val="20"/>
                <w:szCs w:val="20"/>
              </w:rPr>
            </w:pPr>
          </w:p>
        </w:tc>
        <w:tc>
          <w:tcPr>
            <w:tcW w:w="1129" w:type="dxa"/>
          </w:tcPr>
          <w:p w14:paraId="3E72F1EF" w14:textId="4ACF677C"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R1R2</w:t>
            </w:r>
          </w:p>
        </w:tc>
        <w:tc>
          <w:tcPr>
            <w:tcW w:w="1262" w:type="dxa"/>
          </w:tcPr>
          <w:p w14:paraId="5AB82E39" w14:textId="3AC6CFC9"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R1r</w:t>
            </w:r>
          </w:p>
        </w:tc>
        <w:tc>
          <w:tcPr>
            <w:tcW w:w="1124" w:type="dxa"/>
          </w:tcPr>
          <w:p w14:paraId="66D216B9" w14:textId="354AAD82" w:rsidR="008D6D89" w:rsidRPr="00567EA5" w:rsidRDefault="008D6D89" w:rsidP="00D44A7A">
            <w:pPr>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1101" w:type="dxa"/>
          </w:tcPr>
          <w:p w14:paraId="24BEA521" w14:textId="77777777" w:rsidR="008D6D89" w:rsidRPr="00567EA5" w:rsidRDefault="008D6D89" w:rsidP="003C795B">
            <w:pPr>
              <w:rPr>
                <w:rFonts w:ascii="Times New Roman" w:hAnsi="Times New Roman" w:cs="Times New Roman"/>
                <w:sz w:val="20"/>
                <w:szCs w:val="20"/>
              </w:rPr>
            </w:pPr>
          </w:p>
        </w:tc>
        <w:tc>
          <w:tcPr>
            <w:tcW w:w="623" w:type="dxa"/>
            <w:vMerge/>
          </w:tcPr>
          <w:p w14:paraId="40D1A85F" w14:textId="77777777" w:rsidR="008D6D89" w:rsidRPr="00567EA5" w:rsidRDefault="008D6D89" w:rsidP="003C795B">
            <w:pPr>
              <w:rPr>
                <w:rFonts w:ascii="Times New Roman" w:hAnsi="Times New Roman" w:cs="Times New Roman"/>
                <w:sz w:val="20"/>
                <w:szCs w:val="20"/>
              </w:rPr>
            </w:pPr>
          </w:p>
        </w:tc>
        <w:tc>
          <w:tcPr>
            <w:tcW w:w="1315" w:type="dxa"/>
          </w:tcPr>
          <w:p w14:paraId="463525FE" w14:textId="69928CCA"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R2R2</w:t>
            </w:r>
          </w:p>
        </w:tc>
        <w:tc>
          <w:tcPr>
            <w:tcW w:w="835" w:type="dxa"/>
          </w:tcPr>
          <w:p w14:paraId="7FFF672C" w14:textId="3932C984"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963" w:type="dxa"/>
          </w:tcPr>
          <w:p w14:paraId="04260464" w14:textId="2D613DB6"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3737" w:type="dxa"/>
            <w:vMerge/>
            <w:tcBorders>
              <w:right w:val="nil"/>
            </w:tcBorders>
          </w:tcPr>
          <w:p w14:paraId="4183181E" w14:textId="77777777" w:rsidR="008D6D89" w:rsidRPr="00567EA5" w:rsidRDefault="008D6D89" w:rsidP="003C795B">
            <w:pPr>
              <w:rPr>
                <w:rFonts w:ascii="Times New Roman" w:hAnsi="Times New Roman" w:cs="Times New Roman"/>
                <w:b/>
                <w:szCs w:val="20"/>
              </w:rPr>
            </w:pPr>
          </w:p>
        </w:tc>
      </w:tr>
      <w:tr w:rsidR="008D6D89" w:rsidRPr="00567EA5" w14:paraId="239CBA88" w14:textId="77777777" w:rsidTr="004B211C">
        <w:tc>
          <w:tcPr>
            <w:tcW w:w="2223" w:type="dxa"/>
            <w:tcBorders>
              <w:left w:val="nil"/>
            </w:tcBorders>
          </w:tcPr>
          <w:p w14:paraId="3E0A94A8" w14:textId="0F2D9DDE" w:rsidR="008D6D89" w:rsidRPr="00567EA5" w:rsidRDefault="008D6D89" w:rsidP="007747F8">
            <w:pPr>
              <w:rPr>
                <w:rFonts w:ascii="Times New Roman" w:hAnsi="Times New Roman" w:cs="Times New Roman"/>
                <w:b/>
                <w:sz w:val="20"/>
                <w:szCs w:val="20"/>
              </w:rPr>
            </w:pPr>
            <w:r w:rsidRPr="00567EA5">
              <w:rPr>
                <w:rFonts w:ascii="Times New Roman" w:hAnsi="Times New Roman" w:cs="Times New Roman"/>
                <w:sz w:val="20"/>
                <w:szCs w:val="20"/>
              </w:rPr>
              <w:t>Anti-RH2 (Anti-C)</w:t>
            </w:r>
          </w:p>
        </w:tc>
        <w:tc>
          <w:tcPr>
            <w:tcW w:w="1129" w:type="dxa"/>
          </w:tcPr>
          <w:p w14:paraId="36F5B72A" w14:textId="640E035F"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0B80A0B3" w14:textId="08A4366C"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124" w:type="dxa"/>
          </w:tcPr>
          <w:p w14:paraId="60A1AFB8" w14:textId="1EC877B9"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101" w:type="dxa"/>
          </w:tcPr>
          <w:p w14:paraId="35DF04A1" w14:textId="77777777" w:rsidR="008D6D89" w:rsidRPr="00567EA5" w:rsidRDefault="008D6D89" w:rsidP="007747F8">
            <w:pPr>
              <w:rPr>
                <w:rFonts w:ascii="Times New Roman" w:hAnsi="Times New Roman" w:cs="Times New Roman"/>
                <w:sz w:val="20"/>
                <w:szCs w:val="20"/>
              </w:rPr>
            </w:pPr>
          </w:p>
        </w:tc>
        <w:tc>
          <w:tcPr>
            <w:tcW w:w="623" w:type="dxa"/>
            <w:vMerge/>
          </w:tcPr>
          <w:p w14:paraId="47C165B6" w14:textId="77777777" w:rsidR="008D6D89" w:rsidRPr="00567EA5" w:rsidRDefault="008D6D89" w:rsidP="007747F8">
            <w:pPr>
              <w:rPr>
                <w:rFonts w:ascii="Times New Roman" w:hAnsi="Times New Roman" w:cs="Times New Roman"/>
                <w:sz w:val="20"/>
                <w:szCs w:val="20"/>
              </w:rPr>
            </w:pPr>
          </w:p>
        </w:tc>
        <w:tc>
          <w:tcPr>
            <w:tcW w:w="1315" w:type="dxa"/>
          </w:tcPr>
          <w:p w14:paraId="6167CD0F" w14:textId="0BA5A750"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835" w:type="dxa"/>
          </w:tcPr>
          <w:p w14:paraId="66329F66" w14:textId="6D1056E4"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963" w:type="dxa"/>
          </w:tcPr>
          <w:p w14:paraId="3F19FBEC" w14:textId="26E256D3"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3737" w:type="dxa"/>
            <w:vMerge/>
            <w:tcBorders>
              <w:right w:val="nil"/>
            </w:tcBorders>
          </w:tcPr>
          <w:p w14:paraId="62E26DD7" w14:textId="77777777" w:rsidR="008D6D89" w:rsidRPr="00567EA5" w:rsidRDefault="008D6D89" w:rsidP="007747F8">
            <w:pPr>
              <w:rPr>
                <w:rFonts w:ascii="Times New Roman" w:hAnsi="Times New Roman" w:cs="Times New Roman"/>
                <w:b/>
                <w:szCs w:val="20"/>
              </w:rPr>
            </w:pPr>
          </w:p>
        </w:tc>
      </w:tr>
      <w:tr w:rsidR="008D6D89" w:rsidRPr="00567EA5" w14:paraId="0BA18DEF" w14:textId="77777777" w:rsidTr="004B211C">
        <w:trPr>
          <w:trHeight w:val="388"/>
        </w:trPr>
        <w:tc>
          <w:tcPr>
            <w:tcW w:w="2223" w:type="dxa"/>
            <w:tcBorders>
              <w:left w:val="nil"/>
            </w:tcBorders>
          </w:tcPr>
          <w:p w14:paraId="200187D0" w14:textId="2F0D6CB0" w:rsidR="008D6D89" w:rsidRPr="00567EA5" w:rsidRDefault="008D6D89" w:rsidP="007747F8">
            <w:pPr>
              <w:rPr>
                <w:rFonts w:ascii="Times New Roman" w:hAnsi="Times New Roman" w:cs="Times New Roman"/>
                <w:sz w:val="20"/>
                <w:szCs w:val="20"/>
              </w:rPr>
            </w:pPr>
          </w:p>
        </w:tc>
        <w:tc>
          <w:tcPr>
            <w:tcW w:w="1129" w:type="dxa"/>
          </w:tcPr>
          <w:p w14:paraId="75C3F6D9" w14:textId="11C1D791"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R1R2</w:t>
            </w:r>
          </w:p>
        </w:tc>
        <w:tc>
          <w:tcPr>
            <w:tcW w:w="1262" w:type="dxa"/>
          </w:tcPr>
          <w:p w14:paraId="79E1DD30" w14:textId="3AB95834" w:rsidR="008D6D89" w:rsidRPr="00567EA5" w:rsidRDefault="008D6D89" w:rsidP="00287F75">
            <w:pPr>
              <w:ind w:left="1416" w:hanging="1088"/>
              <w:rPr>
                <w:rFonts w:ascii="Times New Roman" w:hAnsi="Times New Roman" w:cs="Times New Roman"/>
                <w:b/>
                <w:sz w:val="20"/>
                <w:szCs w:val="20"/>
              </w:rPr>
            </w:pPr>
            <w:r w:rsidRPr="00567EA5">
              <w:rPr>
                <w:rFonts w:ascii="Times New Roman" w:hAnsi="Times New Roman" w:cs="Times New Roman"/>
                <w:sz w:val="20"/>
                <w:szCs w:val="20"/>
              </w:rPr>
              <w:t>R1r</w:t>
            </w:r>
          </w:p>
        </w:tc>
        <w:tc>
          <w:tcPr>
            <w:tcW w:w="1124" w:type="dxa"/>
          </w:tcPr>
          <w:p w14:paraId="68EF6C1A" w14:textId="18357AA1"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1101" w:type="dxa"/>
          </w:tcPr>
          <w:p w14:paraId="4413106A" w14:textId="77777777" w:rsidR="008D6D89" w:rsidRPr="00567EA5" w:rsidRDefault="008D6D89" w:rsidP="007747F8">
            <w:pPr>
              <w:rPr>
                <w:rFonts w:ascii="Times New Roman" w:hAnsi="Times New Roman" w:cs="Times New Roman"/>
                <w:sz w:val="20"/>
                <w:szCs w:val="20"/>
              </w:rPr>
            </w:pPr>
          </w:p>
        </w:tc>
        <w:tc>
          <w:tcPr>
            <w:tcW w:w="623" w:type="dxa"/>
            <w:vMerge/>
          </w:tcPr>
          <w:p w14:paraId="2A698CB9" w14:textId="77777777" w:rsidR="008D6D89" w:rsidRPr="00567EA5" w:rsidRDefault="008D6D89" w:rsidP="007747F8">
            <w:pPr>
              <w:rPr>
                <w:rFonts w:ascii="Times New Roman" w:hAnsi="Times New Roman" w:cs="Times New Roman"/>
                <w:sz w:val="20"/>
                <w:szCs w:val="20"/>
              </w:rPr>
            </w:pPr>
          </w:p>
        </w:tc>
        <w:tc>
          <w:tcPr>
            <w:tcW w:w="1315" w:type="dxa"/>
          </w:tcPr>
          <w:p w14:paraId="2E48635C" w14:textId="27C6C483"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R1R1</w:t>
            </w:r>
          </w:p>
        </w:tc>
        <w:tc>
          <w:tcPr>
            <w:tcW w:w="835" w:type="dxa"/>
          </w:tcPr>
          <w:p w14:paraId="2A188535" w14:textId="4A3DEF86" w:rsidR="008D6D89" w:rsidRPr="00567EA5" w:rsidRDefault="008D6D89" w:rsidP="0001774E">
            <w:pPr>
              <w:ind w:hanging="496"/>
              <w:jc w:val="center"/>
              <w:rPr>
                <w:rFonts w:ascii="Times New Roman" w:hAnsi="Times New Roman" w:cs="Times New Roman"/>
                <w:sz w:val="20"/>
                <w:szCs w:val="20"/>
              </w:rPr>
            </w:pPr>
          </w:p>
        </w:tc>
        <w:tc>
          <w:tcPr>
            <w:tcW w:w="963" w:type="dxa"/>
          </w:tcPr>
          <w:p w14:paraId="09BB125B" w14:textId="5FC3962E" w:rsidR="008D6D89" w:rsidRPr="00567EA5" w:rsidRDefault="008D6D89" w:rsidP="0001774E">
            <w:pPr>
              <w:ind w:hanging="496"/>
              <w:jc w:val="center"/>
              <w:rPr>
                <w:rFonts w:ascii="Times New Roman" w:hAnsi="Times New Roman" w:cs="Times New Roman"/>
                <w:sz w:val="20"/>
                <w:szCs w:val="20"/>
              </w:rPr>
            </w:pPr>
          </w:p>
        </w:tc>
        <w:tc>
          <w:tcPr>
            <w:tcW w:w="3737" w:type="dxa"/>
            <w:vMerge/>
            <w:tcBorders>
              <w:right w:val="nil"/>
            </w:tcBorders>
          </w:tcPr>
          <w:p w14:paraId="68BBE733" w14:textId="77777777" w:rsidR="008D6D89" w:rsidRPr="00567EA5" w:rsidRDefault="008D6D89" w:rsidP="007747F8">
            <w:pPr>
              <w:rPr>
                <w:rFonts w:ascii="Times New Roman" w:hAnsi="Times New Roman" w:cs="Times New Roman"/>
                <w:b/>
                <w:szCs w:val="20"/>
              </w:rPr>
            </w:pPr>
          </w:p>
        </w:tc>
      </w:tr>
      <w:tr w:rsidR="008D6D89" w:rsidRPr="00567EA5" w14:paraId="1EBE63AF" w14:textId="77777777" w:rsidTr="004B211C">
        <w:tc>
          <w:tcPr>
            <w:tcW w:w="2223" w:type="dxa"/>
            <w:tcBorders>
              <w:left w:val="nil"/>
            </w:tcBorders>
          </w:tcPr>
          <w:p w14:paraId="5D44BBCE" w14:textId="64C6CAEE" w:rsidR="008D6D89" w:rsidRPr="00567EA5" w:rsidRDefault="008D6D89" w:rsidP="00287F75">
            <w:pPr>
              <w:rPr>
                <w:rFonts w:ascii="Times New Roman" w:hAnsi="Times New Roman" w:cs="Times New Roman"/>
                <w:sz w:val="20"/>
                <w:szCs w:val="20"/>
              </w:rPr>
            </w:pPr>
            <w:r w:rsidRPr="00567EA5">
              <w:rPr>
                <w:rFonts w:ascii="Times New Roman" w:hAnsi="Times New Roman" w:cs="Times New Roman"/>
                <w:sz w:val="20"/>
                <w:szCs w:val="20"/>
              </w:rPr>
              <w:t>Anti-RH4 (Anti-c)</w:t>
            </w:r>
          </w:p>
        </w:tc>
        <w:tc>
          <w:tcPr>
            <w:tcW w:w="1129" w:type="dxa"/>
          </w:tcPr>
          <w:p w14:paraId="30E5AC9F" w14:textId="3963EB79"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262" w:type="dxa"/>
          </w:tcPr>
          <w:p w14:paraId="761C20FB" w14:textId="494D40B9" w:rsidR="008D6D89" w:rsidRPr="00567EA5" w:rsidRDefault="008D6D89" w:rsidP="007747F8">
            <w:pPr>
              <w:ind w:left="1416" w:hanging="1088"/>
              <w:rPr>
                <w:rFonts w:ascii="Times New Roman" w:hAnsi="Times New Roman" w:cs="Times New Roman"/>
                <w:sz w:val="20"/>
                <w:szCs w:val="20"/>
              </w:rPr>
            </w:pPr>
            <w:r w:rsidRPr="00567EA5">
              <w:rPr>
                <w:rFonts w:ascii="Times New Roman" w:hAnsi="Times New Roman" w:cs="Times New Roman"/>
                <w:sz w:val="20"/>
                <w:szCs w:val="20"/>
              </w:rPr>
              <w:t>2</w:t>
            </w:r>
          </w:p>
        </w:tc>
        <w:tc>
          <w:tcPr>
            <w:tcW w:w="1124" w:type="dxa"/>
          </w:tcPr>
          <w:p w14:paraId="302A397E" w14:textId="33B8C2CA" w:rsidR="008D6D89" w:rsidRPr="00567EA5" w:rsidRDefault="008D6D89" w:rsidP="007747F8">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101" w:type="dxa"/>
          </w:tcPr>
          <w:p w14:paraId="5EEC576F" w14:textId="77777777" w:rsidR="008D6D89" w:rsidRPr="00567EA5" w:rsidRDefault="008D6D89" w:rsidP="007747F8">
            <w:pPr>
              <w:rPr>
                <w:rFonts w:ascii="Times New Roman" w:hAnsi="Times New Roman" w:cs="Times New Roman"/>
                <w:sz w:val="20"/>
                <w:szCs w:val="20"/>
              </w:rPr>
            </w:pPr>
          </w:p>
        </w:tc>
        <w:tc>
          <w:tcPr>
            <w:tcW w:w="623" w:type="dxa"/>
            <w:vMerge/>
          </w:tcPr>
          <w:p w14:paraId="2BE33429" w14:textId="77777777" w:rsidR="008D6D89" w:rsidRPr="00567EA5" w:rsidRDefault="008D6D89" w:rsidP="007747F8">
            <w:pPr>
              <w:rPr>
                <w:rFonts w:ascii="Times New Roman" w:hAnsi="Times New Roman" w:cs="Times New Roman"/>
                <w:sz w:val="20"/>
                <w:szCs w:val="20"/>
              </w:rPr>
            </w:pPr>
          </w:p>
        </w:tc>
        <w:tc>
          <w:tcPr>
            <w:tcW w:w="1315" w:type="dxa"/>
          </w:tcPr>
          <w:p w14:paraId="4654E5E1" w14:textId="52158118"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4203D28A" w14:textId="77777777" w:rsidR="008D6D89" w:rsidRPr="00567EA5" w:rsidRDefault="008D6D89" w:rsidP="0001774E">
            <w:pPr>
              <w:ind w:hanging="496"/>
              <w:jc w:val="center"/>
              <w:rPr>
                <w:rFonts w:ascii="Times New Roman" w:hAnsi="Times New Roman" w:cs="Times New Roman"/>
                <w:sz w:val="20"/>
                <w:szCs w:val="20"/>
              </w:rPr>
            </w:pPr>
          </w:p>
        </w:tc>
        <w:tc>
          <w:tcPr>
            <w:tcW w:w="963" w:type="dxa"/>
          </w:tcPr>
          <w:p w14:paraId="27B0BDE5" w14:textId="77777777" w:rsidR="008D6D89" w:rsidRPr="00567EA5" w:rsidRDefault="008D6D89" w:rsidP="0001774E">
            <w:pPr>
              <w:ind w:hanging="496"/>
              <w:jc w:val="center"/>
              <w:rPr>
                <w:rFonts w:ascii="Times New Roman" w:hAnsi="Times New Roman" w:cs="Times New Roman"/>
                <w:sz w:val="20"/>
                <w:szCs w:val="20"/>
              </w:rPr>
            </w:pPr>
          </w:p>
        </w:tc>
        <w:tc>
          <w:tcPr>
            <w:tcW w:w="3737" w:type="dxa"/>
            <w:vMerge/>
            <w:tcBorders>
              <w:right w:val="nil"/>
            </w:tcBorders>
          </w:tcPr>
          <w:p w14:paraId="4271B1CA" w14:textId="77777777" w:rsidR="008D6D89" w:rsidRPr="00567EA5" w:rsidRDefault="008D6D89" w:rsidP="007747F8">
            <w:pPr>
              <w:rPr>
                <w:rFonts w:ascii="Times New Roman" w:hAnsi="Times New Roman" w:cs="Times New Roman"/>
                <w:b/>
                <w:szCs w:val="20"/>
              </w:rPr>
            </w:pPr>
          </w:p>
        </w:tc>
      </w:tr>
      <w:tr w:rsidR="008D6D89" w:rsidRPr="00567EA5" w14:paraId="1424DF83" w14:textId="77777777" w:rsidTr="004B211C">
        <w:tc>
          <w:tcPr>
            <w:tcW w:w="2223" w:type="dxa"/>
            <w:tcBorders>
              <w:left w:val="nil"/>
            </w:tcBorders>
          </w:tcPr>
          <w:p w14:paraId="24763547" w14:textId="77777777" w:rsidR="008D6D89" w:rsidRPr="00567EA5" w:rsidRDefault="008D6D89" w:rsidP="005D73DE">
            <w:pPr>
              <w:rPr>
                <w:rFonts w:ascii="Times New Roman" w:hAnsi="Times New Roman" w:cs="Times New Roman"/>
                <w:sz w:val="20"/>
                <w:szCs w:val="20"/>
              </w:rPr>
            </w:pPr>
          </w:p>
        </w:tc>
        <w:tc>
          <w:tcPr>
            <w:tcW w:w="1129" w:type="dxa"/>
          </w:tcPr>
          <w:p w14:paraId="65E6A528" w14:textId="6133A279" w:rsidR="008D6D89" w:rsidRPr="00567EA5" w:rsidRDefault="008D6D89" w:rsidP="005D73DE">
            <w:pPr>
              <w:jc w:val="center"/>
              <w:rPr>
                <w:rFonts w:ascii="Times New Roman" w:hAnsi="Times New Roman" w:cs="Times New Roman"/>
                <w:sz w:val="20"/>
                <w:szCs w:val="20"/>
              </w:rPr>
            </w:pPr>
            <w:r w:rsidRPr="00567EA5">
              <w:rPr>
                <w:rFonts w:ascii="Times New Roman" w:hAnsi="Times New Roman" w:cs="Times New Roman"/>
                <w:sz w:val="20"/>
                <w:szCs w:val="20"/>
              </w:rPr>
              <w:t>R1R2</w:t>
            </w:r>
          </w:p>
        </w:tc>
        <w:tc>
          <w:tcPr>
            <w:tcW w:w="1262" w:type="dxa"/>
          </w:tcPr>
          <w:p w14:paraId="5C5ACA7E" w14:textId="2F4842A8" w:rsidR="008D6D89" w:rsidRPr="00567EA5" w:rsidRDefault="008D6D89" w:rsidP="001F4B0C">
            <w:pPr>
              <w:ind w:left="1416" w:hanging="1088"/>
              <w:rPr>
                <w:rFonts w:ascii="Times New Roman" w:hAnsi="Times New Roman" w:cs="Times New Roman"/>
                <w:sz w:val="20"/>
                <w:szCs w:val="20"/>
              </w:rPr>
            </w:pPr>
            <w:r w:rsidRPr="00567EA5">
              <w:rPr>
                <w:rFonts w:ascii="Times New Roman" w:hAnsi="Times New Roman" w:cs="Times New Roman"/>
                <w:sz w:val="20"/>
                <w:szCs w:val="20"/>
              </w:rPr>
              <w:t>R2r</w:t>
            </w:r>
          </w:p>
        </w:tc>
        <w:tc>
          <w:tcPr>
            <w:tcW w:w="1124" w:type="dxa"/>
          </w:tcPr>
          <w:p w14:paraId="2217313F" w14:textId="5EC82C73" w:rsidR="008D6D89" w:rsidRPr="00567EA5" w:rsidRDefault="008D6D89" w:rsidP="005D73DE">
            <w:pPr>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1101" w:type="dxa"/>
          </w:tcPr>
          <w:p w14:paraId="6EC8FFD2" w14:textId="77777777" w:rsidR="008D6D89" w:rsidRPr="00567EA5" w:rsidRDefault="008D6D89" w:rsidP="005D73DE">
            <w:pPr>
              <w:rPr>
                <w:rFonts w:ascii="Times New Roman" w:hAnsi="Times New Roman" w:cs="Times New Roman"/>
                <w:sz w:val="20"/>
                <w:szCs w:val="20"/>
              </w:rPr>
            </w:pPr>
          </w:p>
        </w:tc>
        <w:tc>
          <w:tcPr>
            <w:tcW w:w="623" w:type="dxa"/>
            <w:vMerge/>
          </w:tcPr>
          <w:p w14:paraId="300B1580" w14:textId="77777777" w:rsidR="008D6D89" w:rsidRPr="00567EA5" w:rsidRDefault="008D6D89" w:rsidP="005D73DE">
            <w:pPr>
              <w:rPr>
                <w:rFonts w:ascii="Times New Roman" w:hAnsi="Times New Roman" w:cs="Times New Roman"/>
                <w:sz w:val="20"/>
                <w:szCs w:val="20"/>
              </w:rPr>
            </w:pPr>
          </w:p>
        </w:tc>
        <w:tc>
          <w:tcPr>
            <w:tcW w:w="1315" w:type="dxa"/>
          </w:tcPr>
          <w:p w14:paraId="34448CDE" w14:textId="7B630523"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R1R1</w:t>
            </w:r>
          </w:p>
        </w:tc>
        <w:tc>
          <w:tcPr>
            <w:tcW w:w="835" w:type="dxa"/>
          </w:tcPr>
          <w:p w14:paraId="44DCF16C" w14:textId="20C90A27"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963" w:type="dxa"/>
          </w:tcPr>
          <w:p w14:paraId="6B268EBA" w14:textId="5B97318A"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3737" w:type="dxa"/>
            <w:vMerge/>
            <w:tcBorders>
              <w:right w:val="nil"/>
            </w:tcBorders>
          </w:tcPr>
          <w:p w14:paraId="413E7540" w14:textId="77777777" w:rsidR="008D6D89" w:rsidRPr="00567EA5" w:rsidRDefault="008D6D89" w:rsidP="005D73DE">
            <w:pPr>
              <w:rPr>
                <w:rFonts w:ascii="Times New Roman" w:hAnsi="Times New Roman" w:cs="Times New Roman"/>
                <w:b/>
                <w:szCs w:val="20"/>
              </w:rPr>
            </w:pPr>
          </w:p>
        </w:tc>
      </w:tr>
      <w:tr w:rsidR="008D6D89" w:rsidRPr="00567EA5" w14:paraId="7C6A5E64" w14:textId="77777777" w:rsidTr="004B211C">
        <w:tc>
          <w:tcPr>
            <w:tcW w:w="2223" w:type="dxa"/>
            <w:tcBorders>
              <w:left w:val="nil"/>
            </w:tcBorders>
          </w:tcPr>
          <w:p w14:paraId="5D0B57FE" w14:textId="792DF106" w:rsidR="008D6D89" w:rsidRPr="00567EA5" w:rsidRDefault="008D6D89" w:rsidP="005D73DE">
            <w:pPr>
              <w:rPr>
                <w:rFonts w:ascii="Times New Roman" w:hAnsi="Times New Roman" w:cs="Times New Roman"/>
                <w:sz w:val="20"/>
                <w:szCs w:val="20"/>
              </w:rPr>
            </w:pPr>
            <w:r w:rsidRPr="00567EA5">
              <w:rPr>
                <w:rFonts w:ascii="Times New Roman" w:hAnsi="Times New Roman" w:cs="Times New Roman"/>
                <w:sz w:val="20"/>
                <w:szCs w:val="20"/>
              </w:rPr>
              <w:t>Anti-RH3 (Anti-E)</w:t>
            </w:r>
          </w:p>
        </w:tc>
        <w:tc>
          <w:tcPr>
            <w:tcW w:w="1129" w:type="dxa"/>
          </w:tcPr>
          <w:p w14:paraId="173B8F9B" w14:textId="728460CC" w:rsidR="008D6D89" w:rsidRPr="00567EA5" w:rsidRDefault="008D6D89" w:rsidP="005D73DE">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6300E919" w14:textId="5B82760F" w:rsidR="008D6D89" w:rsidRPr="00567EA5" w:rsidRDefault="008D6D89" w:rsidP="005D73DE">
            <w:pPr>
              <w:ind w:left="1416" w:hanging="1088"/>
              <w:rPr>
                <w:rFonts w:ascii="Times New Roman" w:hAnsi="Times New Roman" w:cs="Times New Roman"/>
                <w:sz w:val="20"/>
                <w:szCs w:val="20"/>
              </w:rPr>
            </w:pPr>
            <w:r w:rsidRPr="00567EA5">
              <w:rPr>
                <w:rFonts w:ascii="Times New Roman" w:hAnsi="Times New Roman" w:cs="Times New Roman"/>
                <w:sz w:val="20"/>
                <w:szCs w:val="20"/>
              </w:rPr>
              <w:t>1</w:t>
            </w:r>
          </w:p>
        </w:tc>
        <w:tc>
          <w:tcPr>
            <w:tcW w:w="1124" w:type="dxa"/>
          </w:tcPr>
          <w:p w14:paraId="34FB6256" w14:textId="36F7F258" w:rsidR="008D6D89" w:rsidRPr="00567EA5" w:rsidRDefault="008D6D89" w:rsidP="005D73DE">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101" w:type="dxa"/>
          </w:tcPr>
          <w:p w14:paraId="2AF8598E" w14:textId="77777777" w:rsidR="008D6D89" w:rsidRPr="00567EA5" w:rsidRDefault="008D6D89" w:rsidP="005D73DE">
            <w:pPr>
              <w:rPr>
                <w:rFonts w:ascii="Times New Roman" w:hAnsi="Times New Roman" w:cs="Times New Roman"/>
                <w:sz w:val="20"/>
                <w:szCs w:val="20"/>
              </w:rPr>
            </w:pPr>
          </w:p>
        </w:tc>
        <w:tc>
          <w:tcPr>
            <w:tcW w:w="623" w:type="dxa"/>
            <w:vMerge/>
          </w:tcPr>
          <w:p w14:paraId="14906E09" w14:textId="77777777" w:rsidR="008D6D89" w:rsidRPr="00567EA5" w:rsidRDefault="008D6D89" w:rsidP="005D73DE">
            <w:pPr>
              <w:rPr>
                <w:rFonts w:ascii="Times New Roman" w:hAnsi="Times New Roman" w:cs="Times New Roman"/>
                <w:sz w:val="20"/>
                <w:szCs w:val="20"/>
              </w:rPr>
            </w:pPr>
          </w:p>
        </w:tc>
        <w:tc>
          <w:tcPr>
            <w:tcW w:w="1315" w:type="dxa"/>
          </w:tcPr>
          <w:p w14:paraId="03DA13C2" w14:textId="6118EC17"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835" w:type="dxa"/>
          </w:tcPr>
          <w:p w14:paraId="6034ADB3" w14:textId="14260B32"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963" w:type="dxa"/>
          </w:tcPr>
          <w:p w14:paraId="5FF89D05" w14:textId="128832AA" w:rsidR="008D6D89" w:rsidRPr="00567EA5" w:rsidRDefault="008D6D89" w:rsidP="0001774E">
            <w:pPr>
              <w:ind w:hanging="496"/>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3737" w:type="dxa"/>
            <w:vMerge/>
            <w:tcBorders>
              <w:right w:val="nil"/>
            </w:tcBorders>
          </w:tcPr>
          <w:p w14:paraId="5FAC9F5B" w14:textId="77777777" w:rsidR="008D6D89" w:rsidRPr="00567EA5" w:rsidRDefault="008D6D89" w:rsidP="005D73DE">
            <w:pPr>
              <w:rPr>
                <w:rFonts w:ascii="Times New Roman" w:hAnsi="Times New Roman" w:cs="Times New Roman"/>
                <w:b/>
                <w:szCs w:val="20"/>
              </w:rPr>
            </w:pPr>
          </w:p>
        </w:tc>
      </w:tr>
      <w:tr w:rsidR="008D6D89" w:rsidRPr="00567EA5" w14:paraId="31409A38" w14:textId="77777777" w:rsidTr="004B211C">
        <w:tc>
          <w:tcPr>
            <w:tcW w:w="2223" w:type="dxa"/>
            <w:tcBorders>
              <w:left w:val="nil"/>
            </w:tcBorders>
          </w:tcPr>
          <w:p w14:paraId="07E6572A" w14:textId="77777777" w:rsidR="008D6D89" w:rsidRPr="00567EA5" w:rsidRDefault="008D6D89" w:rsidP="0001774E">
            <w:pPr>
              <w:rPr>
                <w:rFonts w:ascii="Times New Roman" w:hAnsi="Times New Roman" w:cs="Times New Roman"/>
                <w:sz w:val="20"/>
                <w:szCs w:val="20"/>
              </w:rPr>
            </w:pPr>
          </w:p>
        </w:tc>
        <w:tc>
          <w:tcPr>
            <w:tcW w:w="1129" w:type="dxa"/>
          </w:tcPr>
          <w:p w14:paraId="2AAA97F0" w14:textId="7C754D44"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R1R2</w:t>
            </w:r>
          </w:p>
        </w:tc>
        <w:tc>
          <w:tcPr>
            <w:tcW w:w="1262" w:type="dxa"/>
          </w:tcPr>
          <w:p w14:paraId="6D939612" w14:textId="52358E08" w:rsidR="008D6D89" w:rsidRPr="00567EA5" w:rsidRDefault="008D6D89" w:rsidP="0001774E">
            <w:pPr>
              <w:ind w:left="1416" w:hanging="1088"/>
              <w:rPr>
                <w:rFonts w:ascii="Times New Roman" w:hAnsi="Times New Roman" w:cs="Times New Roman"/>
                <w:sz w:val="20"/>
                <w:szCs w:val="20"/>
              </w:rPr>
            </w:pPr>
            <w:r w:rsidRPr="00567EA5">
              <w:rPr>
                <w:rFonts w:ascii="Times New Roman" w:hAnsi="Times New Roman" w:cs="Times New Roman"/>
                <w:sz w:val="20"/>
                <w:szCs w:val="20"/>
              </w:rPr>
              <w:t>R2r</w:t>
            </w:r>
          </w:p>
        </w:tc>
        <w:tc>
          <w:tcPr>
            <w:tcW w:w="1124" w:type="dxa"/>
          </w:tcPr>
          <w:p w14:paraId="51F1201B" w14:textId="2664156A"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r”r</w:t>
            </w:r>
          </w:p>
        </w:tc>
        <w:tc>
          <w:tcPr>
            <w:tcW w:w="1101" w:type="dxa"/>
          </w:tcPr>
          <w:p w14:paraId="2A69977B" w14:textId="77777777" w:rsidR="008D6D89" w:rsidRPr="00567EA5" w:rsidRDefault="008D6D89" w:rsidP="0001774E">
            <w:pPr>
              <w:rPr>
                <w:rFonts w:ascii="Times New Roman" w:hAnsi="Times New Roman" w:cs="Times New Roman"/>
                <w:sz w:val="20"/>
                <w:szCs w:val="20"/>
              </w:rPr>
            </w:pPr>
          </w:p>
        </w:tc>
        <w:tc>
          <w:tcPr>
            <w:tcW w:w="623" w:type="dxa"/>
            <w:vMerge/>
          </w:tcPr>
          <w:p w14:paraId="2FE52433" w14:textId="77777777" w:rsidR="008D6D89" w:rsidRPr="00567EA5" w:rsidRDefault="008D6D89" w:rsidP="0001774E">
            <w:pPr>
              <w:rPr>
                <w:rFonts w:ascii="Times New Roman" w:hAnsi="Times New Roman" w:cs="Times New Roman"/>
                <w:sz w:val="20"/>
                <w:szCs w:val="20"/>
              </w:rPr>
            </w:pPr>
          </w:p>
        </w:tc>
        <w:tc>
          <w:tcPr>
            <w:tcW w:w="1315" w:type="dxa"/>
          </w:tcPr>
          <w:p w14:paraId="04AA7C31" w14:textId="417D94F8"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R2R2</w:t>
            </w:r>
          </w:p>
        </w:tc>
        <w:tc>
          <w:tcPr>
            <w:tcW w:w="835" w:type="dxa"/>
          </w:tcPr>
          <w:p w14:paraId="1B6B181A" w14:textId="77777777" w:rsidR="008D6D89" w:rsidRPr="00567EA5" w:rsidRDefault="008D6D89" w:rsidP="0001774E">
            <w:pPr>
              <w:ind w:hanging="496"/>
              <w:jc w:val="center"/>
              <w:rPr>
                <w:rFonts w:ascii="Times New Roman" w:hAnsi="Times New Roman" w:cs="Times New Roman"/>
                <w:sz w:val="20"/>
                <w:szCs w:val="20"/>
              </w:rPr>
            </w:pPr>
          </w:p>
        </w:tc>
        <w:tc>
          <w:tcPr>
            <w:tcW w:w="963" w:type="dxa"/>
          </w:tcPr>
          <w:p w14:paraId="76886F0A" w14:textId="77777777" w:rsidR="008D6D89" w:rsidRPr="00567EA5" w:rsidRDefault="008D6D89" w:rsidP="0001774E">
            <w:pPr>
              <w:ind w:hanging="496"/>
              <w:jc w:val="center"/>
              <w:rPr>
                <w:rFonts w:ascii="Times New Roman" w:hAnsi="Times New Roman" w:cs="Times New Roman"/>
                <w:sz w:val="20"/>
                <w:szCs w:val="20"/>
              </w:rPr>
            </w:pPr>
          </w:p>
        </w:tc>
        <w:tc>
          <w:tcPr>
            <w:tcW w:w="3737" w:type="dxa"/>
            <w:vMerge/>
            <w:tcBorders>
              <w:right w:val="nil"/>
            </w:tcBorders>
          </w:tcPr>
          <w:p w14:paraId="6B18CB6A" w14:textId="77777777" w:rsidR="008D6D89" w:rsidRPr="00567EA5" w:rsidRDefault="008D6D89" w:rsidP="0001774E">
            <w:pPr>
              <w:rPr>
                <w:rFonts w:ascii="Times New Roman" w:hAnsi="Times New Roman" w:cs="Times New Roman"/>
                <w:b/>
                <w:szCs w:val="20"/>
              </w:rPr>
            </w:pPr>
          </w:p>
        </w:tc>
      </w:tr>
      <w:tr w:rsidR="008D6D89" w:rsidRPr="00567EA5" w14:paraId="41CD561B" w14:textId="77777777" w:rsidTr="004B211C">
        <w:tc>
          <w:tcPr>
            <w:tcW w:w="2223" w:type="dxa"/>
            <w:tcBorders>
              <w:left w:val="nil"/>
            </w:tcBorders>
          </w:tcPr>
          <w:p w14:paraId="4E31E9E9" w14:textId="4D78430C" w:rsidR="008D6D89" w:rsidRPr="00567EA5" w:rsidRDefault="008D6D89" w:rsidP="0001774E">
            <w:pPr>
              <w:rPr>
                <w:rFonts w:ascii="Times New Roman" w:hAnsi="Times New Roman" w:cs="Times New Roman"/>
                <w:sz w:val="20"/>
                <w:szCs w:val="20"/>
              </w:rPr>
            </w:pPr>
            <w:r w:rsidRPr="00567EA5">
              <w:rPr>
                <w:rFonts w:ascii="Times New Roman" w:hAnsi="Times New Roman" w:cs="Times New Roman"/>
                <w:sz w:val="20"/>
                <w:szCs w:val="20"/>
              </w:rPr>
              <w:t>Anti-RH5 (Anti-e)</w:t>
            </w:r>
          </w:p>
        </w:tc>
        <w:tc>
          <w:tcPr>
            <w:tcW w:w="1129" w:type="dxa"/>
          </w:tcPr>
          <w:p w14:paraId="6BE762D0" w14:textId="19B0FE1A"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2</w:t>
            </w:r>
          </w:p>
        </w:tc>
        <w:tc>
          <w:tcPr>
            <w:tcW w:w="1262" w:type="dxa"/>
          </w:tcPr>
          <w:p w14:paraId="26C6B73B" w14:textId="3610DDA6" w:rsidR="008D6D89" w:rsidRPr="00567EA5" w:rsidRDefault="008D6D89" w:rsidP="0001774E">
            <w:pPr>
              <w:ind w:left="1416" w:hanging="1088"/>
              <w:rPr>
                <w:rFonts w:ascii="Times New Roman" w:hAnsi="Times New Roman" w:cs="Times New Roman"/>
                <w:sz w:val="20"/>
                <w:szCs w:val="20"/>
              </w:rPr>
            </w:pPr>
            <w:r w:rsidRPr="00567EA5">
              <w:rPr>
                <w:rFonts w:ascii="Times New Roman" w:hAnsi="Times New Roman" w:cs="Times New Roman"/>
                <w:sz w:val="20"/>
                <w:szCs w:val="20"/>
              </w:rPr>
              <w:t>1</w:t>
            </w:r>
          </w:p>
        </w:tc>
        <w:tc>
          <w:tcPr>
            <w:tcW w:w="1124" w:type="dxa"/>
          </w:tcPr>
          <w:p w14:paraId="30701B0A" w14:textId="4013F79B"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1</w:t>
            </w:r>
          </w:p>
        </w:tc>
        <w:tc>
          <w:tcPr>
            <w:tcW w:w="1101" w:type="dxa"/>
          </w:tcPr>
          <w:p w14:paraId="57CA28D8" w14:textId="77777777" w:rsidR="008D6D89" w:rsidRPr="00567EA5" w:rsidRDefault="008D6D89" w:rsidP="0001774E">
            <w:pPr>
              <w:rPr>
                <w:rFonts w:ascii="Times New Roman" w:hAnsi="Times New Roman" w:cs="Times New Roman"/>
                <w:sz w:val="20"/>
                <w:szCs w:val="20"/>
              </w:rPr>
            </w:pPr>
          </w:p>
        </w:tc>
        <w:tc>
          <w:tcPr>
            <w:tcW w:w="623" w:type="dxa"/>
            <w:vMerge/>
          </w:tcPr>
          <w:p w14:paraId="018DDAFD" w14:textId="77777777" w:rsidR="008D6D89" w:rsidRPr="00567EA5" w:rsidRDefault="008D6D89" w:rsidP="0001774E">
            <w:pPr>
              <w:rPr>
                <w:rFonts w:ascii="Times New Roman" w:hAnsi="Times New Roman" w:cs="Times New Roman"/>
                <w:sz w:val="20"/>
                <w:szCs w:val="20"/>
              </w:rPr>
            </w:pPr>
          </w:p>
        </w:tc>
        <w:tc>
          <w:tcPr>
            <w:tcW w:w="1315" w:type="dxa"/>
          </w:tcPr>
          <w:p w14:paraId="3A16BA55" w14:textId="590EC807"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14F71EFB" w14:textId="77777777" w:rsidR="008D6D89" w:rsidRPr="00567EA5" w:rsidRDefault="008D6D89" w:rsidP="0001774E">
            <w:pPr>
              <w:ind w:hanging="496"/>
              <w:jc w:val="center"/>
              <w:rPr>
                <w:rFonts w:ascii="Times New Roman" w:hAnsi="Times New Roman" w:cs="Times New Roman"/>
                <w:sz w:val="20"/>
                <w:szCs w:val="20"/>
              </w:rPr>
            </w:pPr>
          </w:p>
        </w:tc>
        <w:tc>
          <w:tcPr>
            <w:tcW w:w="963" w:type="dxa"/>
          </w:tcPr>
          <w:p w14:paraId="676C48CA" w14:textId="77777777" w:rsidR="008D6D89" w:rsidRPr="00567EA5" w:rsidRDefault="008D6D89" w:rsidP="0001774E">
            <w:pPr>
              <w:ind w:hanging="496"/>
              <w:jc w:val="center"/>
              <w:rPr>
                <w:rFonts w:ascii="Times New Roman" w:hAnsi="Times New Roman" w:cs="Times New Roman"/>
                <w:sz w:val="20"/>
                <w:szCs w:val="20"/>
              </w:rPr>
            </w:pPr>
          </w:p>
        </w:tc>
        <w:tc>
          <w:tcPr>
            <w:tcW w:w="3737" w:type="dxa"/>
            <w:vMerge/>
            <w:tcBorders>
              <w:right w:val="nil"/>
            </w:tcBorders>
          </w:tcPr>
          <w:p w14:paraId="403163C5" w14:textId="77777777" w:rsidR="008D6D89" w:rsidRPr="00567EA5" w:rsidRDefault="008D6D89" w:rsidP="0001774E">
            <w:pPr>
              <w:rPr>
                <w:rFonts w:ascii="Times New Roman" w:hAnsi="Times New Roman" w:cs="Times New Roman"/>
                <w:b/>
                <w:szCs w:val="20"/>
              </w:rPr>
            </w:pPr>
          </w:p>
        </w:tc>
      </w:tr>
      <w:tr w:rsidR="008D6D89" w:rsidRPr="00567EA5" w14:paraId="370AEDB6" w14:textId="77777777" w:rsidTr="004B211C">
        <w:tc>
          <w:tcPr>
            <w:tcW w:w="2223" w:type="dxa"/>
            <w:tcBorders>
              <w:left w:val="nil"/>
            </w:tcBorders>
          </w:tcPr>
          <w:p w14:paraId="3236C165" w14:textId="77777777" w:rsidR="008D6D89" w:rsidRPr="00567EA5" w:rsidRDefault="008D6D89" w:rsidP="0001774E">
            <w:pPr>
              <w:rPr>
                <w:rFonts w:ascii="Times New Roman" w:hAnsi="Times New Roman" w:cs="Times New Roman"/>
                <w:sz w:val="20"/>
                <w:szCs w:val="20"/>
              </w:rPr>
            </w:pPr>
          </w:p>
        </w:tc>
        <w:tc>
          <w:tcPr>
            <w:tcW w:w="1129" w:type="dxa"/>
          </w:tcPr>
          <w:p w14:paraId="79A60BE4" w14:textId="109CF41A"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Kk</w:t>
            </w:r>
          </w:p>
        </w:tc>
        <w:tc>
          <w:tcPr>
            <w:tcW w:w="1262" w:type="dxa"/>
          </w:tcPr>
          <w:p w14:paraId="72231F9D"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4880B88E" w14:textId="77777777" w:rsidR="008D6D89" w:rsidRPr="00567EA5" w:rsidRDefault="008D6D89" w:rsidP="0001774E">
            <w:pPr>
              <w:jc w:val="center"/>
              <w:rPr>
                <w:rFonts w:ascii="Times New Roman" w:hAnsi="Times New Roman" w:cs="Times New Roman"/>
                <w:sz w:val="20"/>
                <w:szCs w:val="20"/>
              </w:rPr>
            </w:pPr>
          </w:p>
        </w:tc>
        <w:tc>
          <w:tcPr>
            <w:tcW w:w="1101" w:type="dxa"/>
          </w:tcPr>
          <w:p w14:paraId="0D34F66E" w14:textId="77777777" w:rsidR="008D6D89" w:rsidRPr="00567EA5" w:rsidRDefault="008D6D89" w:rsidP="0001774E">
            <w:pPr>
              <w:rPr>
                <w:rFonts w:ascii="Times New Roman" w:hAnsi="Times New Roman" w:cs="Times New Roman"/>
                <w:sz w:val="20"/>
                <w:szCs w:val="20"/>
              </w:rPr>
            </w:pPr>
          </w:p>
        </w:tc>
        <w:tc>
          <w:tcPr>
            <w:tcW w:w="623" w:type="dxa"/>
            <w:vMerge/>
          </w:tcPr>
          <w:p w14:paraId="43DEA171" w14:textId="77777777" w:rsidR="008D6D89" w:rsidRPr="00567EA5" w:rsidRDefault="008D6D89" w:rsidP="0001774E">
            <w:pPr>
              <w:rPr>
                <w:rFonts w:ascii="Times New Roman" w:hAnsi="Times New Roman" w:cs="Times New Roman"/>
                <w:sz w:val="20"/>
                <w:szCs w:val="20"/>
              </w:rPr>
            </w:pPr>
          </w:p>
        </w:tc>
        <w:tc>
          <w:tcPr>
            <w:tcW w:w="1315" w:type="dxa"/>
          </w:tcPr>
          <w:p w14:paraId="4EE450D4" w14:textId="5CD3CAAA"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kk</w:t>
            </w:r>
          </w:p>
        </w:tc>
        <w:tc>
          <w:tcPr>
            <w:tcW w:w="835" w:type="dxa"/>
          </w:tcPr>
          <w:p w14:paraId="27FDBA9F" w14:textId="77777777" w:rsidR="008D6D89" w:rsidRPr="00567EA5" w:rsidRDefault="008D6D89" w:rsidP="0001774E">
            <w:pPr>
              <w:jc w:val="center"/>
              <w:rPr>
                <w:rFonts w:ascii="Times New Roman" w:hAnsi="Times New Roman" w:cs="Times New Roman"/>
                <w:sz w:val="20"/>
                <w:szCs w:val="20"/>
              </w:rPr>
            </w:pPr>
          </w:p>
        </w:tc>
        <w:tc>
          <w:tcPr>
            <w:tcW w:w="963" w:type="dxa"/>
          </w:tcPr>
          <w:p w14:paraId="4BED24ED"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63AE76A8" w14:textId="77777777" w:rsidR="008D6D89" w:rsidRPr="00567EA5" w:rsidRDefault="008D6D89" w:rsidP="0001774E">
            <w:pPr>
              <w:rPr>
                <w:rFonts w:ascii="Times New Roman" w:hAnsi="Times New Roman" w:cs="Times New Roman"/>
                <w:b/>
                <w:szCs w:val="20"/>
              </w:rPr>
            </w:pPr>
          </w:p>
        </w:tc>
      </w:tr>
      <w:tr w:rsidR="008D6D89" w:rsidRPr="00567EA5" w14:paraId="6C5DCABD" w14:textId="77777777" w:rsidTr="004B211C">
        <w:tc>
          <w:tcPr>
            <w:tcW w:w="2223" w:type="dxa"/>
            <w:tcBorders>
              <w:left w:val="nil"/>
            </w:tcBorders>
          </w:tcPr>
          <w:p w14:paraId="7196974E" w14:textId="45E714B0" w:rsidR="008D6D89" w:rsidRPr="00567EA5" w:rsidRDefault="008D6D89" w:rsidP="0001774E">
            <w:pPr>
              <w:rPr>
                <w:rFonts w:ascii="Times New Roman" w:hAnsi="Times New Roman" w:cs="Times New Roman"/>
                <w:sz w:val="20"/>
                <w:szCs w:val="20"/>
              </w:rPr>
            </w:pPr>
            <w:r w:rsidRPr="00567EA5">
              <w:rPr>
                <w:rFonts w:ascii="Times New Roman" w:hAnsi="Times New Roman" w:cs="Times New Roman"/>
                <w:sz w:val="20"/>
                <w:szCs w:val="20"/>
              </w:rPr>
              <w:t>Anti-KEL1 (Anti-K)</w:t>
            </w:r>
          </w:p>
        </w:tc>
        <w:tc>
          <w:tcPr>
            <w:tcW w:w="1129" w:type="dxa"/>
          </w:tcPr>
          <w:p w14:paraId="39377C07" w14:textId="4D118472"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1262" w:type="dxa"/>
          </w:tcPr>
          <w:p w14:paraId="209DF994"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677C5EDB" w14:textId="77777777" w:rsidR="008D6D89" w:rsidRPr="00567EA5" w:rsidRDefault="008D6D89" w:rsidP="0001774E">
            <w:pPr>
              <w:jc w:val="center"/>
              <w:rPr>
                <w:rFonts w:ascii="Times New Roman" w:hAnsi="Times New Roman" w:cs="Times New Roman"/>
                <w:sz w:val="20"/>
                <w:szCs w:val="20"/>
              </w:rPr>
            </w:pPr>
          </w:p>
        </w:tc>
        <w:tc>
          <w:tcPr>
            <w:tcW w:w="1101" w:type="dxa"/>
          </w:tcPr>
          <w:p w14:paraId="294FEB53" w14:textId="77777777" w:rsidR="008D6D89" w:rsidRPr="00567EA5" w:rsidRDefault="008D6D89" w:rsidP="0001774E">
            <w:pPr>
              <w:rPr>
                <w:rFonts w:ascii="Times New Roman" w:hAnsi="Times New Roman" w:cs="Times New Roman"/>
                <w:sz w:val="20"/>
                <w:szCs w:val="20"/>
              </w:rPr>
            </w:pPr>
          </w:p>
        </w:tc>
        <w:tc>
          <w:tcPr>
            <w:tcW w:w="623" w:type="dxa"/>
            <w:vMerge/>
          </w:tcPr>
          <w:p w14:paraId="7A039AFA" w14:textId="77777777" w:rsidR="008D6D89" w:rsidRPr="00567EA5" w:rsidRDefault="008D6D89" w:rsidP="0001774E">
            <w:pPr>
              <w:rPr>
                <w:rFonts w:ascii="Times New Roman" w:hAnsi="Times New Roman" w:cs="Times New Roman"/>
                <w:sz w:val="20"/>
                <w:szCs w:val="20"/>
              </w:rPr>
            </w:pPr>
          </w:p>
        </w:tc>
        <w:tc>
          <w:tcPr>
            <w:tcW w:w="1315" w:type="dxa"/>
          </w:tcPr>
          <w:p w14:paraId="775D6220" w14:textId="3412E175"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548A68D3" w14:textId="77777777" w:rsidR="008D6D89" w:rsidRPr="00567EA5" w:rsidRDefault="008D6D89" w:rsidP="0001774E">
            <w:pPr>
              <w:jc w:val="center"/>
              <w:rPr>
                <w:rFonts w:ascii="Times New Roman" w:hAnsi="Times New Roman" w:cs="Times New Roman"/>
                <w:sz w:val="20"/>
                <w:szCs w:val="20"/>
              </w:rPr>
            </w:pPr>
          </w:p>
        </w:tc>
        <w:tc>
          <w:tcPr>
            <w:tcW w:w="963" w:type="dxa"/>
          </w:tcPr>
          <w:p w14:paraId="5CE44297"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3BDB6FD3" w14:textId="77777777" w:rsidR="008D6D89" w:rsidRPr="00567EA5" w:rsidRDefault="008D6D89" w:rsidP="0001774E">
            <w:pPr>
              <w:rPr>
                <w:rFonts w:ascii="Times New Roman" w:hAnsi="Times New Roman" w:cs="Times New Roman"/>
                <w:b/>
                <w:szCs w:val="20"/>
              </w:rPr>
            </w:pPr>
          </w:p>
        </w:tc>
      </w:tr>
      <w:tr w:rsidR="008D6D89" w:rsidRPr="00567EA5" w14:paraId="2A2A5BD7" w14:textId="77777777" w:rsidTr="004B211C">
        <w:tc>
          <w:tcPr>
            <w:tcW w:w="2223" w:type="dxa"/>
            <w:tcBorders>
              <w:left w:val="nil"/>
            </w:tcBorders>
          </w:tcPr>
          <w:p w14:paraId="204A30D8" w14:textId="77777777" w:rsidR="008D6D89" w:rsidRPr="00567EA5" w:rsidRDefault="008D6D89" w:rsidP="0001774E">
            <w:pPr>
              <w:rPr>
                <w:rFonts w:ascii="Times New Roman" w:hAnsi="Times New Roman" w:cs="Times New Roman"/>
                <w:sz w:val="20"/>
                <w:szCs w:val="20"/>
              </w:rPr>
            </w:pPr>
          </w:p>
        </w:tc>
        <w:tc>
          <w:tcPr>
            <w:tcW w:w="1129" w:type="dxa"/>
          </w:tcPr>
          <w:p w14:paraId="5940943A" w14:textId="358DFD28"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Jk(a+b+)</w:t>
            </w:r>
          </w:p>
        </w:tc>
        <w:tc>
          <w:tcPr>
            <w:tcW w:w="1262" w:type="dxa"/>
          </w:tcPr>
          <w:p w14:paraId="1D835308"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52152B34" w14:textId="77777777" w:rsidR="008D6D89" w:rsidRPr="00567EA5" w:rsidRDefault="008D6D89" w:rsidP="0001774E">
            <w:pPr>
              <w:jc w:val="center"/>
              <w:rPr>
                <w:rFonts w:ascii="Times New Roman" w:hAnsi="Times New Roman" w:cs="Times New Roman"/>
                <w:sz w:val="20"/>
                <w:szCs w:val="20"/>
              </w:rPr>
            </w:pPr>
          </w:p>
        </w:tc>
        <w:tc>
          <w:tcPr>
            <w:tcW w:w="1101" w:type="dxa"/>
          </w:tcPr>
          <w:p w14:paraId="112746CE" w14:textId="77777777" w:rsidR="008D6D89" w:rsidRPr="00567EA5" w:rsidRDefault="008D6D89" w:rsidP="0001774E">
            <w:pPr>
              <w:rPr>
                <w:rFonts w:ascii="Times New Roman" w:hAnsi="Times New Roman" w:cs="Times New Roman"/>
                <w:sz w:val="20"/>
                <w:szCs w:val="20"/>
              </w:rPr>
            </w:pPr>
          </w:p>
        </w:tc>
        <w:tc>
          <w:tcPr>
            <w:tcW w:w="623" w:type="dxa"/>
            <w:vMerge/>
          </w:tcPr>
          <w:p w14:paraId="2AD4094E" w14:textId="77777777" w:rsidR="008D6D89" w:rsidRPr="00567EA5" w:rsidRDefault="008D6D89" w:rsidP="0001774E">
            <w:pPr>
              <w:rPr>
                <w:rFonts w:ascii="Times New Roman" w:hAnsi="Times New Roman" w:cs="Times New Roman"/>
                <w:sz w:val="20"/>
                <w:szCs w:val="20"/>
              </w:rPr>
            </w:pPr>
          </w:p>
        </w:tc>
        <w:tc>
          <w:tcPr>
            <w:tcW w:w="1315" w:type="dxa"/>
          </w:tcPr>
          <w:p w14:paraId="2375BF38" w14:textId="5EED98CF" w:rsidR="008D6D89" w:rsidRPr="00567EA5" w:rsidRDefault="008D6D89" w:rsidP="00E0252D">
            <w:pPr>
              <w:ind w:left="496" w:hanging="520"/>
              <w:jc w:val="center"/>
              <w:rPr>
                <w:rFonts w:ascii="Times New Roman" w:hAnsi="Times New Roman" w:cs="Times New Roman"/>
                <w:sz w:val="20"/>
                <w:szCs w:val="20"/>
              </w:rPr>
            </w:pPr>
            <w:r w:rsidRPr="00567EA5">
              <w:rPr>
                <w:rFonts w:ascii="Times New Roman" w:hAnsi="Times New Roman" w:cs="Times New Roman"/>
                <w:sz w:val="20"/>
                <w:szCs w:val="20"/>
              </w:rPr>
              <w:t>Jk(a–b+)</w:t>
            </w:r>
          </w:p>
        </w:tc>
        <w:tc>
          <w:tcPr>
            <w:tcW w:w="835" w:type="dxa"/>
          </w:tcPr>
          <w:p w14:paraId="77357E90" w14:textId="77777777" w:rsidR="008D6D89" w:rsidRPr="00567EA5" w:rsidRDefault="008D6D89" w:rsidP="0001774E">
            <w:pPr>
              <w:jc w:val="center"/>
              <w:rPr>
                <w:rFonts w:ascii="Times New Roman" w:hAnsi="Times New Roman" w:cs="Times New Roman"/>
                <w:sz w:val="20"/>
                <w:szCs w:val="20"/>
              </w:rPr>
            </w:pPr>
          </w:p>
        </w:tc>
        <w:tc>
          <w:tcPr>
            <w:tcW w:w="963" w:type="dxa"/>
          </w:tcPr>
          <w:p w14:paraId="5A45557E"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30EDB44B" w14:textId="77777777" w:rsidR="008D6D89" w:rsidRPr="00567EA5" w:rsidRDefault="008D6D89" w:rsidP="0001774E">
            <w:pPr>
              <w:rPr>
                <w:rFonts w:ascii="Times New Roman" w:hAnsi="Times New Roman" w:cs="Times New Roman"/>
                <w:b/>
                <w:szCs w:val="20"/>
              </w:rPr>
            </w:pPr>
          </w:p>
        </w:tc>
      </w:tr>
      <w:tr w:rsidR="008D6D89" w:rsidRPr="00567EA5" w14:paraId="470C1740" w14:textId="77777777" w:rsidTr="004B211C">
        <w:tc>
          <w:tcPr>
            <w:tcW w:w="2223" w:type="dxa"/>
            <w:tcBorders>
              <w:left w:val="nil"/>
            </w:tcBorders>
          </w:tcPr>
          <w:p w14:paraId="19B0F910" w14:textId="5EEFF68A" w:rsidR="008D6D89" w:rsidRPr="00567EA5" w:rsidRDefault="008D6D89" w:rsidP="0001774E">
            <w:pPr>
              <w:rPr>
                <w:rFonts w:ascii="Times New Roman" w:hAnsi="Times New Roman" w:cs="Times New Roman"/>
                <w:sz w:val="20"/>
                <w:szCs w:val="20"/>
              </w:rPr>
            </w:pPr>
            <w:r w:rsidRPr="00567EA5">
              <w:rPr>
                <w:rFonts w:ascii="Times New Roman" w:hAnsi="Times New Roman" w:cs="Times New Roman"/>
                <w:sz w:val="20"/>
                <w:szCs w:val="20"/>
              </w:rPr>
              <w:t>Anti-JK1 (Anti-Jk</w:t>
            </w:r>
            <w:r w:rsidRPr="00567EA5">
              <w:rPr>
                <w:rFonts w:ascii="Times New Roman" w:hAnsi="Times New Roman" w:cs="Times New Roman"/>
                <w:sz w:val="20"/>
                <w:szCs w:val="20"/>
                <w:vertAlign w:val="superscript"/>
              </w:rPr>
              <w:t>a</w:t>
            </w:r>
            <w:r w:rsidRPr="00567EA5">
              <w:rPr>
                <w:rFonts w:ascii="Times New Roman" w:hAnsi="Times New Roman" w:cs="Times New Roman"/>
                <w:sz w:val="20"/>
                <w:szCs w:val="20"/>
              </w:rPr>
              <w:t>)</w:t>
            </w:r>
          </w:p>
        </w:tc>
        <w:tc>
          <w:tcPr>
            <w:tcW w:w="1129" w:type="dxa"/>
          </w:tcPr>
          <w:p w14:paraId="354F9183" w14:textId="36D1FD0D"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1262" w:type="dxa"/>
          </w:tcPr>
          <w:p w14:paraId="488E18FE"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0E61B047" w14:textId="77777777" w:rsidR="008D6D89" w:rsidRPr="00567EA5" w:rsidRDefault="008D6D89" w:rsidP="0001774E">
            <w:pPr>
              <w:jc w:val="center"/>
              <w:rPr>
                <w:rFonts w:ascii="Times New Roman" w:hAnsi="Times New Roman" w:cs="Times New Roman"/>
                <w:sz w:val="20"/>
                <w:szCs w:val="20"/>
              </w:rPr>
            </w:pPr>
          </w:p>
        </w:tc>
        <w:tc>
          <w:tcPr>
            <w:tcW w:w="1101" w:type="dxa"/>
          </w:tcPr>
          <w:p w14:paraId="54B44BC3" w14:textId="77777777" w:rsidR="008D6D89" w:rsidRPr="00567EA5" w:rsidRDefault="008D6D89" w:rsidP="0001774E">
            <w:pPr>
              <w:rPr>
                <w:rFonts w:ascii="Times New Roman" w:hAnsi="Times New Roman" w:cs="Times New Roman"/>
                <w:sz w:val="20"/>
                <w:szCs w:val="20"/>
              </w:rPr>
            </w:pPr>
          </w:p>
        </w:tc>
        <w:tc>
          <w:tcPr>
            <w:tcW w:w="623" w:type="dxa"/>
            <w:vMerge/>
          </w:tcPr>
          <w:p w14:paraId="23CB6BFB" w14:textId="77777777" w:rsidR="008D6D89" w:rsidRPr="00567EA5" w:rsidRDefault="008D6D89" w:rsidP="0001774E">
            <w:pPr>
              <w:rPr>
                <w:rFonts w:ascii="Times New Roman" w:hAnsi="Times New Roman" w:cs="Times New Roman"/>
                <w:sz w:val="20"/>
                <w:szCs w:val="20"/>
              </w:rPr>
            </w:pPr>
          </w:p>
        </w:tc>
        <w:tc>
          <w:tcPr>
            <w:tcW w:w="1315" w:type="dxa"/>
          </w:tcPr>
          <w:p w14:paraId="4DFA447D" w14:textId="30E5AB4C"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1522541E" w14:textId="77777777" w:rsidR="008D6D89" w:rsidRPr="00567EA5" w:rsidRDefault="008D6D89" w:rsidP="0001774E">
            <w:pPr>
              <w:jc w:val="center"/>
              <w:rPr>
                <w:rFonts w:ascii="Times New Roman" w:hAnsi="Times New Roman" w:cs="Times New Roman"/>
                <w:sz w:val="20"/>
                <w:szCs w:val="20"/>
              </w:rPr>
            </w:pPr>
          </w:p>
        </w:tc>
        <w:tc>
          <w:tcPr>
            <w:tcW w:w="963" w:type="dxa"/>
          </w:tcPr>
          <w:p w14:paraId="6101BB2B"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1A764A46" w14:textId="77777777" w:rsidR="008D6D89" w:rsidRPr="00567EA5" w:rsidRDefault="008D6D89" w:rsidP="0001774E">
            <w:pPr>
              <w:rPr>
                <w:rFonts w:ascii="Times New Roman" w:hAnsi="Times New Roman" w:cs="Times New Roman"/>
                <w:b/>
                <w:szCs w:val="20"/>
              </w:rPr>
            </w:pPr>
          </w:p>
        </w:tc>
      </w:tr>
      <w:tr w:rsidR="008D6D89" w:rsidRPr="00567EA5" w14:paraId="47442A79" w14:textId="77777777" w:rsidTr="004B211C">
        <w:tc>
          <w:tcPr>
            <w:tcW w:w="2223" w:type="dxa"/>
            <w:tcBorders>
              <w:left w:val="nil"/>
            </w:tcBorders>
          </w:tcPr>
          <w:p w14:paraId="28B330AA" w14:textId="77777777" w:rsidR="008D6D89" w:rsidRPr="00567EA5" w:rsidRDefault="008D6D89" w:rsidP="0001774E">
            <w:pPr>
              <w:rPr>
                <w:rFonts w:ascii="Times New Roman" w:hAnsi="Times New Roman" w:cs="Times New Roman"/>
                <w:sz w:val="20"/>
                <w:szCs w:val="20"/>
              </w:rPr>
            </w:pPr>
          </w:p>
        </w:tc>
        <w:tc>
          <w:tcPr>
            <w:tcW w:w="1129" w:type="dxa"/>
          </w:tcPr>
          <w:p w14:paraId="7D5EA865" w14:textId="452DF1D2"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Jk(a+b+)</w:t>
            </w:r>
          </w:p>
        </w:tc>
        <w:tc>
          <w:tcPr>
            <w:tcW w:w="1262" w:type="dxa"/>
          </w:tcPr>
          <w:p w14:paraId="336F2533"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49F2EEC4" w14:textId="77777777" w:rsidR="008D6D89" w:rsidRPr="00567EA5" w:rsidRDefault="008D6D89" w:rsidP="0001774E">
            <w:pPr>
              <w:jc w:val="center"/>
              <w:rPr>
                <w:rFonts w:ascii="Times New Roman" w:hAnsi="Times New Roman" w:cs="Times New Roman"/>
                <w:sz w:val="20"/>
                <w:szCs w:val="20"/>
              </w:rPr>
            </w:pPr>
          </w:p>
        </w:tc>
        <w:tc>
          <w:tcPr>
            <w:tcW w:w="1101" w:type="dxa"/>
          </w:tcPr>
          <w:p w14:paraId="07BEBBDC" w14:textId="77777777" w:rsidR="008D6D89" w:rsidRPr="00567EA5" w:rsidRDefault="008D6D89" w:rsidP="0001774E">
            <w:pPr>
              <w:rPr>
                <w:rFonts w:ascii="Times New Roman" w:hAnsi="Times New Roman" w:cs="Times New Roman"/>
                <w:sz w:val="20"/>
                <w:szCs w:val="20"/>
              </w:rPr>
            </w:pPr>
          </w:p>
        </w:tc>
        <w:tc>
          <w:tcPr>
            <w:tcW w:w="623" w:type="dxa"/>
            <w:vMerge/>
          </w:tcPr>
          <w:p w14:paraId="3B39948E" w14:textId="77777777" w:rsidR="008D6D89" w:rsidRPr="00567EA5" w:rsidRDefault="008D6D89" w:rsidP="0001774E">
            <w:pPr>
              <w:rPr>
                <w:rFonts w:ascii="Times New Roman" w:hAnsi="Times New Roman" w:cs="Times New Roman"/>
                <w:sz w:val="20"/>
                <w:szCs w:val="20"/>
              </w:rPr>
            </w:pPr>
          </w:p>
        </w:tc>
        <w:tc>
          <w:tcPr>
            <w:tcW w:w="1315" w:type="dxa"/>
          </w:tcPr>
          <w:p w14:paraId="2B04D6D1" w14:textId="246D6C93" w:rsidR="008D6D89" w:rsidRPr="00567EA5" w:rsidRDefault="008D6D89" w:rsidP="00E0252D">
            <w:pPr>
              <w:pStyle w:val="Default"/>
              <w:jc w:val="center"/>
              <w:rPr>
                <w:rFonts w:ascii="Times New Roman" w:hAnsi="Times New Roman" w:cs="Times New Roman"/>
                <w:sz w:val="20"/>
                <w:szCs w:val="20"/>
              </w:rPr>
            </w:pPr>
            <w:r w:rsidRPr="00567EA5">
              <w:rPr>
                <w:rFonts w:ascii="Times New Roman" w:hAnsi="Times New Roman" w:cs="Times New Roman"/>
                <w:sz w:val="20"/>
                <w:szCs w:val="20"/>
              </w:rPr>
              <w:t>Jk(a+b–)</w:t>
            </w:r>
          </w:p>
        </w:tc>
        <w:tc>
          <w:tcPr>
            <w:tcW w:w="835" w:type="dxa"/>
          </w:tcPr>
          <w:p w14:paraId="73B1D17C" w14:textId="77777777" w:rsidR="008D6D89" w:rsidRPr="00567EA5" w:rsidRDefault="008D6D89" w:rsidP="0001774E">
            <w:pPr>
              <w:jc w:val="center"/>
              <w:rPr>
                <w:rFonts w:ascii="Times New Roman" w:hAnsi="Times New Roman" w:cs="Times New Roman"/>
                <w:sz w:val="20"/>
                <w:szCs w:val="20"/>
              </w:rPr>
            </w:pPr>
          </w:p>
        </w:tc>
        <w:tc>
          <w:tcPr>
            <w:tcW w:w="963" w:type="dxa"/>
          </w:tcPr>
          <w:p w14:paraId="07BE7FC8"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3238C757" w14:textId="77777777" w:rsidR="008D6D89" w:rsidRPr="00567EA5" w:rsidRDefault="008D6D89" w:rsidP="0001774E">
            <w:pPr>
              <w:rPr>
                <w:rFonts w:ascii="Times New Roman" w:hAnsi="Times New Roman" w:cs="Times New Roman"/>
                <w:b/>
                <w:szCs w:val="20"/>
              </w:rPr>
            </w:pPr>
          </w:p>
        </w:tc>
      </w:tr>
      <w:tr w:rsidR="008D6D89" w:rsidRPr="00567EA5" w14:paraId="18E10075" w14:textId="77777777" w:rsidTr="004B211C">
        <w:tc>
          <w:tcPr>
            <w:tcW w:w="2223" w:type="dxa"/>
            <w:tcBorders>
              <w:left w:val="nil"/>
            </w:tcBorders>
          </w:tcPr>
          <w:p w14:paraId="3F9C7DF6" w14:textId="0CF9E447" w:rsidR="008D6D89" w:rsidRPr="00567EA5" w:rsidRDefault="008D6D89" w:rsidP="0001774E">
            <w:pPr>
              <w:rPr>
                <w:rFonts w:ascii="Times New Roman" w:hAnsi="Times New Roman" w:cs="Times New Roman"/>
                <w:sz w:val="20"/>
                <w:szCs w:val="20"/>
              </w:rPr>
            </w:pPr>
            <w:r w:rsidRPr="00567EA5">
              <w:rPr>
                <w:rFonts w:ascii="Times New Roman" w:hAnsi="Times New Roman" w:cs="Times New Roman"/>
                <w:sz w:val="20"/>
                <w:szCs w:val="20"/>
              </w:rPr>
              <w:t>Anti-JK2 (Anti-Jk</w:t>
            </w:r>
            <w:r w:rsidRPr="00567EA5">
              <w:rPr>
                <w:rFonts w:ascii="Times New Roman" w:hAnsi="Times New Roman" w:cs="Times New Roman"/>
                <w:sz w:val="20"/>
                <w:szCs w:val="20"/>
                <w:vertAlign w:val="superscript"/>
              </w:rPr>
              <w:t>b</w:t>
            </w:r>
            <w:r w:rsidRPr="00567EA5">
              <w:rPr>
                <w:rFonts w:ascii="Times New Roman" w:hAnsi="Times New Roman" w:cs="Times New Roman"/>
                <w:sz w:val="20"/>
                <w:szCs w:val="20"/>
              </w:rPr>
              <w:t>)</w:t>
            </w:r>
          </w:p>
        </w:tc>
        <w:tc>
          <w:tcPr>
            <w:tcW w:w="1129" w:type="dxa"/>
          </w:tcPr>
          <w:p w14:paraId="7199199C" w14:textId="4A045CE7"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1262" w:type="dxa"/>
          </w:tcPr>
          <w:p w14:paraId="19786E4F"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3C2C9142" w14:textId="77777777" w:rsidR="008D6D89" w:rsidRPr="00567EA5" w:rsidRDefault="008D6D89" w:rsidP="0001774E">
            <w:pPr>
              <w:jc w:val="center"/>
              <w:rPr>
                <w:rFonts w:ascii="Times New Roman" w:hAnsi="Times New Roman" w:cs="Times New Roman"/>
                <w:sz w:val="20"/>
                <w:szCs w:val="20"/>
              </w:rPr>
            </w:pPr>
          </w:p>
        </w:tc>
        <w:tc>
          <w:tcPr>
            <w:tcW w:w="1101" w:type="dxa"/>
          </w:tcPr>
          <w:p w14:paraId="14CD7289" w14:textId="77777777" w:rsidR="008D6D89" w:rsidRPr="00567EA5" w:rsidRDefault="008D6D89" w:rsidP="0001774E">
            <w:pPr>
              <w:rPr>
                <w:rFonts w:ascii="Times New Roman" w:hAnsi="Times New Roman" w:cs="Times New Roman"/>
                <w:sz w:val="20"/>
                <w:szCs w:val="20"/>
              </w:rPr>
            </w:pPr>
          </w:p>
        </w:tc>
        <w:tc>
          <w:tcPr>
            <w:tcW w:w="623" w:type="dxa"/>
            <w:vMerge/>
          </w:tcPr>
          <w:p w14:paraId="28AFB847" w14:textId="77777777" w:rsidR="008D6D89" w:rsidRPr="00567EA5" w:rsidRDefault="008D6D89" w:rsidP="0001774E">
            <w:pPr>
              <w:rPr>
                <w:rFonts w:ascii="Times New Roman" w:hAnsi="Times New Roman" w:cs="Times New Roman"/>
                <w:sz w:val="20"/>
                <w:szCs w:val="20"/>
              </w:rPr>
            </w:pPr>
          </w:p>
        </w:tc>
        <w:tc>
          <w:tcPr>
            <w:tcW w:w="1315" w:type="dxa"/>
          </w:tcPr>
          <w:p w14:paraId="783D52B5" w14:textId="246CD5F9"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639ADE91" w14:textId="77777777" w:rsidR="008D6D89" w:rsidRPr="00567EA5" w:rsidRDefault="008D6D89" w:rsidP="0001774E">
            <w:pPr>
              <w:jc w:val="center"/>
              <w:rPr>
                <w:rFonts w:ascii="Times New Roman" w:hAnsi="Times New Roman" w:cs="Times New Roman"/>
                <w:sz w:val="20"/>
                <w:szCs w:val="20"/>
              </w:rPr>
            </w:pPr>
          </w:p>
        </w:tc>
        <w:tc>
          <w:tcPr>
            <w:tcW w:w="963" w:type="dxa"/>
          </w:tcPr>
          <w:p w14:paraId="47594168"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462F1FBA" w14:textId="77777777" w:rsidR="008D6D89" w:rsidRPr="00567EA5" w:rsidRDefault="008D6D89" w:rsidP="0001774E">
            <w:pPr>
              <w:rPr>
                <w:rFonts w:ascii="Times New Roman" w:hAnsi="Times New Roman" w:cs="Times New Roman"/>
                <w:b/>
                <w:szCs w:val="20"/>
              </w:rPr>
            </w:pPr>
          </w:p>
        </w:tc>
      </w:tr>
      <w:tr w:rsidR="008D6D89" w:rsidRPr="00567EA5" w14:paraId="32CBA84D" w14:textId="77777777" w:rsidTr="004B211C">
        <w:tc>
          <w:tcPr>
            <w:tcW w:w="2223" w:type="dxa"/>
            <w:tcBorders>
              <w:left w:val="nil"/>
            </w:tcBorders>
          </w:tcPr>
          <w:p w14:paraId="066CCB7A" w14:textId="77777777" w:rsidR="008D6D89" w:rsidRPr="00567EA5" w:rsidRDefault="008D6D89" w:rsidP="0001774E">
            <w:pPr>
              <w:rPr>
                <w:rFonts w:ascii="Times New Roman" w:hAnsi="Times New Roman" w:cs="Times New Roman"/>
                <w:sz w:val="20"/>
                <w:szCs w:val="20"/>
              </w:rPr>
            </w:pPr>
          </w:p>
        </w:tc>
        <w:tc>
          <w:tcPr>
            <w:tcW w:w="1129" w:type="dxa"/>
          </w:tcPr>
          <w:p w14:paraId="16C6B315" w14:textId="170B4A6F"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Fy(a+b+)</w:t>
            </w:r>
          </w:p>
        </w:tc>
        <w:tc>
          <w:tcPr>
            <w:tcW w:w="1262" w:type="dxa"/>
          </w:tcPr>
          <w:p w14:paraId="5FD0E31A"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6BA5384E" w14:textId="77777777" w:rsidR="008D6D89" w:rsidRPr="00567EA5" w:rsidRDefault="008D6D89" w:rsidP="0001774E">
            <w:pPr>
              <w:jc w:val="center"/>
              <w:rPr>
                <w:rFonts w:ascii="Times New Roman" w:hAnsi="Times New Roman" w:cs="Times New Roman"/>
                <w:sz w:val="20"/>
                <w:szCs w:val="20"/>
              </w:rPr>
            </w:pPr>
          </w:p>
        </w:tc>
        <w:tc>
          <w:tcPr>
            <w:tcW w:w="1101" w:type="dxa"/>
          </w:tcPr>
          <w:p w14:paraId="3C6DFCB3" w14:textId="77777777" w:rsidR="008D6D89" w:rsidRPr="00567EA5" w:rsidRDefault="008D6D89" w:rsidP="0001774E">
            <w:pPr>
              <w:rPr>
                <w:rFonts w:ascii="Times New Roman" w:hAnsi="Times New Roman" w:cs="Times New Roman"/>
                <w:sz w:val="20"/>
                <w:szCs w:val="20"/>
              </w:rPr>
            </w:pPr>
          </w:p>
        </w:tc>
        <w:tc>
          <w:tcPr>
            <w:tcW w:w="623" w:type="dxa"/>
            <w:vMerge/>
          </w:tcPr>
          <w:p w14:paraId="62843C50" w14:textId="77777777" w:rsidR="008D6D89" w:rsidRPr="00567EA5" w:rsidRDefault="008D6D89" w:rsidP="0001774E">
            <w:pPr>
              <w:rPr>
                <w:rFonts w:ascii="Times New Roman" w:hAnsi="Times New Roman" w:cs="Times New Roman"/>
                <w:sz w:val="20"/>
                <w:szCs w:val="20"/>
              </w:rPr>
            </w:pPr>
          </w:p>
        </w:tc>
        <w:tc>
          <w:tcPr>
            <w:tcW w:w="1315" w:type="dxa"/>
          </w:tcPr>
          <w:p w14:paraId="060AA860" w14:textId="09A72F4B" w:rsidR="008D6D89" w:rsidRPr="00567EA5" w:rsidRDefault="008D6D89" w:rsidP="00E0252D">
            <w:pPr>
              <w:ind w:left="496" w:hanging="520"/>
              <w:jc w:val="center"/>
              <w:rPr>
                <w:rFonts w:ascii="Times New Roman" w:hAnsi="Times New Roman" w:cs="Times New Roman"/>
                <w:sz w:val="20"/>
                <w:szCs w:val="20"/>
              </w:rPr>
            </w:pPr>
            <w:r w:rsidRPr="00567EA5">
              <w:rPr>
                <w:rFonts w:ascii="Times New Roman" w:hAnsi="Times New Roman" w:cs="Times New Roman"/>
                <w:sz w:val="20"/>
                <w:szCs w:val="20"/>
              </w:rPr>
              <w:t>Fy(a–b+)</w:t>
            </w:r>
          </w:p>
        </w:tc>
        <w:tc>
          <w:tcPr>
            <w:tcW w:w="835" w:type="dxa"/>
          </w:tcPr>
          <w:p w14:paraId="61EA2026" w14:textId="77777777" w:rsidR="008D6D89" w:rsidRPr="00567EA5" w:rsidRDefault="008D6D89" w:rsidP="0001774E">
            <w:pPr>
              <w:jc w:val="center"/>
              <w:rPr>
                <w:rFonts w:ascii="Times New Roman" w:hAnsi="Times New Roman" w:cs="Times New Roman"/>
                <w:sz w:val="20"/>
                <w:szCs w:val="20"/>
              </w:rPr>
            </w:pPr>
          </w:p>
        </w:tc>
        <w:tc>
          <w:tcPr>
            <w:tcW w:w="963" w:type="dxa"/>
          </w:tcPr>
          <w:p w14:paraId="6DE03143"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4CCEC0EA" w14:textId="77777777" w:rsidR="008D6D89" w:rsidRPr="00567EA5" w:rsidRDefault="008D6D89" w:rsidP="0001774E">
            <w:pPr>
              <w:rPr>
                <w:rFonts w:ascii="Times New Roman" w:hAnsi="Times New Roman" w:cs="Times New Roman"/>
                <w:b/>
                <w:szCs w:val="20"/>
              </w:rPr>
            </w:pPr>
          </w:p>
        </w:tc>
      </w:tr>
      <w:tr w:rsidR="008D6D89" w:rsidRPr="00567EA5" w14:paraId="31DE8A77" w14:textId="77777777" w:rsidTr="004B211C">
        <w:tc>
          <w:tcPr>
            <w:tcW w:w="2223" w:type="dxa"/>
            <w:tcBorders>
              <w:left w:val="nil"/>
            </w:tcBorders>
          </w:tcPr>
          <w:p w14:paraId="61AB7725" w14:textId="1A233F8D" w:rsidR="008D6D89" w:rsidRPr="00567EA5" w:rsidRDefault="008D6D89" w:rsidP="0001774E">
            <w:pPr>
              <w:rPr>
                <w:rFonts w:ascii="Times New Roman" w:hAnsi="Times New Roman" w:cs="Times New Roman"/>
                <w:sz w:val="20"/>
                <w:szCs w:val="20"/>
              </w:rPr>
            </w:pPr>
            <w:r w:rsidRPr="00567EA5">
              <w:rPr>
                <w:rFonts w:ascii="Times New Roman" w:hAnsi="Times New Roman" w:cs="Times New Roman"/>
                <w:sz w:val="20"/>
                <w:szCs w:val="20"/>
              </w:rPr>
              <w:t>Anti-FY1 (Anti-Fy</w:t>
            </w:r>
            <w:r w:rsidRPr="00567EA5">
              <w:rPr>
                <w:rFonts w:ascii="Times New Roman" w:hAnsi="Times New Roman" w:cs="Times New Roman"/>
                <w:sz w:val="20"/>
                <w:szCs w:val="20"/>
                <w:vertAlign w:val="superscript"/>
              </w:rPr>
              <w:t>a</w:t>
            </w:r>
            <w:r w:rsidRPr="00567EA5">
              <w:rPr>
                <w:rFonts w:ascii="Times New Roman" w:hAnsi="Times New Roman" w:cs="Times New Roman"/>
                <w:sz w:val="20"/>
                <w:szCs w:val="20"/>
              </w:rPr>
              <w:t>)</w:t>
            </w:r>
          </w:p>
        </w:tc>
        <w:tc>
          <w:tcPr>
            <w:tcW w:w="1129" w:type="dxa"/>
          </w:tcPr>
          <w:p w14:paraId="0A06BF4E" w14:textId="5549B17A"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1262" w:type="dxa"/>
          </w:tcPr>
          <w:p w14:paraId="3FE5C64A"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6CF4CC23" w14:textId="77777777" w:rsidR="008D6D89" w:rsidRPr="00567EA5" w:rsidRDefault="008D6D89" w:rsidP="0001774E">
            <w:pPr>
              <w:jc w:val="center"/>
              <w:rPr>
                <w:rFonts w:ascii="Times New Roman" w:hAnsi="Times New Roman" w:cs="Times New Roman"/>
                <w:sz w:val="20"/>
                <w:szCs w:val="20"/>
              </w:rPr>
            </w:pPr>
          </w:p>
        </w:tc>
        <w:tc>
          <w:tcPr>
            <w:tcW w:w="1101" w:type="dxa"/>
          </w:tcPr>
          <w:p w14:paraId="064850F5" w14:textId="77777777" w:rsidR="008D6D89" w:rsidRPr="00567EA5" w:rsidRDefault="008D6D89" w:rsidP="0001774E">
            <w:pPr>
              <w:rPr>
                <w:rFonts w:ascii="Times New Roman" w:hAnsi="Times New Roman" w:cs="Times New Roman"/>
                <w:sz w:val="20"/>
                <w:szCs w:val="20"/>
              </w:rPr>
            </w:pPr>
          </w:p>
        </w:tc>
        <w:tc>
          <w:tcPr>
            <w:tcW w:w="623" w:type="dxa"/>
            <w:vMerge/>
          </w:tcPr>
          <w:p w14:paraId="1F566C65" w14:textId="77777777" w:rsidR="008D6D89" w:rsidRPr="00567EA5" w:rsidRDefault="008D6D89" w:rsidP="0001774E">
            <w:pPr>
              <w:rPr>
                <w:rFonts w:ascii="Times New Roman" w:hAnsi="Times New Roman" w:cs="Times New Roman"/>
                <w:sz w:val="20"/>
                <w:szCs w:val="20"/>
              </w:rPr>
            </w:pPr>
          </w:p>
        </w:tc>
        <w:tc>
          <w:tcPr>
            <w:tcW w:w="1315" w:type="dxa"/>
          </w:tcPr>
          <w:p w14:paraId="51892AAB" w14:textId="072A8A70"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Pr>
          <w:p w14:paraId="1636C302" w14:textId="77777777" w:rsidR="008D6D89" w:rsidRPr="00567EA5" w:rsidRDefault="008D6D89" w:rsidP="0001774E">
            <w:pPr>
              <w:jc w:val="center"/>
              <w:rPr>
                <w:rFonts w:ascii="Times New Roman" w:hAnsi="Times New Roman" w:cs="Times New Roman"/>
                <w:sz w:val="20"/>
                <w:szCs w:val="20"/>
              </w:rPr>
            </w:pPr>
          </w:p>
        </w:tc>
        <w:tc>
          <w:tcPr>
            <w:tcW w:w="963" w:type="dxa"/>
          </w:tcPr>
          <w:p w14:paraId="4DE3D1E2"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37F7A0BF" w14:textId="77777777" w:rsidR="008D6D89" w:rsidRPr="00567EA5" w:rsidRDefault="008D6D89" w:rsidP="0001774E">
            <w:pPr>
              <w:rPr>
                <w:rFonts w:ascii="Times New Roman" w:hAnsi="Times New Roman" w:cs="Times New Roman"/>
                <w:b/>
                <w:szCs w:val="20"/>
              </w:rPr>
            </w:pPr>
          </w:p>
        </w:tc>
      </w:tr>
      <w:tr w:rsidR="008D6D89" w:rsidRPr="00567EA5" w14:paraId="27475CF1" w14:textId="77777777" w:rsidTr="004B211C">
        <w:trPr>
          <w:trHeight w:val="213"/>
        </w:trPr>
        <w:tc>
          <w:tcPr>
            <w:tcW w:w="2223" w:type="dxa"/>
            <w:tcBorders>
              <w:left w:val="nil"/>
            </w:tcBorders>
          </w:tcPr>
          <w:p w14:paraId="6DFAA52E" w14:textId="77777777" w:rsidR="008D6D89" w:rsidRPr="00567EA5" w:rsidRDefault="008D6D89" w:rsidP="0001774E">
            <w:pPr>
              <w:rPr>
                <w:rFonts w:ascii="Times New Roman" w:hAnsi="Times New Roman" w:cs="Times New Roman"/>
                <w:sz w:val="20"/>
                <w:szCs w:val="20"/>
              </w:rPr>
            </w:pPr>
          </w:p>
        </w:tc>
        <w:tc>
          <w:tcPr>
            <w:tcW w:w="1129" w:type="dxa"/>
          </w:tcPr>
          <w:p w14:paraId="439FB685" w14:textId="7B92BCF1"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Fy(a+b+)</w:t>
            </w:r>
          </w:p>
        </w:tc>
        <w:tc>
          <w:tcPr>
            <w:tcW w:w="1262" w:type="dxa"/>
          </w:tcPr>
          <w:p w14:paraId="6129D9DE" w14:textId="77777777" w:rsidR="008D6D89" w:rsidRPr="00567EA5" w:rsidRDefault="008D6D89" w:rsidP="0001774E">
            <w:pPr>
              <w:ind w:left="1416" w:hanging="1088"/>
              <w:rPr>
                <w:rFonts w:ascii="Times New Roman" w:hAnsi="Times New Roman" w:cs="Times New Roman"/>
                <w:sz w:val="20"/>
                <w:szCs w:val="20"/>
              </w:rPr>
            </w:pPr>
          </w:p>
        </w:tc>
        <w:tc>
          <w:tcPr>
            <w:tcW w:w="1124" w:type="dxa"/>
          </w:tcPr>
          <w:p w14:paraId="1D97F36A" w14:textId="77777777" w:rsidR="008D6D89" w:rsidRPr="00567EA5" w:rsidRDefault="008D6D89" w:rsidP="0001774E">
            <w:pPr>
              <w:jc w:val="center"/>
              <w:rPr>
                <w:rFonts w:ascii="Times New Roman" w:hAnsi="Times New Roman" w:cs="Times New Roman"/>
                <w:sz w:val="20"/>
                <w:szCs w:val="20"/>
              </w:rPr>
            </w:pPr>
          </w:p>
        </w:tc>
        <w:tc>
          <w:tcPr>
            <w:tcW w:w="1101" w:type="dxa"/>
          </w:tcPr>
          <w:p w14:paraId="6961F436" w14:textId="77777777" w:rsidR="008D6D89" w:rsidRPr="00567EA5" w:rsidRDefault="008D6D89" w:rsidP="0001774E">
            <w:pPr>
              <w:rPr>
                <w:rFonts w:ascii="Times New Roman" w:hAnsi="Times New Roman" w:cs="Times New Roman"/>
                <w:sz w:val="20"/>
                <w:szCs w:val="20"/>
              </w:rPr>
            </w:pPr>
          </w:p>
        </w:tc>
        <w:tc>
          <w:tcPr>
            <w:tcW w:w="623" w:type="dxa"/>
            <w:vMerge/>
          </w:tcPr>
          <w:p w14:paraId="6DE29920" w14:textId="77777777" w:rsidR="008D6D89" w:rsidRPr="00567EA5" w:rsidRDefault="008D6D89" w:rsidP="0001774E">
            <w:pPr>
              <w:rPr>
                <w:rFonts w:ascii="Times New Roman" w:hAnsi="Times New Roman" w:cs="Times New Roman"/>
                <w:sz w:val="20"/>
                <w:szCs w:val="20"/>
              </w:rPr>
            </w:pPr>
          </w:p>
        </w:tc>
        <w:tc>
          <w:tcPr>
            <w:tcW w:w="1315" w:type="dxa"/>
          </w:tcPr>
          <w:p w14:paraId="291954D7" w14:textId="19707BA9" w:rsidR="008D6D89" w:rsidRPr="00567EA5" w:rsidRDefault="008D6D89" w:rsidP="00E0252D">
            <w:pPr>
              <w:jc w:val="center"/>
              <w:rPr>
                <w:rFonts w:ascii="Times New Roman" w:hAnsi="Times New Roman" w:cs="Times New Roman"/>
                <w:sz w:val="20"/>
                <w:szCs w:val="20"/>
              </w:rPr>
            </w:pPr>
            <w:r w:rsidRPr="00567EA5">
              <w:rPr>
                <w:rFonts w:ascii="Times New Roman" w:hAnsi="Times New Roman" w:cs="Times New Roman"/>
                <w:sz w:val="20"/>
                <w:szCs w:val="20"/>
              </w:rPr>
              <w:t>Fy(a+b–)</w:t>
            </w:r>
          </w:p>
        </w:tc>
        <w:tc>
          <w:tcPr>
            <w:tcW w:w="835" w:type="dxa"/>
          </w:tcPr>
          <w:p w14:paraId="4BD88B74" w14:textId="77777777" w:rsidR="008D6D89" w:rsidRPr="00567EA5" w:rsidRDefault="008D6D89" w:rsidP="0001774E">
            <w:pPr>
              <w:jc w:val="center"/>
              <w:rPr>
                <w:rFonts w:ascii="Times New Roman" w:hAnsi="Times New Roman" w:cs="Times New Roman"/>
                <w:sz w:val="20"/>
                <w:szCs w:val="20"/>
              </w:rPr>
            </w:pPr>
          </w:p>
        </w:tc>
        <w:tc>
          <w:tcPr>
            <w:tcW w:w="963" w:type="dxa"/>
          </w:tcPr>
          <w:p w14:paraId="4D6AC8B1" w14:textId="77777777" w:rsidR="008D6D89" w:rsidRPr="00567EA5" w:rsidRDefault="008D6D89" w:rsidP="0001774E">
            <w:pPr>
              <w:jc w:val="center"/>
              <w:rPr>
                <w:rFonts w:ascii="Times New Roman" w:hAnsi="Times New Roman" w:cs="Times New Roman"/>
                <w:sz w:val="20"/>
                <w:szCs w:val="20"/>
              </w:rPr>
            </w:pPr>
          </w:p>
        </w:tc>
        <w:tc>
          <w:tcPr>
            <w:tcW w:w="3737" w:type="dxa"/>
            <w:vMerge/>
            <w:tcBorders>
              <w:right w:val="nil"/>
            </w:tcBorders>
          </w:tcPr>
          <w:p w14:paraId="14A20931" w14:textId="77777777" w:rsidR="008D6D89" w:rsidRPr="00567EA5" w:rsidRDefault="008D6D89" w:rsidP="0001774E">
            <w:pPr>
              <w:rPr>
                <w:rFonts w:ascii="Times New Roman" w:hAnsi="Times New Roman" w:cs="Times New Roman"/>
                <w:b/>
                <w:szCs w:val="20"/>
              </w:rPr>
            </w:pPr>
          </w:p>
        </w:tc>
      </w:tr>
      <w:tr w:rsidR="008D6D89" w:rsidRPr="00567EA5" w14:paraId="3DCFE008" w14:textId="77777777" w:rsidTr="004B211C">
        <w:tc>
          <w:tcPr>
            <w:tcW w:w="2223" w:type="dxa"/>
            <w:tcBorders>
              <w:left w:val="nil"/>
              <w:bottom w:val="single" w:sz="4" w:space="0" w:color="auto"/>
            </w:tcBorders>
          </w:tcPr>
          <w:p w14:paraId="78012DEB" w14:textId="330075E4" w:rsidR="008D6D89" w:rsidRPr="00567EA5" w:rsidRDefault="008D6D89" w:rsidP="00C04B1E">
            <w:pPr>
              <w:rPr>
                <w:rFonts w:ascii="Times New Roman" w:hAnsi="Times New Roman" w:cs="Times New Roman"/>
                <w:sz w:val="20"/>
                <w:szCs w:val="20"/>
              </w:rPr>
            </w:pPr>
            <w:r w:rsidRPr="00567EA5">
              <w:rPr>
                <w:rFonts w:ascii="Times New Roman" w:hAnsi="Times New Roman" w:cs="Times New Roman"/>
                <w:sz w:val="20"/>
                <w:szCs w:val="20"/>
              </w:rPr>
              <w:t>Anti-FY2 (Anti-Fy</w:t>
            </w:r>
            <w:r w:rsidRPr="00567EA5">
              <w:rPr>
                <w:rFonts w:ascii="Times New Roman" w:hAnsi="Times New Roman" w:cs="Times New Roman"/>
                <w:sz w:val="20"/>
                <w:szCs w:val="20"/>
                <w:vertAlign w:val="superscript"/>
              </w:rPr>
              <w:t>b</w:t>
            </w:r>
            <w:r w:rsidRPr="00567EA5">
              <w:rPr>
                <w:rFonts w:ascii="Times New Roman" w:hAnsi="Times New Roman" w:cs="Times New Roman"/>
                <w:sz w:val="20"/>
                <w:szCs w:val="20"/>
              </w:rPr>
              <w:t>)</w:t>
            </w:r>
          </w:p>
        </w:tc>
        <w:tc>
          <w:tcPr>
            <w:tcW w:w="1129" w:type="dxa"/>
            <w:tcBorders>
              <w:bottom w:val="single" w:sz="4" w:space="0" w:color="auto"/>
            </w:tcBorders>
          </w:tcPr>
          <w:p w14:paraId="604B900C" w14:textId="533E470D" w:rsidR="008D6D89" w:rsidRPr="00567EA5" w:rsidRDefault="008D6D89" w:rsidP="0001774E">
            <w:pPr>
              <w:jc w:val="center"/>
              <w:rPr>
                <w:rFonts w:ascii="Times New Roman" w:hAnsi="Times New Roman" w:cs="Times New Roman"/>
                <w:sz w:val="20"/>
                <w:szCs w:val="20"/>
              </w:rPr>
            </w:pPr>
            <w:r w:rsidRPr="00567EA5">
              <w:rPr>
                <w:rFonts w:ascii="Times New Roman" w:hAnsi="Times New Roman" w:cs="Times New Roman"/>
                <w:sz w:val="20"/>
                <w:szCs w:val="20"/>
              </w:rPr>
              <w:t>4</w:t>
            </w:r>
          </w:p>
        </w:tc>
        <w:tc>
          <w:tcPr>
            <w:tcW w:w="1262" w:type="dxa"/>
            <w:tcBorders>
              <w:bottom w:val="single" w:sz="4" w:space="0" w:color="auto"/>
            </w:tcBorders>
          </w:tcPr>
          <w:p w14:paraId="4DE209FB" w14:textId="77777777" w:rsidR="008D6D89" w:rsidRPr="00567EA5" w:rsidRDefault="008D6D89" w:rsidP="0001774E">
            <w:pPr>
              <w:ind w:left="1416" w:hanging="1088"/>
              <w:rPr>
                <w:rFonts w:ascii="Times New Roman" w:hAnsi="Times New Roman" w:cs="Times New Roman"/>
                <w:sz w:val="20"/>
                <w:szCs w:val="20"/>
              </w:rPr>
            </w:pPr>
          </w:p>
        </w:tc>
        <w:tc>
          <w:tcPr>
            <w:tcW w:w="1124" w:type="dxa"/>
            <w:tcBorders>
              <w:bottom w:val="single" w:sz="4" w:space="0" w:color="auto"/>
            </w:tcBorders>
          </w:tcPr>
          <w:p w14:paraId="73A5B20E" w14:textId="77777777" w:rsidR="008D6D89" w:rsidRPr="00567EA5" w:rsidRDefault="008D6D89" w:rsidP="0001774E">
            <w:pPr>
              <w:jc w:val="center"/>
              <w:rPr>
                <w:rFonts w:ascii="Times New Roman" w:hAnsi="Times New Roman" w:cs="Times New Roman"/>
                <w:sz w:val="20"/>
                <w:szCs w:val="20"/>
              </w:rPr>
            </w:pPr>
          </w:p>
        </w:tc>
        <w:tc>
          <w:tcPr>
            <w:tcW w:w="1101" w:type="dxa"/>
            <w:tcBorders>
              <w:bottom w:val="single" w:sz="4" w:space="0" w:color="auto"/>
            </w:tcBorders>
          </w:tcPr>
          <w:p w14:paraId="36ACB50E" w14:textId="77777777" w:rsidR="008D6D89" w:rsidRPr="00567EA5" w:rsidRDefault="008D6D89" w:rsidP="0001774E">
            <w:pPr>
              <w:rPr>
                <w:rFonts w:ascii="Times New Roman" w:hAnsi="Times New Roman" w:cs="Times New Roman"/>
                <w:sz w:val="20"/>
                <w:szCs w:val="20"/>
              </w:rPr>
            </w:pPr>
          </w:p>
        </w:tc>
        <w:tc>
          <w:tcPr>
            <w:tcW w:w="623" w:type="dxa"/>
            <w:vMerge/>
            <w:tcBorders>
              <w:bottom w:val="single" w:sz="4" w:space="0" w:color="auto"/>
            </w:tcBorders>
          </w:tcPr>
          <w:p w14:paraId="1AAA9834" w14:textId="77777777" w:rsidR="008D6D89" w:rsidRPr="00567EA5" w:rsidRDefault="008D6D89" w:rsidP="0001774E">
            <w:pPr>
              <w:rPr>
                <w:rFonts w:ascii="Times New Roman" w:hAnsi="Times New Roman" w:cs="Times New Roman"/>
                <w:sz w:val="20"/>
                <w:szCs w:val="20"/>
              </w:rPr>
            </w:pPr>
          </w:p>
        </w:tc>
        <w:tc>
          <w:tcPr>
            <w:tcW w:w="1315" w:type="dxa"/>
            <w:tcBorders>
              <w:bottom w:val="single" w:sz="4" w:space="0" w:color="auto"/>
            </w:tcBorders>
          </w:tcPr>
          <w:p w14:paraId="1D9DCC9F" w14:textId="1738A666" w:rsidR="008D6D89" w:rsidRPr="00567EA5" w:rsidRDefault="008D6D89" w:rsidP="00E0252D">
            <w:pPr>
              <w:ind w:left="496" w:hanging="496"/>
              <w:jc w:val="center"/>
              <w:rPr>
                <w:rFonts w:ascii="Times New Roman" w:hAnsi="Times New Roman" w:cs="Times New Roman"/>
                <w:sz w:val="20"/>
                <w:szCs w:val="20"/>
              </w:rPr>
            </w:pPr>
            <w:r w:rsidRPr="00567EA5">
              <w:rPr>
                <w:rFonts w:ascii="Times New Roman" w:hAnsi="Times New Roman" w:cs="Times New Roman"/>
                <w:sz w:val="20"/>
                <w:szCs w:val="20"/>
              </w:rPr>
              <w:t>3</w:t>
            </w:r>
          </w:p>
        </w:tc>
        <w:tc>
          <w:tcPr>
            <w:tcW w:w="835" w:type="dxa"/>
            <w:tcBorders>
              <w:bottom w:val="single" w:sz="4" w:space="0" w:color="auto"/>
            </w:tcBorders>
          </w:tcPr>
          <w:p w14:paraId="49BFBF69" w14:textId="77777777" w:rsidR="008D6D89" w:rsidRPr="00567EA5" w:rsidRDefault="008D6D89" w:rsidP="0001774E">
            <w:pPr>
              <w:jc w:val="center"/>
              <w:rPr>
                <w:rFonts w:ascii="Times New Roman" w:hAnsi="Times New Roman" w:cs="Times New Roman"/>
                <w:sz w:val="20"/>
                <w:szCs w:val="20"/>
              </w:rPr>
            </w:pPr>
          </w:p>
        </w:tc>
        <w:tc>
          <w:tcPr>
            <w:tcW w:w="963" w:type="dxa"/>
            <w:tcBorders>
              <w:bottom w:val="single" w:sz="4" w:space="0" w:color="auto"/>
            </w:tcBorders>
          </w:tcPr>
          <w:p w14:paraId="5C1EFC34" w14:textId="77777777" w:rsidR="008D6D89" w:rsidRPr="00567EA5" w:rsidRDefault="008D6D89" w:rsidP="0001774E">
            <w:pPr>
              <w:jc w:val="center"/>
              <w:rPr>
                <w:rFonts w:ascii="Times New Roman" w:hAnsi="Times New Roman" w:cs="Times New Roman"/>
                <w:sz w:val="20"/>
                <w:szCs w:val="20"/>
              </w:rPr>
            </w:pPr>
          </w:p>
        </w:tc>
        <w:tc>
          <w:tcPr>
            <w:tcW w:w="3737" w:type="dxa"/>
            <w:vMerge/>
            <w:tcBorders>
              <w:bottom w:val="single" w:sz="4" w:space="0" w:color="auto"/>
              <w:right w:val="nil"/>
            </w:tcBorders>
          </w:tcPr>
          <w:p w14:paraId="2BBE47A9" w14:textId="77777777" w:rsidR="008D6D89" w:rsidRPr="00567EA5" w:rsidRDefault="008D6D89" w:rsidP="0001774E">
            <w:pPr>
              <w:rPr>
                <w:rFonts w:ascii="Times New Roman" w:hAnsi="Times New Roman" w:cs="Times New Roman"/>
                <w:b/>
                <w:szCs w:val="20"/>
              </w:rPr>
            </w:pPr>
          </w:p>
        </w:tc>
      </w:tr>
      <w:tr w:rsidR="00DA2A5B" w:rsidRPr="00567EA5" w14:paraId="14DFB4F2" w14:textId="77777777" w:rsidTr="004B211C">
        <w:tc>
          <w:tcPr>
            <w:tcW w:w="14312" w:type="dxa"/>
            <w:gridSpan w:val="10"/>
            <w:tcBorders>
              <w:left w:val="nil"/>
              <w:right w:val="nil"/>
            </w:tcBorders>
          </w:tcPr>
          <w:p w14:paraId="7216A8A4" w14:textId="2572D1C4" w:rsidR="00DA2A5B" w:rsidRPr="00567EA5" w:rsidRDefault="00DA2A5B" w:rsidP="00DA2A5B">
            <w:pPr>
              <w:rPr>
                <w:rFonts w:ascii="Times New Roman" w:hAnsi="Times New Roman" w:cs="Times New Roman"/>
                <w:sz w:val="18"/>
                <w:szCs w:val="20"/>
              </w:rPr>
            </w:pPr>
            <w:r w:rsidRPr="00567EA5">
              <w:rPr>
                <w:rFonts w:ascii="Times New Roman" w:hAnsi="Times New Roman" w:cs="Times New Roman"/>
                <w:sz w:val="18"/>
                <w:szCs w:val="20"/>
              </w:rPr>
              <w:t xml:space="preserve">Not: Poliklonal reaktifler, </w:t>
            </w:r>
            <w:r w:rsidR="006B05F1" w:rsidRPr="00567EA5">
              <w:rPr>
                <w:rFonts w:ascii="Times New Roman" w:hAnsi="Times New Roman" w:cs="Times New Roman"/>
                <w:sz w:val="18"/>
                <w:szCs w:val="20"/>
              </w:rPr>
              <w:t xml:space="preserve">özgüllüğü </w:t>
            </w:r>
            <w:r w:rsidRPr="00567EA5">
              <w:rPr>
                <w:rFonts w:ascii="Times New Roman" w:hAnsi="Times New Roman" w:cs="Times New Roman"/>
                <w:sz w:val="18"/>
                <w:szCs w:val="20"/>
              </w:rPr>
              <w:t>doğrulamak ve istenmeyen kontamin</w:t>
            </w:r>
            <w:r w:rsidR="00F1380B" w:rsidRPr="00567EA5">
              <w:rPr>
                <w:rFonts w:ascii="Times New Roman" w:hAnsi="Times New Roman" w:cs="Times New Roman"/>
                <w:sz w:val="18"/>
                <w:szCs w:val="20"/>
              </w:rPr>
              <w:t xml:space="preserve">ant </w:t>
            </w:r>
            <w:r w:rsidRPr="00567EA5">
              <w:rPr>
                <w:rFonts w:ascii="Times New Roman" w:hAnsi="Times New Roman" w:cs="Times New Roman"/>
                <w:sz w:val="18"/>
                <w:szCs w:val="20"/>
              </w:rPr>
              <w:t xml:space="preserve">antikorların varlığını </w:t>
            </w:r>
            <w:r w:rsidR="00F1380B" w:rsidRPr="00567EA5">
              <w:rPr>
                <w:rFonts w:ascii="Times New Roman" w:hAnsi="Times New Roman" w:cs="Times New Roman"/>
                <w:sz w:val="18"/>
                <w:szCs w:val="20"/>
              </w:rPr>
              <w:t xml:space="preserve">ekarte etmek </w:t>
            </w:r>
            <w:r w:rsidRPr="00567EA5">
              <w:rPr>
                <w:rFonts w:ascii="Times New Roman" w:hAnsi="Times New Roman" w:cs="Times New Roman"/>
                <w:sz w:val="18"/>
                <w:szCs w:val="20"/>
              </w:rPr>
              <w:t xml:space="preserve">için daha geniş bir hücre paneline karşı </w:t>
            </w:r>
            <w:r w:rsidR="00141DA7" w:rsidRPr="00567EA5">
              <w:rPr>
                <w:rFonts w:ascii="Times New Roman" w:hAnsi="Times New Roman" w:cs="Times New Roman"/>
                <w:sz w:val="18"/>
                <w:szCs w:val="20"/>
              </w:rPr>
              <w:t xml:space="preserve">mutlaka </w:t>
            </w:r>
            <w:r w:rsidRPr="00567EA5">
              <w:rPr>
                <w:rFonts w:ascii="Times New Roman" w:hAnsi="Times New Roman" w:cs="Times New Roman"/>
                <w:sz w:val="18"/>
                <w:szCs w:val="20"/>
              </w:rPr>
              <w:t>test edilir.</w:t>
            </w:r>
          </w:p>
          <w:p w14:paraId="6F546CD2" w14:textId="40BCCD7B" w:rsidR="00DA2A5B" w:rsidRPr="00567EA5" w:rsidRDefault="00DA2A5B" w:rsidP="00E013AB">
            <w:pPr>
              <w:rPr>
                <w:rFonts w:ascii="Times New Roman" w:hAnsi="Times New Roman" w:cs="Times New Roman"/>
                <w:sz w:val="16"/>
                <w:szCs w:val="20"/>
              </w:rPr>
            </w:pPr>
            <w:r w:rsidRPr="00567EA5">
              <w:rPr>
                <w:rFonts w:ascii="Times New Roman" w:hAnsi="Times New Roman" w:cs="Times New Roman"/>
                <w:sz w:val="18"/>
                <w:szCs w:val="20"/>
              </w:rPr>
              <w:t>(</w:t>
            </w:r>
            <w:r w:rsidRPr="00567EA5">
              <w:rPr>
                <w:rFonts w:ascii="Times New Roman" w:hAnsi="Times New Roman" w:cs="Times New Roman"/>
                <w:sz w:val="18"/>
                <w:szCs w:val="20"/>
                <w:vertAlign w:val="superscript"/>
              </w:rPr>
              <w:t>1</w:t>
            </w:r>
            <w:r w:rsidRPr="00567EA5">
              <w:rPr>
                <w:rFonts w:ascii="Times New Roman" w:hAnsi="Times New Roman" w:cs="Times New Roman"/>
                <w:sz w:val="18"/>
                <w:szCs w:val="20"/>
              </w:rPr>
              <w:t xml:space="preserve">) </w:t>
            </w:r>
            <w:r w:rsidR="00F1380B" w:rsidRPr="00567EA5">
              <w:rPr>
                <w:rFonts w:ascii="Times New Roman" w:hAnsi="Times New Roman" w:cs="Times New Roman"/>
                <w:sz w:val="18"/>
                <w:szCs w:val="20"/>
              </w:rPr>
              <w:t xml:space="preserve">Yalnızca </w:t>
            </w:r>
            <w:r w:rsidRPr="00567EA5">
              <w:rPr>
                <w:rFonts w:ascii="Times New Roman" w:hAnsi="Times New Roman" w:cs="Times New Roman"/>
                <w:sz w:val="18"/>
                <w:szCs w:val="20"/>
              </w:rPr>
              <w:t>bu antijenlere karşı reaktivite</w:t>
            </w:r>
            <w:r w:rsidR="00F1380B" w:rsidRPr="00567EA5">
              <w:rPr>
                <w:rFonts w:ascii="Times New Roman" w:hAnsi="Times New Roman" w:cs="Times New Roman"/>
                <w:sz w:val="18"/>
                <w:szCs w:val="20"/>
              </w:rPr>
              <w:t xml:space="preserve">nin </w:t>
            </w:r>
            <w:r w:rsidR="00E013AB" w:rsidRPr="00567EA5">
              <w:rPr>
                <w:rFonts w:ascii="Times New Roman" w:hAnsi="Times New Roman" w:cs="Times New Roman"/>
                <w:sz w:val="18"/>
                <w:szCs w:val="20"/>
              </w:rPr>
              <w:t xml:space="preserve">beyan </w:t>
            </w:r>
            <w:r w:rsidRPr="00567EA5">
              <w:rPr>
                <w:rFonts w:ascii="Times New Roman" w:hAnsi="Times New Roman" w:cs="Times New Roman"/>
                <w:sz w:val="18"/>
                <w:szCs w:val="20"/>
              </w:rPr>
              <w:t>edildiği</w:t>
            </w:r>
            <w:r w:rsidR="00001D27" w:rsidRPr="00567EA5">
              <w:rPr>
                <w:rFonts w:ascii="Times New Roman" w:hAnsi="Times New Roman" w:cs="Times New Roman"/>
                <w:sz w:val="18"/>
                <w:szCs w:val="20"/>
              </w:rPr>
              <w:t xml:space="preserve"> </w:t>
            </w:r>
            <w:r w:rsidR="00F1380B" w:rsidRPr="00567EA5">
              <w:rPr>
                <w:rFonts w:ascii="Times New Roman" w:hAnsi="Times New Roman" w:cs="Times New Roman"/>
                <w:sz w:val="18"/>
                <w:szCs w:val="20"/>
              </w:rPr>
              <w:t>durumlarda</w:t>
            </w:r>
            <w:r w:rsidRPr="00567EA5">
              <w:rPr>
                <w:rFonts w:ascii="Times New Roman" w:hAnsi="Times New Roman" w:cs="Times New Roman"/>
                <w:sz w:val="18"/>
                <w:szCs w:val="20"/>
              </w:rPr>
              <w:t>.</w:t>
            </w:r>
          </w:p>
        </w:tc>
      </w:tr>
    </w:tbl>
    <w:p w14:paraId="0845636A" w14:textId="77777777" w:rsidR="00C04B1E" w:rsidRPr="00567EA5" w:rsidRDefault="00C04B1E" w:rsidP="0059766C">
      <w:pPr>
        <w:rPr>
          <w:rFonts w:ascii="Times New Roman" w:hAnsi="Times New Roman" w:cs="Times New Roman"/>
          <w:b/>
          <w:szCs w:val="20"/>
        </w:rPr>
      </w:pPr>
    </w:p>
    <w:p w14:paraId="2491DE13" w14:textId="196B76E5" w:rsidR="0059766C" w:rsidRPr="00567EA5" w:rsidRDefault="0059766C" w:rsidP="0059766C">
      <w:pPr>
        <w:rPr>
          <w:rFonts w:ascii="Times New Roman" w:hAnsi="Times New Roman" w:cs="Times New Roman"/>
          <w:b/>
          <w:sz w:val="20"/>
          <w:szCs w:val="20"/>
        </w:rPr>
      </w:pPr>
      <w:r w:rsidRPr="00567EA5">
        <w:rPr>
          <w:rFonts w:ascii="Times New Roman" w:hAnsi="Times New Roman" w:cs="Times New Roman"/>
          <w:b/>
          <w:sz w:val="20"/>
          <w:szCs w:val="20"/>
        </w:rPr>
        <w:t xml:space="preserve">2.Kontrol </w:t>
      </w:r>
      <w:r w:rsidR="00A50F81" w:rsidRPr="00567EA5">
        <w:rPr>
          <w:rFonts w:ascii="Times New Roman" w:hAnsi="Times New Roman" w:cs="Times New Roman"/>
          <w:b/>
          <w:sz w:val="20"/>
          <w:szCs w:val="20"/>
        </w:rPr>
        <w:t xml:space="preserve">materyalleri </w:t>
      </w:r>
      <w:r w:rsidRPr="00567EA5">
        <w:rPr>
          <w:rFonts w:ascii="Times New Roman" w:hAnsi="Times New Roman" w:cs="Times New Roman"/>
          <w:b/>
          <w:sz w:val="20"/>
          <w:szCs w:val="20"/>
        </w:rPr>
        <w:t>(</w:t>
      </w:r>
      <w:r w:rsidR="00F1380B" w:rsidRPr="00567EA5">
        <w:rPr>
          <w:rFonts w:ascii="Times New Roman" w:hAnsi="Times New Roman" w:cs="Times New Roman"/>
          <w:b/>
          <w:sz w:val="20"/>
          <w:szCs w:val="20"/>
        </w:rPr>
        <w:t>eritrositler</w:t>
      </w:r>
      <w:r w:rsidRPr="00567EA5">
        <w:rPr>
          <w:rFonts w:ascii="Times New Roman" w:hAnsi="Times New Roman" w:cs="Times New Roman"/>
          <w:b/>
          <w:sz w:val="20"/>
          <w:szCs w:val="20"/>
        </w:rPr>
        <w:t>)</w:t>
      </w:r>
    </w:p>
    <w:p w14:paraId="396ACF15" w14:textId="38BF1737" w:rsidR="00986006" w:rsidRPr="00567EA5" w:rsidRDefault="0059766C" w:rsidP="00A80750">
      <w:pPr>
        <w:ind w:firstLine="709"/>
        <w:jc w:val="both"/>
        <w:rPr>
          <w:rFonts w:ascii="Times New Roman" w:hAnsi="Times New Roman" w:cs="Times New Roman"/>
          <w:i/>
          <w:sz w:val="20"/>
          <w:szCs w:val="20"/>
        </w:rPr>
      </w:pPr>
      <w:r w:rsidRPr="00567EA5">
        <w:rPr>
          <w:rFonts w:ascii="Times New Roman" w:hAnsi="Times New Roman" w:cs="Times New Roman"/>
          <w:sz w:val="20"/>
          <w:szCs w:val="20"/>
        </w:rPr>
        <w:t>Yukarıda listele</w:t>
      </w:r>
      <w:r w:rsidR="009B78FE" w:rsidRPr="00567EA5">
        <w:rPr>
          <w:rFonts w:ascii="Times New Roman" w:hAnsi="Times New Roman" w:cs="Times New Roman"/>
          <w:sz w:val="20"/>
          <w:szCs w:val="20"/>
        </w:rPr>
        <w:t>de yer alan</w:t>
      </w:r>
      <w:r w:rsidRPr="00567EA5">
        <w:rPr>
          <w:rFonts w:ascii="Times New Roman" w:hAnsi="Times New Roman" w:cs="Times New Roman"/>
          <w:sz w:val="20"/>
          <w:szCs w:val="20"/>
        </w:rPr>
        <w:t xml:space="preserve"> </w:t>
      </w:r>
      <w:r w:rsidR="00797FB4" w:rsidRPr="00567EA5">
        <w:rPr>
          <w:rFonts w:ascii="Times New Roman" w:hAnsi="Times New Roman" w:cs="Times New Roman"/>
          <w:sz w:val="20"/>
          <w:szCs w:val="20"/>
        </w:rPr>
        <w:t xml:space="preserve">ve </w:t>
      </w:r>
      <w:r w:rsidRPr="00567EA5">
        <w:rPr>
          <w:rFonts w:ascii="Times New Roman" w:hAnsi="Times New Roman" w:cs="Times New Roman"/>
          <w:sz w:val="20"/>
          <w:szCs w:val="20"/>
        </w:rPr>
        <w:t xml:space="preserve">kan </w:t>
      </w:r>
      <w:r w:rsidR="009B78FE" w:rsidRPr="00567EA5">
        <w:rPr>
          <w:rFonts w:ascii="Times New Roman" w:hAnsi="Times New Roman" w:cs="Times New Roman"/>
          <w:sz w:val="20"/>
          <w:szCs w:val="20"/>
        </w:rPr>
        <w:t xml:space="preserve">gruplama </w:t>
      </w:r>
      <w:r w:rsidRPr="00567EA5">
        <w:rPr>
          <w:rFonts w:ascii="Times New Roman" w:hAnsi="Times New Roman" w:cs="Times New Roman"/>
          <w:sz w:val="20"/>
          <w:szCs w:val="20"/>
        </w:rPr>
        <w:t xml:space="preserve">reaktiflerinin kontrolünde kullanılan </w:t>
      </w:r>
      <w:r w:rsidR="00D834DB" w:rsidRPr="00567EA5">
        <w:rPr>
          <w:rFonts w:ascii="Times New Roman" w:hAnsi="Times New Roman" w:cs="Times New Roman"/>
          <w:sz w:val="20"/>
          <w:szCs w:val="20"/>
        </w:rPr>
        <w:t>eritrositlerin</w:t>
      </w:r>
      <w:r w:rsidR="001B058D" w:rsidRPr="00567EA5">
        <w:rPr>
          <w:rFonts w:ascii="Times New Roman" w:hAnsi="Times New Roman" w:cs="Times New Roman"/>
          <w:sz w:val="20"/>
          <w:szCs w:val="20"/>
        </w:rPr>
        <w:t xml:space="preserve"> </w:t>
      </w:r>
      <w:r w:rsidRPr="00567EA5">
        <w:rPr>
          <w:rFonts w:ascii="Times New Roman" w:hAnsi="Times New Roman" w:cs="Times New Roman"/>
          <w:sz w:val="20"/>
          <w:szCs w:val="20"/>
        </w:rPr>
        <w:t xml:space="preserve">fenotipi, </w:t>
      </w:r>
      <w:r w:rsidR="00797FB4" w:rsidRPr="00567EA5">
        <w:rPr>
          <w:rFonts w:ascii="Times New Roman" w:hAnsi="Times New Roman" w:cs="Times New Roman"/>
          <w:sz w:val="20"/>
          <w:szCs w:val="20"/>
        </w:rPr>
        <w:t>geçerliliği gösterilmiş</w:t>
      </w:r>
      <w:r w:rsidR="00814F2D" w:rsidRPr="00567EA5">
        <w:rPr>
          <w:rFonts w:ascii="Times New Roman" w:hAnsi="Times New Roman" w:cs="Times New Roman"/>
          <w:sz w:val="20"/>
          <w:szCs w:val="20"/>
        </w:rPr>
        <w:t xml:space="preserve"> </w:t>
      </w:r>
      <w:r w:rsidRPr="00567EA5">
        <w:rPr>
          <w:rFonts w:ascii="Times New Roman" w:hAnsi="Times New Roman" w:cs="Times New Roman"/>
          <w:sz w:val="20"/>
          <w:szCs w:val="20"/>
        </w:rPr>
        <w:t>cihaz</w:t>
      </w:r>
      <w:r w:rsidR="009B78FE" w:rsidRPr="00567EA5">
        <w:rPr>
          <w:rFonts w:ascii="Times New Roman" w:hAnsi="Times New Roman" w:cs="Times New Roman"/>
          <w:sz w:val="20"/>
          <w:szCs w:val="20"/>
        </w:rPr>
        <w:t>/cihaz</w:t>
      </w:r>
      <w:r w:rsidRPr="00567EA5">
        <w:rPr>
          <w:rFonts w:ascii="Times New Roman" w:hAnsi="Times New Roman" w:cs="Times New Roman"/>
          <w:sz w:val="20"/>
          <w:szCs w:val="20"/>
        </w:rPr>
        <w:t>lar kullanılarak doğrulanır.</w:t>
      </w:r>
    </w:p>
    <w:p w14:paraId="22005023" w14:textId="77777777" w:rsidR="00F46A32" w:rsidRPr="00567EA5" w:rsidRDefault="00F46A32" w:rsidP="00EE42B7">
      <w:pPr>
        <w:ind w:firstLine="709"/>
        <w:jc w:val="center"/>
        <w:rPr>
          <w:rFonts w:ascii="Times New Roman" w:hAnsi="Times New Roman" w:cs="Times New Roman"/>
          <w:i/>
          <w:szCs w:val="20"/>
        </w:rPr>
      </w:pPr>
    </w:p>
    <w:p w14:paraId="0A83BFF6" w14:textId="77777777" w:rsidR="00F46A32" w:rsidRPr="00567EA5" w:rsidRDefault="00F46A32" w:rsidP="00EE42B7">
      <w:pPr>
        <w:ind w:firstLine="709"/>
        <w:jc w:val="center"/>
        <w:rPr>
          <w:rFonts w:ascii="Times New Roman" w:hAnsi="Times New Roman" w:cs="Times New Roman"/>
          <w:i/>
          <w:szCs w:val="20"/>
        </w:rPr>
      </w:pPr>
    </w:p>
    <w:p w14:paraId="6FDF9B95" w14:textId="77777777" w:rsidR="00F46A32" w:rsidRPr="00567EA5" w:rsidRDefault="00F46A32" w:rsidP="00EE42B7">
      <w:pPr>
        <w:ind w:firstLine="709"/>
        <w:jc w:val="center"/>
        <w:rPr>
          <w:rFonts w:ascii="Times New Roman" w:hAnsi="Times New Roman" w:cs="Times New Roman"/>
          <w:i/>
          <w:szCs w:val="20"/>
        </w:rPr>
      </w:pPr>
    </w:p>
    <w:p w14:paraId="049368DF" w14:textId="7CD9566D" w:rsidR="00F46A32" w:rsidRPr="00567EA5" w:rsidRDefault="00F46A32" w:rsidP="00EE42B7">
      <w:pPr>
        <w:ind w:firstLine="709"/>
        <w:jc w:val="center"/>
        <w:rPr>
          <w:rFonts w:ascii="Times New Roman" w:hAnsi="Times New Roman" w:cs="Times New Roman"/>
          <w:i/>
          <w:szCs w:val="20"/>
        </w:rPr>
      </w:pPr>
    </w:p>
    <w:p w14:paraId="38D58F3B" w14:textId="666E34F9" w:rsidR="002F0607" w:rsidRPr="00567EA5" w:rsidRDefault="002F0607" w:rsidP="00EE42B7">
      <w:pPr>
        <w:ind w:firstLine="709"/>
        <w:jc w:val="center"/>
        <w:rPr>
          <w:rFonts w:ascii="Times New Roman" w:hAnsi="Times New Roman" w:cs="Times New Roman"/>
          <w:i/>
          <w:szCs w:val="20"/>
        </w:rPr>
      </w:pPr>
    </w:p>
    <w:p w14:paraId="2CF31677" w14:textId="1CA3C0A3" w:rsidR="002F0607" w:rsidRPr="00567EA5" w:rsidRDefault="002F0607" w:rsidP="00EE42B7">
      <w:pPr>
        <w:ind w:firstLine="709"/>
        <w:jc w:val="center"/>
        <w:rPr>
          <w:rFonts w:ascii="Times New Roman" w:hAnsi="Times New Roman" w:cs="Times New Roman"/>
          <w:i/>
          <w:szCs w:val="20"/>
        </w:rPr>
      </w:pPr>
    </w:p>
    <w:p w14:paraId="5121FB37" w14:textId="26FFA21A" w:rsidR="002F0607" w:rsidRPr="00567EA5" w:rsidRDefault="002F0607" w:rsidP="00EE42B7">
      <w:pPr>
        <w:ind w:firstLine="709"/>
        <w:jc w:val="center"/>
        <w:rPr>
          <w:rFonts w:ascii="Times New Roman" w:hAnsi="Times New Roman" w:cs="Times New Roman"/>
          <w:i/>
          <w:szCs w:val="20"/>
        </w:rPr>
      </w:pPr>
    </w:p>
    <w:p w14:paraId="37FA916B" w14:textId="55C343B5" w:rsidR="002F0607" w:rsidRPr="00567EA5" w:rsidRDefault="002F0607" w:rsidP="00EE42B7">
      <w:pPr>
        <w:ind w:firstLine="709"/>
        <w:jc w:val="center"/>
        <w:rPr>
          <w:rFonts w:ascii="Times New Roman" w:hAnsi="Times New Roman" w:cs="Times New Roman"/>
          <w:i/>
          <w:szCs w:val="20"/>
        </w:rPr>
      </w:pPr>
    </w:p>
    <w:p w14:paraId="3F0956F6" w14:textId="4EBCE4F5" w:rsidR="002F0607" w:rsidRPr="00567EA5" w:rsidRDefault="002F0607" w:rsidP="00EE42B7">
      <w:pPr>
        <w:ind w:firstLine="709"/>
        <w:jc w:val="center"/>
        <w:rPr>
          <w:rFonts w:ascii="Times New Roman" w:hAnsi="Times New Roman" w:cs="Times New Roman"/>
          <w:i/>
          <w:szCs w:val="20"/>
        </w:rPr>
      </w:pPr>
    </w:p>
    <w:p w14:paraId="3FA875ED" w14:textId="27862773" w:rsidR="002F0607" w:rsidRPr="00567EA5" w:rsidRDefault="002F0607" w:rsidP="00EE42B7">
      <w:pPr>
        <w:ind w:firstLine="709"/>
        <w:jc w:val="center"/>
        <w:rPr>
          <w:rFonts w:ascii="Times New Roman" w:hAnsi="Times New Roman" w:cs="Times New Roman"/>
          <w:i/>
          <w:szCs w:val="20"/>
        </w:rPr>
      </w:pPr>
    </w:p>
    <w:p w14:paraId="60A43CDE" w14:textId="77777777" w:rsidR="002F0607" w:rsidRPr="00567EA5" w:rsidRDefault="002F0607" w:rsidP="00EE42B7">
      <w:pPr>
        <w:ind w:firstLine="709"/>
        <w:jc w:val="center"/>
        <w:rPr>
          <w:rFonts w:ascii="Times New Roman" w:hAnsi="Times New Roman" w:cs="Times New Roman"/>
          <w:i/>
          <w:szCs w:val="20"/>
        </w:rPr>
      </w:pPr>
    </w:p>
    <w:p w14:paraId="134B110B" w14:textId="77777777" w:rsidR="00F46A32" w:rsidRPr="00567EA5" w:rsidRDefault="00F46A32" w:rsidP="00EE42B7">
      <w:pPr>
        <w:ind w:firstLine="709"/>
        <w:jc w:val="center"/>
        <w:rPr>
          <w:rFonts w:ascii="Times New Roman" w:hAnsi="Times New Roman" w:cs="Times New Roman"/>
          <w:i/>
          <w:szCs w:val="20"/>
        </w:rPr>
      </w:pPr>
    </w:p>
    <w:p w14:paraId="48E226B8" w14:textId="77777777" w:rsidR="00F46A32" w:rsidRPr="00567EA5" w:rsidRDefault="00F46A32" w:rsidP="00EE42B7">
      <w:pPr>
        <w:ind w:firstLine="709"/>
        <w:jc w:val="center"/>
        <w:rPr>
          <w:rFonts w:ascii="Times New Roman" w:hAnsi="Times New Roman" w:cs="Times New Roman"/>
          <w:i/>
          <w:szCs w:val="20"/>
        </w:rPr>
      </w:pPr>
    </w:p>
    <w:p w14:paraId="64C64A3D" w14:textId="1D365832" w:rsidR="00EE42B7" w:rsidRPr="00567EA5" w:rsidRDefault="00EE42B7" w:rsidP="00EE42B7">
      <w:pPr>
        <w:ind w:firstLine="709"/>
        <w:jc w:val="center"/>
        <w:rPr>
          <w:rFonts w:ascii="Times New Roman" w:hAnsi="Times New Roman" w:cs="Times New Roman"/>
          <w:szCs w:val="20"/>
        </w:rPr>
      </w:pPr>
      <w:r w:rsidRPr="00567EA5">
        <w:rPr>
          <w:rFonts w:ascii="Times New Roman" w:hAnsi="Times New Roman" w:cs="Times New Roman"/>
          <w:szCs w:val="20"/>
        </w:rPr>
        <w:t>EK III</w:t>
      </w:r>
    </w:p>
    <w:p w14:paraId="0753D9BA" w14:textId="5E4B4BD5" w:rsidR="00EE42B7" w:rsidRPr="00567EA5" w:rsidRDefault="00EE42B7" w:rsidP="00986006">
      <w:pPr>
        <w:ind w:firstLine="709"/>
        <w:jc w:val="center"/>
        <w:rPr>
          <w:rFonts w:ascii="Times New Roman" w:hAnsi="Times New Roman" w:cs="Times New Roman"/>
          <w:b/>
          <w:szCs w:val="20"/>
        </w:rPr>
      </w:pPr>
      <w:r w:rsidRPr="00567EA5">
        <w:rPr>
          <w:rFonts w:ascii="Times New Roman" w:hAnsi="Times New Roman" w:cs="Times New Roman"/>
          <w:b/>
          <w:szCs w:val="20"/>
        </w:rPr>
        <w:t xml:space="preserve">İNSAN BAĞIŞIKLIK </w:t>
      </w:r>
      <w:r w:rsidR="00F97D45" w:rsidRPr="00567EA5">
        <w:rPr>
          <w:rFonts w:ascii="Times New Roman" w:hAnsi="Times New Roman" w:cs="Times New Roman"/>
          <w:b/>
          <w:szCs w:val="20"/>
        </w:rPr>
        <w:t xml:space="preserve">YETMEZLİĞİ </w:t>
      </w:r>
      <w:r w:rsidRPr="00567EA5">
        <w:rPr>
          <w:rFonts w:ascii="Times New Roman" w:hAnsi="Times New Roman" w:cs="Times New Roman"/>
          <w:b/>
          <w:szCs w:val="20"/>
        </w:rPr>
        <w:t xml:space="preserve">VİRÜSÜ (HIV) ENFEKSİYONU </w:t>
      </w:r>
      <w:r w:rsidR="00AE1B2F" w:rsidRPr="00567EA5">
        <w:rPr>
          <w:rFonts w:ascii="Times New Roman" w:hAnsi="Times New Roman" w:cs="Times New Roman"/>
          <w:b/>
          <w:szCs w:val="20"/>
        </w:rPr>
        <w:t xml:space="preserve">BELİRTEÇLERİNİN </w:t>
      </w:r>
      <w:r w:rsidR="00473998" w:rsidRPr="00567EA5">
        <w:rPr>
          <w:rFonts w:ascii="Times New Roman" w:hAnsi="Times New Roman" w:cs="Times New Roman"/>
          <w:b/>
          <w:szCs w:val="20"/>
        </w:rPr>
        <w:t xml:space="preserve">SAPTANMASINA </w:t>
      </w:r>
      <w:r w:rsidRPr="00567EA5">
        <w:rPr>
          <w:rFonts w:ascii="Times New Roman" w:hAnsi="Times New Roman" w:cs="Times New Roman"/>
          <w:b/>
          <w:szCs w:val="20"/>
        </w:rPr>
        <w:t>VEYA MİKTAR</w:t>
      </w:r>
      <w:r w:rsidR="00B15A94" w:rsidRPr="00567EA5">
        <w:rPr>
          <w:rFonts w:ascii="Times New Roman" w:hAnsi="Times New Roman" w:cs="Times New Roman"/>
          <w:b/>
          <w:szCs w:val="20"/>
        </w:rPr>
        <w:t xml:space="preserve"> </w:t>
      </w:r>
      <w:r w:rsidR="00AE1B2F" w:rsidRPr="00567EA5">
        <w:rPr>
          <w:rFonts w:ascii="Times New Roman" w:hAnsi="Times New Roman" w:cs="Times New Roman"/>
          <w:b/>
          <w:szCs w:val="20"/>
        </w:rPr>
        <w:t>TAYİNİNE</w:t>
      </w:r>
      <w:r w:rsidR="00B15A94" w:rsidRPr="00567EA5">
        <w:rPr>
          <w:rFonts w:ascii="Times New Roman" w:hAnsi="Times New Roman" w:cs="Times New Roman"/>
          <w:b/>
          <w:szCs w:val="20"/>
        </w:rPr>
        <w:t xml:space="preserve"> </w:t>
      </w:r>
      <w:r w:rsidRPr="00567EA5">
        <w:rPr>
          <w:rFonts w:ascii="Times New Roman" w:hAnsi="Times New Roman" w:cs="Times New Roman"/>
          <w:b/>
          <w:szCs w:val="20"/>
        </w:rPr>
        <w:t xml:space="preserve">YÖNELİK </w:t>
      </w:r>
      <w:r w:rsidR="00AE1B2F" w:rsidRPr="00567EA5">
        <w:rPr>
          <w:rFonts w:ascii="Times New Roman" w:hAnsi="Times New Roman" w:cs="Times New Roman"/>
          <w:b/>
          <w:szCs w:val="20"/>
        </w:rPr>
        <w:t xml:space="preserve">TASARLANAN </w:t>
      </w:r>
      <w:r w:rsidRPr="00567EA5">
        <w:rPr>
          <w:rFonts w:ascii="Times New Roman" w:hAnsi="Times New Roman" w:cs="Times New Roman"/>
          <w:b/>
          <w:szCs w:val="20"/>
        </w:rPr>
        <w:t xml:space="preserve">CİHAZLAR İÇİN ORTAK </w:t>
      </w:r>
      <w:r w:rsidR="00AE1B2F" w:rsidRPr="00567EA5">
        <w:rPr>
          <w:rFonts w:ascii="Times New Roman" w:hAnsi="Times New Roman" w:cs="Times New Roman"/>
          <w:b/>
          <w:szCs w:val="20"/>
        </w:rPr>
        <w:t>SPESİFİKASYONLAR</w:t>
      </w:r>
    </w:p>
    <w:p w14:paraId="6C294D22" w14:textId="25D864AE" w:rsidR="00EE42B7" w:rsidRPr="00567EA5" w:rsidRDefault="00EE42B7" w:rsidP="00965940">
      <w:pPr>
        <w:ind w:firstLine="709"/>
        <w:jc w:val="center"/>
        <w:rPr>
          <w:rFonts w:ascii="Times New Roman" w:hAnsi="Times New Roman" w:cs="Times New Roman"/>
          <w:b/>
          <w:szCs w:val="20"/>
        </w:rPr>
      </w:pPr>
      <w:r w:rsidRPr="00567EA5">
        <w:rPr>
          <w:rFonts w:ascii="Times New Roman" w:hAnsi="Times New Roman" w:cs="Times New Roman"/>
          <w:b/>
          <w:szCs w:val="20"/>
        </w:rPr>
        <w:t>Kapsam</w:t>
      </w:r>
    </w:p>
    <w:p w14:paraId="1924FA49" w14:textId="29248842" w:rsidR="00BD05B8" w:rsidRPr="00567EA5" w:rsidRDefault="00BD05B8" w:rsidP="00BD05B8">
      <w:pPr>
        <w:jc w:val="both"/>
        <w:rPr>
          <w:rFonts w:ascii="Times New Roman" w:hAnsi="Times New Roman" w:cs="Times New Roman"/>
          <w:szCs w:val="20"/>
        </w:rPr>
      </w:pPr>
      <w:r w:rsidRPr="00567EA5">
        <w:rPr>
          <w:rFonts w:ascii="Times New Roman" w:hAnsi="Times New Roman" w:cs="Times New Roman"/>
          <w:szCs w:val="20"/>
        </w:rPr>
        <w:t xml:space="preserve">1. Bu Ek, insan </w:t>
      </w:r>
      <w:r w:rsidR="00F90265" w:rsidRPr="00567EA5">
        <w:rPr>
          <w:rFonts w:ascii="Times New Roman" w:hAnsi="Times New Roman" w:cs="Times New Roman"/>
          <w:szCs w:val="20"/>
        </w:rPr>
        <w:t xml:space="preserve">bağışıklık </w:t>
      </w:r>
      <w:r w:rsidRPr="00567EA5">
        <w:rPr>
          <w:rFonts w:ascii="Times New Roman" w:hAnsi="Times New Roman" w:cs="Times New Roman"/>
          <w:szCs w:val="20"/>
        </w:rPr>
        <w:t>yetmezli</w:t>
      </w:r>
      <w:r w:rsidR="00F90265" w:rsidRPr="00567EA5">
        <w:rPr>
          <w:rFonts w:ascii="Times New Roman" w:hAnsi="Times New Roman" w:cs="Times New Roman"/>
          <w:szCs w:val="20"/>
        </w:rPr>
        <w:t xml:space="preserve">ği </w:t>
      </w:r>
      <w:r w:rsidRPr="00567EA5">
        <w:rPr>
          <w:rFonts w:ascii="Times New Roman" w:hAnsi="Times New Roman" w:cs="Times New Roman"/>
          <w:szCs w:val="20"/>
        </w:rPr>
        <w:t xml:space="preserve">virüsü (HIV)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w:t>
      </w:r>
      <w:r w:rsidR="00473998" w:rsidRPr="00567EA5">
        <w:rPr>
          <w:rFonts w:ascii="Times New Roman" w:hAnsi="Times New Roman" w:cs="Times New Roman"/>
          <w:szCs w:val="20"/>
        </w:rPr>
        <w:t>saptanması</w:t>
      </w:r>
      <w:r w:rsidR="00F90265" w:rsidRPr="00567EA5">
        <w:rPr>
          <w:rFonts w:ascii="Times New Roman" w:hAnsi="Times New Roman" w:cs="Times New Roman"/>
          <w:szCs w:val="20"/>
        </w:rPr>
        <w:t>na</w:t>
      </w:r>
      <w:r w:rsidR="00473998" w:rsidRPr="00567EA5">
        <w:rPr>
          <w:rFonts w:ascii="Times New Roman" w:hAnsi="Times New Roman" w:cs="Times New Roman"/>
          <w:szCs w:val="20"/>
        </w:rPr>
        <w:t xml:space="preserve"> </w:t>
      </w:r>
      <w:r w:rsidRPr="00567EA5">
        <w:rPr>
          <w:rFonts w:ascii="Times New Roman" w:hAnsi="Times New Roman" w:cs="Times New Roman"/>
          <w:szCs w:val="20"/>
        </w:rPr>
        <w:t>veya miktar</w:t>
      </w:r>
      <w:r w:rsidR="00374636" w:rsidRPr="00567EA5">
        <w:rPr>
          <w:rFonts w:ascii="Times New Roman" w:hAnsi="Times New Roman" w:cs="Times New Roman"/>
          <w:szCs w:val="20"/>
        </w:rPr>
        <w:t xml:space="preserve"> tayinine</w:t>
      </w:r>
      <w:r w:rsidRPr="00567EA5">
        <w:rPr>
          <w:rFonts w:ascii="Times New Roman" w:hAnsi="Times New Roman" w:cs="Times New Roman"/>
          <w:szCs w:val="20"/>
        </w:rPr>
        <w:t xml:space="preserve"> </w:t>
      </w:r>
      <w:r w:rsidR="00F90265" w:rsidRPr="00567EA5">
        <w:rPr>
          <w:rFonts w:ascii="Times New Roman" w:hAnsi="Times New Roman" w:cs="Times New Roman"/>
          <w:szCs w:val="20"/>
        </w:rPr>
        <w:t>yönelik</w:t>
      </w:r>
      <w:r w:rsidRPr="00567EA5">
        <w:rPr>
          <w:rFonts w:ascii="Times New Roman" w:hAnsi="Times New Roman" w:cs="Times New Roman"/>
          <w:szCs w:val="20"/>
        </w:rPr>
        <w:t xml:space="preserve"> tasarlanan cihazlara uygulanır.</w:t>
      </w:r>
    </w:p>
    <w:p w14:paraId="3AA2715A" w14:textId="09D6AA51" w:rsidR="00BD05B8" w:rsidRPr="00567EA5" w:rsidRDefault="00BD05B8" w:rsidP="00CE602E">
      <w:pPr>
        <w:ind w:left="284"/>
        <w:jc w:val="both"/>
        <w:rPr>
          <w:rFonts w:ascii="Times New Roman" w:hAnsi="Times New Roman" w:cs="Times New Roman"/>
          <w:szCs w:val="20"/>
        </w:rPr>
      </w:pPr>
      <w:r w:rsidRPr="00567EA5">
        <w:rPr>
          <w:rFonts w:ascii="Times New Roman" w:hAnsi="Times New Roman" w:cs="Times New Roman"/>
          <w:szCs w:val="20"/>
        </w:rPr>
        <w:t>Tablo 1, HIV-1/2 antikoru</w:t>
      </w:r>
      <w:r w:rsidR="00481E85" w:rsidRPr="00567EA5">
        <w:rPr>
          <w:rFonts w:ascii="Times New Roman" w:hAnsi="Times New Roman" w:cs="Times New Roman"/>
          <w:szCs w:val="20"/>
        </w:rPr>
        <w:t>na</w:t>
      </w:r>
      <w:r w:rsidRPr="00567EA5">
        <w:rPr>
          <w:rFonts w:ascii="Times New Roman" w:hAnsi="Times New Roman" w:cs="Times New Roman"/>
          <w:szCs w:val="20"/>
        </w:rPr>
        <w:t xml:space="preserve"> </w:t>
      </w:r>
      <w:r w:rsidR="00481E85" w:rsidRPr="00567EA5">
        <w:rPr>
          <w:rFonts w:ascii="Times New Roman" w:hAnsi="Times New Roman" w:cs="Times New Roman"/>
          <w:szCs w:val="20"/>
        </w:rPr>
        <w:t xml:space="preserve">yönelik </w:t>
      </w:r>
      <w:r w:rsidR="000B1CEB" w:rsidRPr="00567EA5">
        <w:rPr>
          <w:rFonts w:ascii="Times New Roman" w:hAnsi="Times New Roman" w:cs="Times New Roman"/>
          <w:szCs w:val="20"/>
        </w:rPr>
        <w:t>tarama</w:t>
      </w:r>
      <w:r w:rsidR="004E243E" w:rsidRPr="00567EA5">
        <w:rPr>
          <w:rFonts w:ascii="Times New Roman" w:hAnsi="Times New Roman" w:cs="Times New Roman"/>
          <w:szCs w:val="20"/>
        </w:rPr>
        <w:t xml:space="preserve"> </w:t>
      </w:r>
      <w:r w:rsidR="00445AC4" w:rsidRPr="00567EA5">
        <w:rPr>
          <w:rFonts w:ascii="Times New Roman" w:hAnsi="Times New Roman" w:cs="Times New Roman"/>
          <w:szCs w:val="20"/>
        </w:rPr>
        <w:t>analizler</w:t>
      </w:r>
      <w:r w:rsidR="000B1CEB" w:rsidRPr="00567EA5">
        <w:rPr>
          <w:rFonts w:ascii="Times New Roman" w:hAnsi="Times New Roman" w:cs="Times New Roman"/>
          <w:szCs w:val="20"/>
        </w:rPr>
        <w:t>i</w:t>
      </w:r>
      <w:r w:rsidR="00901152" w:rsidRPr="00567EA5">
        <w:rPr>
          <w:rFonts w:ascii="Times New Roman" w:hAnsi="Times New Roman" w:cs="Times New Roman"/>
          <w:szCs w:val="20"/>
        </w:rPr>
        <w:t>ne</w:t>
      </w:r>
      <w:r w:rsidR="00445AC4" w:rsidRPr="00567EA5">
        <w:rPr>
          <w:rFonts w:ascii="Times New Roman" w:hAnsi="Times New Roman" w:cs="Times New Roman"/>
          <w:szCs w:val="20"/>
        </w:rPr>
        <w:t xml:space="preserve"> </w:t>
      </w:r>
      <w:r w:rsidR="00B15A9B" w:rsidRPr="00567EA5">
        <w:rPr>
          <w:rFonts w:ascii="Times New Roman" w:hAnsi="Times New Roman" w:cs="Times New Roman"/>
          <w:szCs w:val="20"/>
        </w:rPr>
        <w:t xml:space="preserve">(anti-HIV-1/2) </w:t>
      </w:r>
      <w:r w:rsidRPr="00567EA5">
        <w:rPr>
          <w:rFonts w:ascii="Times New Roman" w:hAnsi="Times New Roman" w:cs="Times New Roman"/>
          <w:szCs w:val="20"/>
        </w:rPr>
        <w:t>ve HIV-1/2</w:t>
      </w:r>
      <w:r w:rsidR="00481E85" w:rsidRPr="00567EA5">
        <w:rPr>
          <w:rFonts w:ascii="Times New Roman" w:hAnsi="Times New Roman" w:cs="Times New Roman"/>
          <w:szCs w:val="20"/>
        </w:rPr>
        <w:t>’ye yönelik</w:t>
      </w:r>
      <w:r w:rsidRPr="00567EA5">
        <w:rPr>
          <w:rFonts w:ascii="Times New Roman" w:hAnsi="Times New Roman" w:cs="Times New Roman"/>
          <w:szCs w:val="20"/>
        </w:rPr>
        <w:t xml:space="preserve"> </w:t>
      </w:r>
      <w:r w:rsidR="00481E85" w:rsidRPr="00567EA5">
        <w:rPr>
          <w:rFonts w:ascii="Times New Roman" w:hAnsi="Times New Roman" w:cs="Times New Roman"/>
          <w:szCs w:val="20"/>
        </w:rPr>
        <w:t xml:space="preserve">hızlı test olmayan </w:t>
      </w:r>
      <w:r w:rsidR="00EF5E81" w:rsidRPr="00567EA5">
        <w:rPr>
          <w:rFonts w:ascii="Times New Roman" w:hAnsi="Times New Roman" w:cs="Times New Roman"/>
          <w:szCs w:val="20"/>
        </w:rPr>
        <w:t xml:space="preserve">antijen/antikor </w:t>
      </w:r>
      <w:r w:rsidR="001B67B2" w:rsidRPr="00567EA5">
        <w:rPr>
          <w:rFonts w:ascii="Times New Roman" w:hAnsi="Times New Roman" w:cs="Times New Roman"/>
          <w:szCs w:val="20"/>
        </w:rPr>
        <w:t>kombine</w:t>
      </w:r>
      <w:r w:rsidR="00D65DE6" w:rsidRPr="00567EA5">
        <w:rPr>
          <w:rFonts w:ascii="Times New Roman" w:hAnsi="Times New Roman" w:cs="Times New Roman"/>
          <w:szCs w:val="20"/>
        </w:rPr>
        <w:t xml:space="preserve"> </w:t>
      </w:r>
      <w:r w:rsidR="000B1CEB" w:rsidRPr="00567EA5">
        <w:rPr>
          <w:rFonts w:ascii="Times New Roman" w:hAnsi="Times New Roman" w:cs="Times New Roman"/>
          <w:szCs w:val="20"/>
        </w:rPr>
        <w:t>tarama</w:t>
      </w:r>
      <w:r w:rsidRPr="00567EA5">
        <w:rPr>
          <w:rFonts w:ascii="Times New Roman" w:hAnsi="Times New Roman" w:cs="Times New Roman"/>
          <w:szCs w:val="20"/>
        </w:rPr>
        <w:t xml:space="preserve"> </w:t>
      </w:r>
      <w:r w:rsidR="004E243E" w:rsidRPr="00567EA5">
        <w:rPr>
          <w:rFonts w:ascii="Times New Roman" w:hAnsi="Times New Roman" w:cs="Times New Roman"/>
          <w:szCs w:val="20"/>
        </w:rPr>
        <w:t xml:space="preserve">analizlerine </w:t>
      </w:r>
      <w:r w:rsidR="00B15A9B" w:rsidRPr="00567EA5">
        <w:rPr>
          <w:rFonts w:ascii="Times New Roman" w:hAnsi="Times New Roman" w:cs="Times New Roman"/>
          <w:szCs w:val="20"/>
        </w:rPr>
        <w:t xml:space="preserve">(HIV-1/2 Ag/Ab) </w:t>
      </w:r>
      <w:r w:rsidR="00445AC4" w:rsidRPr="00567EA5">
        <w:rPr>
          <w:rFonts w:ascii="Times New Roman" w:hAnsi="Times New Roman" w:cs="Times New Roman"/>
          <w:szCs w:val="20"/>
        </w:rPr>
        <w:t>uygulanır</w:t>
      </w:r>
      <w:r w:rsidR="00CB48FD" w:rsidRPr="00567EA5">
        <w:rPr>
          <w:rFonts w:ascii="Times New Roman" w:hAnsi="Times New Roman" w:cs="Times New Roman"/>
          <w:szCs w:val="20"/>
        </w:rPr>
        <w:t>.</w:t>
      </w:r>
    </w:p>
    <w:p w14:paraId="04E35155" w14:textId="4FA93A73" w:rsidR="00BD05B8" w:rsidRPr="00567EA5" w:rsidRDefault="00BD05B8" w:rsidP="00CE602E">
      <w:pPr>
        <w:ind w:left="284"/>
        <w:jc w:val="both"/>
        <w:rPr>
          <w:rFonts w:ascii="Times New Roman" w:hAnsi="Times New Roman" w:cs="Times New Roman"/>
          <w:szCs w:val="20"/>
        </w:rPr>
      </w:pPr>
      <w:r w:rsidRPr="00567EA5">
        <w:rPr>
          <w:rFonts w:ascii="Times New Roman" w:hAnsi="Times New Roman" w:cs="Times New Roman"/>
          <w:szCs w:val="20"/>
        </w:rPr>
        <w:t>Tablo 2, anti-HIV-1/2 ve HIV-1/2 Ag/Ab</w:t>
      </w:r>
      <w:r w:rsidR="00CC5A40" w:rsidRPr="00567EA5">
        <w:rPr>
          <w:rFonts w:ascii="Times New Roman" w:hAnsi="Times New Roman" w:cs="Times New Roman"/>
          <w:szCs w:val="20"/>
        </w:rPr>
        <w:t>’</w:t>
      </w:r>
      <w:r w:rsidR="005B408B" w:rsidRPr="00567EA5">
        <w:rPr>
          <w:rFonts w:ascii="Times New Roman" w:hAnsi="Times New Roman" w:cs="Times New Roman"/>
          <w:szCs w:val="20"/>
        </w:rPr>
        <w:t>ye</w:t>
      </w:r>
      <w:r w:rsidR="00CC5A40" w:rsidRPr="00567EA5">
        <w:rPr>
          <w:rFonts w:ascii="Times New Roman" w:hAnsi="Times New Roman" w:cs="Times New Roman"/>
          <w:szCs w:val="20"/>
        </w:rPr>
        <w:t xml:space="preserve"> yönelik hızlı testler olan </w:t>
      </w:r>
      <w:r w:rsidR="00F121A2" w:rsidRPr="00567EA5">
        <w:rPr>
          <w:rFonts w:ascii="Times New Roman" w:hAnsi="Times New Roman" w:cs="Times New Roman"/>
          <w:szCs w:val="20"/>
        </w:rPr>
        <w:t>tarama</w:t>
      </w:r>
      <w:r w:rsidRPr="00567EA5">
        <w:rPr>
          <w:rFonts w:ascii="Times New Roman" w:hAnsi="Times New Roman" w:cs="Times New Roman"/>
          <w:szCs w:val="20"/>
        </w:rPr>
        <w:t xml:space="preserve"> </w:t>
      </w:r>
      <w:r w:rsidR="00445AC4" w:rsidRPr="00567EA5">
        <w:rPr>
          <w:rFonts w:ascii="Times New Roman" w:hAnsi="Times New Roman" w:cs="Times New Roman"/>
          <w:szCs w:val="20"/>
        </w:rPr>
        <w:t>analizler</w:t>
      </w:r>
      <w:r w:rsidR="00F121A2" w:rsidRPr="00567EA5">
        <w:rPr>
          <w:rFonts w:ascii="Times New Roman" w:hAnsi="Times New Roman" w:cs="Times New Roman"/>
          <w:szCs w:val="20"/>
        </w:rPr>
        <w:t>in</w:t>
      </w:r>
      <w:r w:rsidR="000E508A" w:rsidRPr="00567EA5">
        <w:rPr>
          <w:rFonts w:ascii="Times New Roman" w:hAnsi="Times New Roman" w:cs="Times New Roman"/>
          <w:szCs w:val="20"/>
        </w:rPr>
        <w:t>e</w:t>
      </w:r>
      <w:r w:rsidR="004E243E" w:rsidRPr="00567EA5">
        <w:rPr>
          <w:rFonts w:ascii="Times New Roman" w:hAnsi="Times New Roman" w:cs="Times New Roman"/>
          <w:szCs w:val="20"/>
        </w:rPr>
        <w:t xml:space="preserve"> </w:t>
      </w:r>
      <w:r w:rsidR="00445AC4" w:rsidRPr="00567EA5">
        <w:rPr>
          <w:rFonts w:ascii="Times New Roman" w:hAnsi="Times New Roman" w:cs="Times New Roman"/>
          <w:szCs w:val="20"/>
        </w:rPr>
        <w:t>uygulanır</w:t>
      </w:r>
      <w:r w:rsidRPr="00567EA5">
        <w:rPr>
          <w:rFonts w:ascii="Times New Roman" w:hAnsi="Times New Roman" w:cs="Times New Roman"/>
          <w:szCs w:val="20"/>
        </w:rPr>
        <w:t>.</w:t>
      </w:r>
    </w:p>
    <w:p w14:paraId="1FB3CFDF" w14:textId="5504F8EB" w:rsidR="00BD05B8" w:rsidRPr="00567EA5" w:rsidRDefault="00BD05B8" w:rsidP="00CE602E">
      <w:pPr>
        <w:ind w:left="284"/>
        <w:jc w:val="both"/>
        <w:rPr>
          <w:rFonts w:ascii="Times New Roman" w:hAnsi="Times New Roman" w:cs="Times New Roman"/>
          <w:szCs w:val="20"/>
        </w:rPr>
      </w:pPr>
      <w:r w:rsidRPr="00567EA5">
        <w:rPr>
          <w:rFonts w:ascii="Times New Roman" w:hAnsi="Times New Roman" w:cs="Times New Roman"/>
          <w:szCs w:val="20"/>
        </w:rPr>
        <w:t>Tablo 3, anti-HIV-1/2</w:t>
      </w:r>
      <w:r w:rsidR="00CC5A40" w:rsidRPr="00567EA5">
        <w:rPr>
          <w:rFonts w:ascii="Times New Roman" w:hAnsi="Times New Roman" w:cs="Times New Roman"/>
          <w:szCs w:val="20"/>
        </w:rPr>
        <w:t>’ye yönelik</w:t>
      </w:r>
      <w:r w:rsidR="005B408B" w:rsidRPr="00567EA5">
        <w:rPr>
          <w:rFonts w:ascii="Times New Roman" w:hAnsi="Times New Roman" w:cs="Times New Roman"/>
          <w:szCs w:val="20"/>
        </w:rPr>
        <w:t xml:space="preserve"> </w:t>
      </w:r>
      <w:r w:rsidRPr="00567EA5">
        <w:rPr>
          <w:rFonts w:ascii="Times New Roman" w:hAnsi="Times New Roman" w:cs="Times New Roman"/>
          <w:szCs w:val="20"/>
        </w:rPr>
        <w:t>doğrula</w:t>
      </w:r>
      <w:r w:rsidR="00445AC4" w:rsidRPr="00567EA5">
        <w:rPr>
          <w:rFonts w:ascii="Times New Roman" w:hAnsi="Times New Roman" w:cs="Times New Roman"/>
          <w:szCs w:val="20"/>
        </w:rPr>
        <w:t>ma analiz</w:t>
      </w:r>
      <w:r w:rsidR="005B408B" w:rsidRPr="00567EA5">
        <w:rPr>
          <w:rFonts w:ascii="Times New Roman" w:hAnsi="Times New Roman" w:cs="Times New Roman"/>
          <w:szCs w:val="20"/>
        </w:rPr>
        <w:t>ler</w:t>
      </w:r>
      <w:r w:rsidR="00445AC4" w:rsidRPr="00567EA5">
        <w:rPr>
          <w:rFonts w:ascii="Times New Roman" w:hAnsi="Times New Roman" w:cs="Times New Roman"/>
          <w:szCs w:val="20"/>
        </w:rPr>
        <w:t>i</w:t>
      </w:r>
      <w:r w:rsidR="005B408B" w:rsidRPr="00567EA5">
        <w:rPr>
          <w:rFonts w:ascii="Times New Roman" w:hAnsi="Times New Roman" w:cs="Times New Roman"/>
          <w:szCs w:val="20"/>
        </w:rPr>
        <w:t xml:space="preserve">ne </w:t>
      </w:r>
      <w:r w:rsidR="00445AC4" w:rsidRPr="00567EA5">
        <w:rPr>
          <w:rFonts w:ascii="Times New Roman" w:hAnsi="Times New Roman" w:cs="Times New Roman"/>
          <w:szCs w:val="20"/>
        </w:rPr>
        <w:t>uygulanır</w:t>
      </w:r>
      <w:r w:rsidRPr="00567EA5">
        <w:rPr>
          <w:rFonts w:ascii="Times New Roman" w:hAnsi="Times New Roman" w:cs="Times New Roman"/>
          <w:szCs w:val="20"/>
        </w:rPr>
        <w:t>.</w:t>
      </w:r>
    </w:p>
    <w:p w14:paraId="503A5502" w14:textId="407292B1" w:rsidR="00BD05B8" w:rsidRPr="00567EA5" w:rsidRDefault="00BD05B8" w:rsidP="00CE602E">
      <w:pPr>
        <w:ind w:left="284"/>
        <w:jc w:val="both"/>
        <w:rPr>
          <w:rFonts w:ascii="Times New Roman" w:hAnsi="Times New Roman" w:cs="Times New Roman"/>
          <w:szCs w:val="20"/>
        </w:rPr>
      </w:pPr>
      <w:r w:rsidRPr="00567EA5">
        <w:rPr>
          <w:rFonts w:ascii="Times New Roman" w:hAnsi="Times New Roman" w:cs="Times New Roman"/>
          <w:szCs w:val="20"/>
        </w:rPr>
        <w:t xml:space="preserve">Tablo 4, HIV-1 ve HIV Ag/Ab </w:t>
      </w:r>
      <w:r w:rsidR="00C85789" w:rsidRPr="00567EA5">
        <w:rPr>
          <w:rFonts w:ascii="Times New Roman" w:hAnsi="Times New Roman" w:cs="Times New Roman"/>
          <w:szCs w:val="20"/>
        </w:rPr>
        <w:t>analizleri</w:t>
      </w:r>
      <w:r w:rsidR="00F959A5" w:rsidRPr="00567EA5">
        <w:rPr>
          <w:rFonts w:ascii="Times New Roman" w:hAnsi="Times New Roman" w:cs="Times New Roman"/>
          <w:szCs w:val="20"/>
        </w:rPr>
        <w:t>ne yönelik</w:t>
      </w:r>
      <w:r w:rsidR="00400730" w:rsidRPr="00567EA5">
        <w:rPr>
          <w:rFonts w:ascii="Times New Roman" w:hAnsi="Times New Roman" w:cs="Times New Roman"/>
          <w:szCs w:val="20"/>
        </w:rPr>
        <w:t xml:space="preserve"> </w:t>
      </w:r>
      <w:r w:rsidRPr="00567EA5">
        <w:rPr>
          <w:rFonts w:ascii="Times New Roman" w:hAnsi="Times New Roman" w:cs="Times New Roman"/>
          <w:szCs w:val="20"/>
        </w:rPr>
        <w:t>antijen testleri</w:t>
      </w:r>
      <w:r w:rsidR="00F959A5" w:rsidRPr="00567EA5">
        <w:rPr>
          <w:rFonts w:ascii="Times New Roman" w:hAnsi="Times New Roman" w:cs="Times New Roman"/>
          <w:szCs w:val="20"/>
        </w:rPr>
        <w:t>ne</w:t>
      </w:r>
      <w:r w:rsidR="00400730" w:rsidRPr="00567EA5">
        <w:rPr>
          <w:rFonts w:ascii="Times New Roman" w:hAnsi="Times New Roman" w:cs="Times New Roman"/>
          <w:szCs w:val="20"/>
        </w:rPr>
        <w:t xml:space="preserve"> </w:t>
      </w:r>
      <w:r w:rsidR="00C85789" w:rsidRPr="00567EA5">
        <w:rPr>
          <w:rFonts w:ascii="Times New Roman" w:hAnsi="Times New Roman" w:cs="Times New Roman"/>
          <w:szCs w:val="20"/>
        </w:rPr>
        <w:t>uygulanır</w:t>
      </w:r>
      <w:r w:rsidRPr="00567EA5">
        <w:rPr>
          <w:rFonts w:ascii="Times New Roman" w:hAnsi="Times New Roman" w:cs="Times New Roman"/>
          <w:szCs w:val="20"/>
        </w:rPr>
        <w:t>.</w:t>
      </w:r>
    </w:p>
    <w:p w14:paraId="68DC1400" w14:textId="66519AC6" w:rsidR="00BD05B8" w:rsidRPr="00567EA5" w:rsidRDefault="00BD05B8" w:rsidP="00CE602E">
      <w:pPr>
        <w:ind w:left="284"/>
        <w:jc w:val="both"/>
        <w:rPr>
          <w:rFonts w:ascii="Times New Roman" w:hAnsi="Times New Roman" w:cs="Times New Roman"/>
          <w:szCs w:val="20"/>
        </w:rPr>
      </w:pPr>
      <w:r w:rsidRPr="00567EA5">
        <w:rPr>
          <w:rFonts w:ascii="Times New Roman" w:hAnsi="Times New Roman" w:cs="Times New Roman"/>
          <w:szCs w:val="20"/>
        </w:rPr>
        <w:t>Tablo 5, HIV ribonükleik asit</w:t>
      </w:r>
      <w:r w:rsidR="003555F9" w:rsidRPr="00567EA5">
        <w:rPr>
          <w:rFonts w:ascii="Times New Roman" w:hAnsi="Times New Roman" w:cs="Times New Roman"/>
          <w:szCs w:val="20"/>
        </w:rPr>
        <w:t>e</w:t>
      </w:r>
      <w:r w:rsidR="00400730" w:rsidRPr="00567EA5">
        <w:rPr>
          <w:rFonts w:ascii="Times New Roman" w:hAnsi="Times New Roman" w:cs="Times New Roman"/>
          <w:szCs w:val="20"/>
        </w:rPr>
        <w:t xml:space="preserve"> </w:t>
      </w:r>
      <w:r w:rsidRPr="00567EA5">
        <w:rPr>
          <w:rFonts w:ascii="Times New Roman" w:hAnsi="Times New Roman" w:cs="Times New Roman"/>
          <w:szCs w:val="20"/>
        </w:rPr>
        <w:t>(RNA)</w:t>
      </w:r>
      <w:r w:rsidR="003555F9" w:rsidRPr="00567EA5">
        <w:rPr>
          <w:rFonts w:ascii="Times New Roman" w:hAnsi="Times New Roman" w:cs="Times New Roman"/>
          <w:szCs w:val="20"/>
        </w:rPr>
        <w:t xml:space="preserve"> yönelik</w:t>
      </w:r>
      <w:r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3555F9" w:rsidRPr="00567EA5">
        <w:rPr>
          <w:rFonts w:ascii="Times New Roman" w:hAnsi="Times New Roman" w:cs="Times New Roman"/>
          <w:szCs w:val="20"/>
        </w:rPr>
        <w:t>na</w:t>
      </w:r>
      <w:r w:rsidR="00EF0E73" w:rsidRPr="00567EA5">
        <w:rPr>
          <w:rFonts w:ascii="Times New Roman" w:hAnsi="Times New Roman" w:cs="Times New Roman"/>
          <w:szCs w:val="20"/>
        </w:rPr>
        <w:t xml:space="preserve"> </w:t>
      </w:r>
      <w:r w:rsidR="00C85789" w:rsidRPr="00567EA5">
        <w:rPr>
          <w:rFonts w:ascii="Times New Roman" w:hAnsi="Times New Roman" w:cs="Times New Roman"/>
          <w:szCs w:val="20"/>
        </w:rPr>
        <w:t>uygulanır</w:t>
      </w:r>
      <w:r w:rsidRPr="00567EA5">
        <w:rPr>
          <w:rFonts w:ascii="Times New Roman" w:hAnsi="Times New Roman" w:cs="Times New Roman"/>
          <w:szCs w:val="20"/>
        </w:rPr>
        <w:t>.</w:t>
      </w:r>
    </w:p>
    <w:p w14:paraId="6B90C103" w14:textId="0396BDA8" w:rsidR="0011720F" w:rsidRPr="00567EA5" w:rsidRDefault="00BD05B8" w:rsidP="0011720F">
      <w:pPr>
        <w:ind w:left="284"/>
        <w:jc w:val="both"/>
        <w:rPr>
          <w:rFonts w:ascii="Times New Roman" w:hAnsi="Times New Roman" w:cs="Times New Roman"/>
          <w:szCs w:val="20"/>
        </w:rPr>
      </w:pPr>
      <w:r w:rsidRPr="00567EA5">
        <w:rPr>
          <w:rFonts w:ascii="Times New Roman" w:hAnsi="Times New Roman" w:cs="Times New Roman"/>
          <w:szCs w:val="20"/>
        </w:rPr>
        <w:t xml:space="preserve">Tablo 6, HIV-1/2 </w:t>
      </w:r>
      <w:r w:rsidR="00EF0E73" w:rsidRPr="00567EA5">
        <w:rPr>
          <w:rFonts w:ascii="Times New Roman" w:hAnsi="Times New Roman" w:cs="Times New Roman"/>
          <w:szCs w:val="20"/>
        </w:rPr>
        <w:t>kişisel</w:t>
      </w:r>
      <w:r w:rsidRPr="00567EA5">
        <w:rPr>
          <w:rFonts w:ascii="Times New Roman" w:hAnsi="Times New Roman" w:cs="Times New Roman"/>
          <w:szCs w:val="20"/>
        </w:rPr>
        <w:t xml:space="preserve"> test</w:t>
      </w:r>
      <w:r w:rsidR="00EF0E73" w:rsidRPr="00567EA5">
        <w:rPr>
          <w:rFonts w:ascii="Times New Roman" w:hAnsi="Times New Roman" w:cs="Times New Roman"/>
          <w:szCs w:val="20"/>
        </w:rPr>
        <w:t xml:space="preserve">lerine </w:t>
      </w:r>
      <w:r w:rsidR="00C85789" w:rsidRPr="00567EA5">
        <w:rPr>
          <w:rFonts w:ascii="Times New Roman" w:hAnsi="Times New Roman" w:cs="Times New Roman"/>
          <w:szCs w:val="20"/>
        </w:rPr>
        <w:t>uygulanır</w:t>
      </w:r>
      <w:r w:rsidRPr="00567EA5">
        <w:rPr>
          <w:rFonts w:ascii="Times New Roman" w:hAnsi="Times New Roman" w:cs="Times New Roman"/>
          <w:szCs w:val="20"/>
        </w:rPr>
        <w:t>.</w:t>
      </w:r>
    </w:p>
    <w:p w14:paraId="20E2F184" w14:textId="0DA7706D" w:rsidR="00061533" w:rsidRPr="00567EA5" w:rsidRDefault="00061533" w:rsidP="0011720F">
      <w:pPr>
        <w:jc w:val="center"/>
        <w:rPr>
          <w:rFonts w:ascii="Times New Roman" w:hAnsi="Times New Roman" w:cs="Times New Roman"/>
          <w:b/>
          <w:szCs w:val="20"/>
        </w:rPr>
      </w:pPr>
      <w:r w:rsidRPr="00567EA5">
        <w:rPr>
          <w:rFonts w:ascii="Times New Roman" w:hAnsi="Times New Roman" w:cs="Times New Roman"/>
          <w:b/>
          <w:szCs w:val="20"/>
        </w:rPr>
        <w:t>Tanımlar</w:t>
      </w:r>
    </w:p>
    <w:p w14:paraId="4AA88E13" w14:textId="77777777" w:rsidR="00CA6EFB" w:rsidRPr="00567EA5" w:rsidRDefault="00CA6EFB" w:rsidP="00CA6EFB">
      <w:pPr>
        <w:ind w:right="-1"/>
        <w:jc w:val="both"/>
        <w:rPr>
          <w:rFonts w:ascii="Times New Roman" w:hAnsi="Times New Roman" w:cs="Times New Roman"/>
          <w:szCs w:val="20"/>
        </w:rPr>
      </w:pPr>
      <w:r w:rsidRPr="00567EA5">
        <w:rPr>
          <w:rFonts w:ascii="Times New Roman" w:hAnsi="Times New Roman" w:cs="Times New Roman"/>
          <w:szCs w:val="20"/>
        </w:rPr>
        <w:t>2. Bu Ek'in amaçları doğrultusunda aşağıdaki tanımlar geçerlidir:</w:t>
      </w:r>
    </w:p>
    <w:p w14:paraId="45C6EF13" w14:textId="73E3D308" w:rsidR="00CA6EFB" w:rsidRPr="00567EA5" w:rsidRDefault="00CA6EFB" w:rsidP="00CA6EFB">
      <w:pPr>
        <w:ind w:right="-1"/>
        <w:jc w:val="both"/>
        <w:rPr>
          <w:rFonts w:ascii="Times New Roman" w:hAnsi="Times New Roman" w:cs="Times New Roman"/>
          <w:szCs w:val="20"/>
        </w:rPr>
      </w:pPr>
      <w:r w:rsidRPr="00567EA5">
        <w:rPr>
          <w:rFonts w:ascii="Times New Roman" w:hAnsi="Times New Roman" w:cs="Times New Roman"/>
          <w:szCs w:val="20"/>
        </w:rPr>
        <w:t>(1) “</w:t>
      </w:r>
      <w:r w:rsidR="00CF4D20" w:rsidRPr="00567EA5">
        <w:rPr>
          <w:rFonts w:ascii="Times New Roman" w:hAnsi="Times New Roman" w:cs="Times New Roman"/>
          <w:szCs w:val="20"/>
        </w:rPr>
        <w:t xml:space="preserve">HIV </w:t>
      </w:r>
      <w:r w:rsidRPr="00567EA5">
        <w:rPr>
          <w:rFonts w:ascii="Times New Roman" w:hAnsi="Times New Roman" w:cs="Times New Roman"/>
          <w:szCs w:val="20"/>
        </w:rPr>
        <w:t xml:space="preserve">serokonversiyon </w:t>
      </w:r>
      <w:r w:rsidR="001D7A49" w:rsidRPr="00567EA5">
        <w:rPr>
          <w:rFonts w:ascii="Times New Roman" w:hAnsi="Times New Roman" w:cs="Times New Roman"/>
          <w:szCs w:val="20"/>
        </w:rPr>
        <w:t>numuneleri</w:t>
      </w:r>
      <w:r w:rsidRPr="00567EA5">
        <w:rPr>
          <w:rFonts w:ascii="Times New Roman" w:hAnsi="Times New Roman" w:cs="Times New Roman"/>
          <w:szCs w:val="20"/>
        </w:rPr>
        <w:t>”:</w:t>
      </w:r>
    </w:p>
    <w:p w14:paraId="7BCE84FD" w14:textId="6E3C31F5" w:rsidR="00CA6EFB" w:rsidRPr="00567EA5" w:rsidRDefault="00CA6EFB" w:rsidP="008478CF">
      <w:pPr>
        <w:pStyle w:val="ListeParagraf"/>
        <w:numPr>
          <w:ilvl w:val="0"/>
          <w:numId w:val="8"/>
        </w:numPr>
        <w:ind w:right="-1"/>
        <w:jc w:val="both"/>
        <w:rPr>
          <w:rFonts w:ascii="Times New Roman" w:hAnsi="Times New Roman" w:cs="Times New Roman"/>
          <w:szCs w:val="20"/>
        </w:rPr>
      </w:pPr>
      <w:r w:rsidRPr="00567EA5">
        <w:rPr>
          <w:rFonts w:ascii="Times New Roman" w:hAnsi="Times New Roman" w:cs="Times New Roman"/>
          <w:szCs w:val="20"/>
        </w:rPr>
        <w:t>p24 antijen ve/veya HIV RNA pozitif</w:t>
      </w:r>
      <w:r w:rsidR="008478CF" w:rsidRPr="00567EA5">
        <w:rPr>
          <w:rFonts w:ascii="Times New Roman" w:hAnsi="Times New Roman" w:cs="Times New Roman"/>
          <w:szCs w:val="20"/>
        </w:rPr>
        <w:t xml:space="preserve"> olan</w:t>
      </w:r>
      <w:r w:rsidR="00197A36" w:rsidRPr="00567EA5">
        <w:rPr>
          <w:rFonts w:ascii="Times New Roman" w:hAnsi="Times New Roman" w:cs="Times New Roman"/>
          <w:szCs w:val="20"/>
        </w:rPr>
        <w:t>,</w:t>
      </w:r>
      <w:r w:rsidR="008478CF" w:rsidRPr="00567EA5">
        <w:rPr>
          <w:rFonts w:ascii="Times New Roman" w:hAnsi="Times New Roman" w:cs="Times New Roman"/>
          <w:szCs w:val="20"/>
        </w:rPr>
        <w:t xml:space="preserve"> </w:t>
      </w:r>
    </w:p>
    <w:p w14:paraId="3CD0DCFD" w14:textId="307B8970" w:rsidR="00CA6EFB" w:rsidRPr="00567EA5" w:rsidRDefault="00CA6EFB" w:rsidP="00CA6EFB">
      <w:pPr>
        <w:pStyle w:val="ListeParagraf"/>
        <w:numPr>
          <w:ilvl w:val="0"/>
          <w:numId w:val="8"/>
        </w:numPr>
        <w:ind w:right="-1"/>
        <w:jc w:val="both"/>
        <w:rPr>
          <w:rFonts w:ascii="Times New Roman" w:hAnsi="Times New Roman" w:cs="Times New Roman"/>
          <w:szCs w:val="20"/>
        </w:rPr>
      </w:pPr>
      <w:proofErr w:type="gramStart"/>
      <w:r w:rsidRPr="00567EA5">
        <w:rPr>
          <w:rFonts w:ascii="Times New Roman" w:hAnsi="Times New Roman" w:cs="Times New Roman"/>
          <w:szCs w:val="20"/>
        </w:rPr>
        <w:t>antikor</w:t>
      </w:r>
      <w:proofErr w:type="gramEnd"/>
      <w:r w:rsidRPr="00567EA5">
        <w:rPr>
          <w:rFonts w:ascii="Times New Roman" w:hAnsi="Times New Roman" w:cs="Times New Roman"/>
          <w:szCs w:val="20"/>
        </w:rPr>
        <w:t xml:space="preserve"> </w:t>
      </w:r>
      <w:r w:rsidR="00CF4D20" w:rsidRPr="00567EA5">
        <w:rPr>
          <w:rFonts w:ascii="Times New Roman" w:hAnsi="Times New Roman" w:cs="Times New Roman"/>
          <w:szCs w:val="20"/>
        </w:rPr>
        <w:t xml:space="preserve">tarama </w:t>
      </w:r>
      <w:r w:rsidR="008478CF" w:rsidRPr="00567EA5">
        <w:rPr>
          <w:rFonts w:ascii="Times New Roman" w:hAnsi="Times New Roman" w:cs="Times New Roman"/>
          <w:szCs w:val="20"/>
        </w:rPr>
        <w:t>analizleri ile saptan</w:t>
      </w:r>
      <w:r w:rsidR="008F3F02" w:rsidRPr="00567EA5">
        <w:rPr>
          <w:rFonts w:ascii="Times New Roman" w:hAnsi="Times New Roman" w:cs="Times New Roman"/>
          <w:szCs w:val="20"/>
        </w:rPr>
        <w:t>a</w:t>
      </w:r>
      <w:r w:rsidR="008478CF" w:rsidRPr="00567EA5">
        <w:rPr>
          <w:rFonts w:ascii="Times New Roman" w:hAnsi="Times New Roman" w:cs="Times New Roman"/>
          <w:szCs w:val="20"/>
        </w:rPr>
        <w:t>n</w:t>
      </w:r>
      <w:r w:rsidRPr="00567EA5">
        <w:rPr>
          <w:rFonts w:ascii="Times New Roman" w:hAnsi="Times New Roman" w:cs="Times New Roman"/>
          <w:szCs w:val="20"/>
        </w:rPr>
        <w:t xml:space="preserve"> ve</w:t>
      </w:r>
    </w:p>
    <w:p w14:paraId="7380E8C0" w14:textId="77777777" w:rsidR="008B60BF" w:rsidRPr="00567EA5" w:rsidRDefault="00CA6EFB" w:rsidP="00CA6EFB">
      <w:pPr>
        <w:pStyle w:val="ListeParagraf"/>
        <w:numPr>
          <w:ilvl w:val="0"/>
          <w:numId w:val="8"/>
        </w:numPr>
        <w:ind w:right="-1"/>
        <w:jc w:val="both"/>
        <w:rPr>
          <w:rFonts w:ascii="Times New Roman" w:hAnsi="Times New Roman" w:cs="Times New Roman"/>
          <w:szCs w:val="20"/>
        </w:rPr>
      </w:pPr>
      <w:proofErr w:type="gramStart"/>
      <w:r w:rsidRPr="00567EA5">
        <w:rPr>
          <w:rFonts w:ascii="Times New Roman" w:hAnsi="Times New Roman" w:cs="Times New Roman"/>
          <w:szCs w:val="20"/>
        </w:rPr>
        <w:t>doğrula</w:t>
      </w:r>
      <w:r w:rsidR="008478CF" w:rsidRPr="00567EA5">
        <w:rPr>
          <w:rFonts w:ascii="Times New Roman" w:hAnsi="Times New Roman" w:cs="Times New Roman"/>
          <w:szCs w:val="20"/>
        </w:rPr>
        <w:t>ma</w:t>
      </w:r>
      <w:proofErr w:type="gramEnd"/>
      <w:r w:rsidR="008478CF" w:rsidRPr="00567EA5">
        <w:rPr>
          <w:rFonts w:ascii="Times New Roman" w:hAnsi="Times New Roman" w:cs="Times New Roman"/>
          <w:szCs w:val="20"/>
        </w:rPr>
        <w:t xml:space="preserve"> analizleri ile </w:t>
      </w:r>
      <w:r w:rsidRPr="00567EA5">
        <w:rPr>
          <w:rFonts w:ascii="Times New Roman" w:hAnsi="Times New Roman" w:cs="Times New Roman"/>
          <w:szCs w:val="20"/>
        </w:rPr>
        <w:t>pozitif veya belirsiz</w:t>
      </w:r>
      <w:r w:rsidR="008478CF" w:rsidRPr="00567EA5">
        <w:rPr>
          <w:rFonts w:ascii="Times New Roman" w:hAnsi="Times New Roman" w:cs="Times New Roman"/>
          <w:szCs w:val="20"/>
        </w:rPr>
        <w:t xml:space="preserve"> s</w:t>
      </w:r>
      <w:r w:rsidR="008B60BF" w:rsidRPr="00567EA5">
        <w:rPr>
          <w:rFonts w:ascii="Times New Roman" w:hAnsi="Times New Roman" w:cs="Times New Roman"/>
          <w:szCs w:val="20"/>
        </w:rPr>
        <w:t>onuç veren</w:t>
      </w:r>
    </w:p>
    <w:p w14:paraId="33BAB226" w14:textId="70364B78" w:rsidR="00CA6EFB" w:rsidRPr="00567EA5" w:rsidRDefault="001D7A49" w:rsidP="008B60BF">
      <w:pPr>
        <w:ind w:left="360" w:right="-1"/>
        <w:jc w:val="both"/>
        <w:rPr>
          <w:rFonts w:ascii="Times New Roman" w:hAnsi="Times New Roman" w:cs="Times New Roman"/>
          <w:szCs w:val="20"/>
        </w:rPr>
      </w:pPr>
      <w:proofErr w:type="gramStart"/>
      <w:r w:rsidRPr="00567EA5">
        <w:rPr>
          <w:rFonts w:ascii="Times New Roman" w:hAnsi="Times New Roman" w:cs="Times New Roman"/>
          <w:szCs w:val="20"/>
        </w:rPr>
        <w:t>numuneler</w:t>
      </w:r>
      <w:proofErr w:type="gramEnd"/>
      <w:r w:rsidRPr="00567EA5">
        <w:rPr>
          <w:rFonts w:ascii="Times New Roman" w:hAnsi="Times New Roman" w:cs="Times New Roman"/>
          <w:szCs w:val="20"/>
        </w:rPr>
        <w:t xml:space="preserve"> </w:t>
      </w:r>
      <w:r w:rsidR="00C43A9B" w:rsidRPr="00567EA5">
        <w:rPr>
          <w:rFonts w:ascii="Times New Roman" w:hAnsi="Times New Roman" w:cs="Times New Roman"/>
          <w:szCs w:val="20"/>
        </w:rPr>
        <w:t>anlamına gelir.</w:t>
      </w:r>
    </w:p>
    <w:p w14:paraId="7036871F" w14:textId="56D66E2B" w:rsidR="00CA6EFB" w:rsidRPr="00567EA5" w:rsidRDefault="00CA6EFB" w:rsidP="00CA6EFB">
      <w:pPr>
        <w:ind w:right="-1"/>
        <w:jc w:val="both"/>
        <w:rPr>
          <w:rFonts w:ascii="Times New Roman" w:hAnsi="Times New Roman" w:cs="Times New Roman"/>
          <w:szCs w:val="20"/>
        </w:rPr>
      </w:pPr>
      <w:r w:rsidRPr="00567EA5">
        <w:rPr>
          <w:rFonts w:ascii="Times New Roman" w:hAnsi="Times New Roman" w:cs="Times New Roman"/>
          <w:szCs w:val="20"/>
        </w:rPr>
        <w:t xml:space="preserve">(2) “erken </w:t>
      </w:r>
      <w:r w:rsidR="00BA78AC" w:rsidRPr="00567EA5">
        <w:rPr>
          <w:rFonts w:ascii="Times New Roman" w:hAnsi="Times New Roman" w:cs="Times New Roman"/>
          <w:szCs w:val="20"/>
        </w:rPr>
        <w:t xml:space="preserve">HIV </w:t>
      </w:r>
      <w:r w:rsidRPr="00567EA5">
        <w:rPr>
          <w:rFonts w:ascii="Times New Roman" w:hAnsi="Times New Roman" w:cs="Times New Roman"/>
          <w:szCs w:val="20"/>
        </w:rPr>
        <w:t xml:space="preserve">serokonversiyon </w:t>
      </w:r>
      <w:r w:rsidR="00040B12" w:rsidRPr="00567EA5">
        <w:rPr>
          <w:rFonts w:ascii="Times New Roman" w:hAnsi="Times New Roman" w:cs="Times New Roman"/>
          <w:szCs w:val="20"/>
        </w:rPr>
        <w:t>numuneleri</w:t>
      </w:r>
      <w:r w:rsidR="008B60BF" w:rsidRPr="00567EA5">
        <w:rPr>
          <w:rFonts w:ascii="Times New Roman" w:hAnsi="Times New Roman" w:cs="Times New Roman"/>
          <w:szCs w:val="20"/>
        </w:rPr>
        <w:t>”</w:t>
      </w:r>
      <w:r w:rsidRPr="00567EA5">
        <w:rPr>
          <w:rFonts w:ascii="Times New Roman" w:hAnsi="Times New Roman" w:cs="Times New Roman"/>
          <w:szCs w:val="20"/>
        </w:rPr>
        <w:t>:</w:t>
      </w:r>
    </w:p>
    <w:p w14:paraId="76EAB0D6" w14:textId="35608A62" w:rsidR="00CA6EFB" w:rsidRPr="00567EA5" w:rsidRDefault="00CA6EFB" w:rsidP="00CA6EFB">
      <w:pPr>
        <w:pStyle w:val="ListeParagraf"/>
        <w:numPr>
          <w:ilvl w:val="0"/>
          <w:numId w:val="9"/>
        </w:numPr>
        <w:ind w:right="-1"/>
        <w:jc w:val="both"/>
        <w:rPr>
          <w:rFonts w:ascii="Times New Roman" w:hAnsi="Times New Roman" w:cs="Times New Roman"/>
          <w:szCs w:val="20"/>
        </w:rPr>
      </w:pPr>
      <w:r w:rsidRPr="00567EA5">
        <w:rPr>
          <w:rFonts w:ascii="Times New Roman" w:hAnsi="Times New Roman" w:cs="Times New Roman"/>
          <w:szCs w:val="20"/>
        </w:rPr>
        <w:t>p24 antijen ve/veya HIV RNA pozitif</w:t>
      </w:r>
      <w:r w:rsidR="008478CF" w:rsidRPr="00567EA5">
        <w:rPr>
          <w:rFonts w:ascii="Times New Roman" w:hAnsi="Times New Roman" w:cs="Times New Roman"/>
          <w:szCs w:val="20"/>
        </w:rPr>
        <w:t xml:space="preserve"> olan</w:t>
      </w:r>
      <w:r w:rsidR="00BA78AC" w:rsidRPr="00567EA5">
        <w:rPr>
          <w:rFonts w:ascii="Times New Roman" w:hAnsi="Times New Roman" w:cs="Times New Roman"/>
          <w:szCs w:val="20"/>
        </w:rPr>
        <w:t>,</w:t>
      </w:r>
    </w:p>
    <w:p w14:paraId="09CD3E8D" w14:textId="3AA62A26" w:rsidR="00CA6EFB" w:rsidRPr="00567EA5" w:rsidRDefault="00CA6EFB" w:rsidP="00CA6EFB">
      <w:pPr>
        <w:pStyle w:val="ListeParagraf"/>
        <w:numPr>
          <w:ilvl w:val="0"/>
          <w:numId w:val="9"/>
        </w:numPr>
        <w:ind w:right="-1"/>
        <w:jc w:val="both"/>
        <w:rPr>
          <w:rFonts w:ascii="Times New Roman" w:hAnsi="Times New Roman" w:cs="Times New Roman"/>
          <w:szCs w:val="20"/>
        </w:rPr>
      </w:pPr>
      <w:proofErr w:type="gramStart"/>
      <w:r w:rsidRPr="00567EA5">
        <w:rPr>
          <w:rFonts w:ascii="Times New Roman" w:hAnsi="Times New Roman" w:cs="Times New Roman"/>
          <w:szCs w:val="20"/>
        </w:rPr>
        <w:t>antikor</w:t>
      </w:r>
      <w:proofErr w:type="gramEnd"/>
      <w:r w:rsidR="00DA261D" w:rsidRPr="00567EA5">
        <w:rPr>
          <w:rFonts w:ascii="Times New Roman" w:hAnsi="Times New Roman" w:cs="Times New Roman"/>
          <w:szCs w:val="20"/>
        </w:rPr>
        <w:t xml:space="preserve"> tarama</w:t>
      </w:r>
      <w:r w:rsidRPr="00567EA5">
        <w:rPr>
          <w:rFonts w:ascii="Times New Roman" w:hAnsi="Times New Roman" w:cs="Times New Roman"/>
          <w:szCs w:val="20"/>
        </w:rPr>
        <w:t xml:space="preserve"> </w:t>
      </w:r>
      <w:r w:rsidR="008478CF" w:rsidRPr="00567EA5">
        <w:rPr>
          <w:rFonts w:ascii="Times New Roman" w:hAnsi="Times New Roman" w:cs="Times New Roman"/>
          <w:szCs w:val="20"/>
        </w:rPr>
        <w:t xml:space="preserve">analizleri ile </w:t>
      </w:r>
      <w:r w:rsidR="00A24F23" w:rsidRPr="00567EA5">
        <w:rPr>
          <w:rFonts w:ascii="Times New Roman" w:hAnsi="Times New Roman" w:cs="Times New Roman"/>
          <w:szCs w:val="20"/>
        </w:rPr>
        <w:t>saptan</w:t>
      </w:r>
      <w:r w:rsidR="00DA261D" w:rsidRPr="00567EA5">
        <w:rPr>
          <w:rFonts w:ascii="Times New Roman" w:hAnsi="Times New Roman" w:cs="Times New Roman"/>
          <w:szCs w:val="20"/>
        </w:rPr>
        <w:t>a</w:t>
      </w:r>
      <w:r w:rsidR="00207AF3" w:rsidRPr="00567EA5">
        <w:rPr>
          <w:rFonts w:ascii="Times New Roman" w:hAnsi="Times New Roman" w:cs="Times New Roman"/>
          <w:szCs w:val="20"/>
        </w:rPr>
        <w:t>mayan</w:t>
      </w:r>
      <w:r w:rsidR="00A24F23" w:rsidRPr="00567EA5">
        <w:rPr>
          <w:rFonts w:ascii="Times New Roman" w:hAnsi="Times New Roman" w:cs="Times New Roman"/>
          <w:szCs w:val="20"/>
        </w:rPr>
        <w:t xml:space="preserve"> </w:t>
      </w:r>
      <w:r w:rsidRPr="00567EA5">
        <w:rPr>
          <w:rFonts w:ascii="Times New Roman" w:hAnsi="Times New Roman" w:cs="Times New Roman"/>
          <w:szCs w:val="20"/>
        </w:rPr>
        <w:t xml:space="preserve">ve </w:t>
      </w:r>
    </w:p>
    <w:p w14:paraId="2260C558" w14:textId="77777777" w:rsidR="008B60BF" w:rsidRPr="00567EA5" w:rsidRDefault="00CA6EFB" w:rsidP="008478CF">
      <w:pPr>
        <w:pStyle w:val="ListeParagraf"/>
        <w:numPr>
          <w:ilvl w:val="0"/>
          <w:numId w:val="9"/>
        </w:numPr>
        <w:ind w:right="-1"/>
        <w:jc w:val="both"/>
        <w:rPr>
          <w:rFonts w:ascii="Times New Roman" w:hAnsi="Times New Roman" w:cs="Times New Roman"/>
          <w:szCs w:val="20"/>
        </w:rPr>
      </w:pPr>
      <w:proofErr w:type="gramStart"/>
      <w:r w:rsidRPr="00567EA5">
        <w:rPr>
          <w:rFonts w:ascii="Times New Roman" w:hAnsi="Times New Roman" w:cs="Times New Roman"/>
          <w:szCs w:val="20"/>
        </w:rPr>
        <w:t>doğrula</w:t>
      </w:r>
      <w:r w:rsidR="00A24F23" w:rsidRPr="00567EA5">
        <w:rPr>
          <w:rFonts w:ascii="Times New Roman" w:hAnsi="Times New Roman" w:cs="Times New Roman"/>
          <w:szCs w:val="20"/>
        </w:rPr>
        <w:t>ma</w:t>
      </w:r>
      <w:proofErr w:type="gramEnd"/>
      <w:r w:rsidR="00A24F23" w:rsidRPr="00567EA5">
        <w:rPr>
          <w:rFonts w:ascii="Times New Roman" w:hAnsi="Times New Roman" w:cs="Times New Roman"/>
          <w:szCs w:val="20"/>
        </w:rPr>
        <w:t xml:space="preserve"> analizleri ile </w:t>
      </w:r>
      <w:r w:rsidRPr="00567EA5">
        <w:rPr>
          <w:rFonts w:ascii="Times New Roman" w:hAnsi="Times New Roman" w:cs="Times New Roman"/>
          <w:szCs w:val="20"/>
        </w:rPr>
        <w:t>belirsiz veya negatif</w:t>
      </w:r>
      <w:r w:rsidR="008B60BF" w:rsidRPr="00567EA5">
        <w:rPr>
          <w:rFonts w:ascii="Times New Roman" w:hAnsi="Times New Roman" w:cs="Times New Roman"/>
          <w:szCs w:val="20"/>
        </w:rPr>
        <w:t xml:space="preserve"> sonuç veren</w:t>
      </w:r>
    </w:p>
    <w:p w14:paraId="7A755A03" w14:textId="0313E371" w:rsidR="00061533" w:rsidRPr="00567EA5" w:rsidRDefault="00040B12" w:rsidP="008B60BF">
      <w:pPr>
        <w:ind w:left="360" w:right="-1"/>
        <w:jc w:val="both"/>
        <w:rPr>
          <w:rFonts w:ascii="Times New Roman" w:hAnsi="Times New Roman" w:cs="Times New Roman"/>
          <w:szCs w:val="20"/>
        </w:rPr>
      </w:pPr>
      <w:proofErr w:type="gramStart"/>
      <w:r w:rsidRPr="00567EA5">
        <w:rPr>
          <w:rFonts w:ascii="Times New Roman" w:hAnsi="Times New Roman" w:cs="Times New Roman"/>
          <w:szCs w:val="20"/>
        </w:rPr>
        <w:t>numuneler</w:t>
      </w:r>
      <w:proofErr w:type="gramEnd"/>
      <w:r w:rsidRPr="00567EA5">
        <w:rPr>
          <w:rFonts w:ascii="Times New Roman" w:hAnsi="Times New Roman" w:cs="Times New Roman"/>
          <w:szCs w:val="20"/>
        </w:rPr>
        <w:t xml:space="preserve"> </w:t>
      </w:r>
      <w:r w:rsidR="008B60BF" w:rsidRPr="00567EA5">
        <w:rPr>
          <w:rFonts w:ascii="Times New Roman" w:hAnsi="Times New Roman" w:cs="Times New Roman"/>
          <w:szCs w:val="20"/>
        </w:rPr>
        <w:t>anlamına gelir.</w:t>
      </w:r>
      <w:r w:rsidR="00A24F23" w:rsidRPr="00567EA5">
        <w:rPr>
          <w:rFonts w:ascii="Times New Roman" w:hAnsi="Times New Roman" w:cs="Times New Roman"/>
          <w:szCs w:val="20"/>
        </w:rPr>
        <w:t xml:space="preserve"> </w:t>
      </w:r>
    </w:p>
    <w:p w14:paraId="2D406CB9" w14:textId="7FFD5F68" w:rsidR="00F210B4" w:rsidRPr="00567EA5" w:rsidRDefault="00F210B4" w:rsidP="00F210B4">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A305C6" w:rsidRPr="00567EA5">
        <w:rPr>
          <w:rFonts w:ascii="Times New Roman" w:hAnsi="Times New Roman" w:cs="Times New Roman"/>
          <w:b/>
          <w:szCs w:val="20"/>
        </w:rPr>
        <w:t>Tarama</w:t>
      </w:r>
      <w:r w:rsidR="00B5041D" w:rsidRPr="00567EA5">
        <w:rPr>
          <w:rFonts w:ascii="Times New Roman" w:hAnsi="Times New Roman" w:cs="Times New Roman"/>
          <w:b/>
          <w:szCs w:val="20"/>
        </w:rPr>
        <w:t xml:space="preserve"> </w:t>
      </w:r>
      <w:r w:rsidR="001C3426" w:rsidRPr="00567EA5">
        <w:rPr>
          <w:rFonts w:ascii="Times New Roman" w:hAnsi="Times New Roman" w:cs="Times New Roman"/>
          <w:b/>
          <w:szCs w:val="20"/>
        </w:rPr>
        <w:t>analizler</w:t>
      </w:r>
      <w:r w:rsidR="00A305C6" w:rsidRPr="00567EA5">
        <w:rPr>
          <w:rFonts w:ascii="Times New Roman" w:hAnsi="Times New Roman" w:cs="Times New Roman"/>
          <w:b/>
          <w:szCs w:val="20"/>
        </w:rPr>
        <w:t>i</w:t>
      </w:r>
      <w:r w:rsidRPr="00567EA5">
        <w:rPr>
          <w:rFonts w:ascii="Times New Roman" w:hAnsi="Times New Roman" w:cs="Times New Roman"/>
          <w:b/>
          <w:szCs w:val="20"/>
        </w:rPr>
        <w:t xml:space="preserve">: anti-HIV-1/2, HIV-1/2 Ag/Ab (antikor </w:t>
      </w:r>
      <w:r w:rsidR="007967AF" w:rsidRPr="00567EA5">
        <w:rPr>
          <w:rFonts w:ascii="Times New Roman" w:hAnsi="Times New Roman" w:cs="Times New Roman"/>
          <w:b/>
          <w:szCs w:val="20"/>
        </w:rPr>
        <w:t>saptama</w:t>
      </w:r>
      <w:r w:rsidR="00930EF8" w:rsidRPr="00567EA5">
        <w:rPr>
          <w:rFonts w:ascii="Times New Roman" w:hAnsi="Times New Roman" w:cs="Times New Roman"/>
          <w:b/>
          <w:szCs w:val="20"/>
        </w:rPr>
        <w:t>ya yönelik</w:t>
      </w:r>
      <w:r w:rsidR="00D97DAD" w:rsidRPr="00567EA5">
        <w:rPr>
          <w:rFonts w:ascii="Times New Roman" w:hAnsi="Times New Roman" w:cs="Times New Roman"/>
          <w:b/>
          <w:szCs w:val="20"/>
        </w:rPr>
        <w:t xml:space="preserve"> </w:t>
      </w:r>
      <w:r w:rsidRPr="00567EA5">
        <w:rPr>
          <w:rFonts w:ascii="Times New Roman" w:hAnsi="Times New Roman" w:cs="Times New Roman"/>
          <w:b/>
          <w:szCs w:val="20"/>
        </w:rPr>
        <w:t>gereklilikler)</w:t>
      </w:r>
    </w:p>
    <w:tbl>
      <w:tblPr>
        <w:tblStyle w:val="TabloKlavuzu"/>
        <w:tblW w:w="0" w:type="auto"/>
        <w:tblLook w:val="04A0" w:firstRow="1" w:lastRow="0" w:firstColumn="1" w:lastColumn="0" w:noHBand="0" w:noVBand="1"/>
      </w:tblPr>
      <w:tblGrid>
        <w:gridCol w:w="3647"/>
        <w:gridCol w:w="3647"/>
        <w:gridCol w:w="3648"/>
        <w:gridCol w:w="3648"/>
      </w:tblGrid>
      <w:tr w:rsidR="00F210B4" w:rsidRPr="00567EA5" w14:paraId="6CCB3570" w14:textId="77777777" w:rsidTr="00655ABB">
        <w:tc>
          <w:tcPr>
            <w:tcW w:w="3647" w:type="dxa"/>
            <w:tcBorders>
              <w:left w:val="nil"/>
              <w:bottom w:val="single" w:sz="4" w:space="0" w:color="auto"/>
            </w:tcBorders>
          </w:tcPr>
          <w:p w14:paraId="36D715EF" w14:textId="344935C3" w:rsidR="00F210B4" w:rsidRPr="00567EA5" w:rsidRDefault="00F210B4" w:rsidP="00F210B4">
            <w:pPr>
              <w:ind w:right="-1"/>
              <w:jc w:val="center"/>
              <w:rPr>
                <w:rFonts w:ascii="Times New Roman" w:hAnsi="Times New Roman" w:cs="Times New Roman"/>
                <w:szCs w:val="20"/>
              </w:rPr>
            </w:pPr>
            <w:r w:rsidRPr="00567EA5">
              <w:rPr>
                <w:rFonts w:ascii="Times New Roman" w:hAnsi="Times New Roman" w:cs="Times New Roman"/>
                <w:szCs w:val="20"/>
              </w:rPr>
              <w:t>Performans karakteristi</w:t>
            </w:r>
            <w:r w:rsidR="00F02DA6" w:rsidRPr="00567EA5">
              <w:rPr>
                <w:rFonts w:ascii="Times New Roman" w:hAnsi="Times New Roman" w:cs="Times New Roman"/>
                <w:szCs w:val="20"/>
              </w:rPr>
              <w:t>kleri</w:t>
            </w:r>
          </w:p>
        </w:tc>
        <w:tc>
          <w:tcPr>
            <w:tcW w:w="3647" w:type="dxa"/>
          </w:tcPr>
          <w:p w14:paraId="747145AB" w14:textId="7A37DB1E" w:rsidR="00F210B4" w:rsidRPr="00567EA5" w:rsidRDefault="00052736" w:rsidP="003A6217">
            <w:pPr>
              <w:ind w:right="-1"/>
              <w:jc w:val="center"/>
              <w:rPr>
                <w:rFonts w:ascii="Times New Roman" w:hAnsi="Times New Roman" w:cs="Times New Roman"/>
                <w:szCs w:val="20"/>
              </w:rPr>
            </w:pPr>
            <w:r w:rsidRPr="00567EA5">
              <w:rPr>
                <w:rFonts w:ascii="Times New Roman" w:hAnsi="Times New Roman" w:cs="Times New Roman"/>
                <w:szCs w:val="20"/>
              </w:rPr>
              <w:t>Numune</w:t>
            </w:r>
          </w:p>
        </w:tc>
        <w:tc>
          <w:tcPr>
            <w:tcW w:w="3648" w:type="dxa"/>
          </w:tcPr>
          <w:p w14:paraId="388A94C7" w14:textId="273D28DA" w:rsidR="00F210B4" w:rsidRPr="00567EA5" w:rsidRDefault="00052736" w:rsidP="00642536">
            <w:pPr>
              <w:ind w:right="-1"/>
              <w:jc w:val="center"/>
              <w:rPr>
                <w:rFonts w:ascii="Times New Roman" w:hAnsi="Times New Roman" w:cs="Times New Roman"/>
                <w:szCs w:val="20"/>
              </w:rPr>
            </w:pPr>
            <w:r w:rsidRPr="00567EA5">
              <w:rPr>
                <w:rFonts w:ascii="Times New Roman" w:hAnsi="Times New Roman" w:cs="Times New Roman"/>
                <w:szCs w:val="20"/>
              </w:rPr>
              <w:t xml:space="preserve">Numune </w:t>
            </w:r>
            <w:r w:rsidR="00F210B4" w:rsidRPr="00567EA5">
              <w:rPr>
                <w:rFonts w:ascii="Times New Roman" w:hAnsi="Times New Roman" w:cs="Times New Roman"/>
                <w:szCs w:val="20"/>
              </w:rPr>
              <w:t>sayıları, özellikler</w:t>
            </w:r>
            <w:r w:rsidR="00140740" w:rsidRPr="00567EA5">
              <w:rPr>
                <w:rFonts w:ascii="Times New Roman" w:hAnsi="Times New Roman" w:cs="Times New Roman"/>
                <w:szCs w:val="20"/>
              </w:rPr>
              <w:t>i</w:t>
            </w:r>
            <w:r w:rsidR="00F210B4" w:rsidRPr="00567EA5">
              <w:rPr>
                <w:rFonts w:ascii="Times New Roman" w:hAnsi="Times New Roman" w:cs="Times New Roman"/>
                <w:szCs w:val="20"/>
              </w:rPr>
              <w:t>, kullanım</w:t>
            </w:r>
            <w:r w:rsidR="00140740" w:rsidRPr="00567EA5">
              <w:rPr>
                <w:rFonts w:ascii="Times New Roman" w:hAnsi="Times New Roman" w:cs="Times New Roman"/>
                <w:szCs w:val="20"/>
              </w:rPr>
              <w:t>ı</w:t>
            </w:r>
            <w:r w:rsidR="00F210B4" w:rsidRPr="00567EA5">
              <w:rPr>
                <w:rFonts w:ascii="Times New Roman" w:hAnsi="Times New Roman" w:cs="Times New Roman"/>
                <w:szCs w:val="20"/>
              </w:rPr>
              <w:t xml:space="preserve"> </w:t>
            </w:r>
          </w:p>
        </w:tc>
        <w:tc>
          <w:tcPr>
            <w:tcW w:w="3648" w:type="dxa"/>
            <w:tcBorders>
              <w:bottom w:val="single" w:sz="4" w:space="0" w:color="auto"/>
              <w:right w:val="nil"/>
            </w:tcBorders>
          </w:tcPr>
          <w:p w14:paraId="377A603F" w14:textId="2D25DF7B" w:rsidR="00F210B4" w:rsidRPr="00567EA5" w:rsidRDefault="00F210B4" w:rsidP="00F210B4">
            <w:pPr>
              <w:ind w:right="-1"/>
              <w:jc w:val="center"/>
              <w:rPr>
                <w:rFonts w:ascii="Times New Roman" w:hAnsi="Times New Roman" w:cs="Times New Roman"/>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F02DA6" w:rsidRPr="00567EA5">
              <w:rPr>
                <w:rFonts w:ascii="Times New Roman" w:hAnsi="Times New Roman" w:cs="Times New Roman"/>
                <w:szCs w:val="20"/>
              </w:rPr>
              <w:t>leri</w:t>
            </w:r>
            <w:proofErr w:type="gramEnd"/>
          </w:p>
        </w:tc>
      </w:tr>
      <w:tr w:rsidR="00F210B4" w:rsidRPr="00567EA5" w14:paraId="10586976" w14:textId="77777777" w:rsidTr="00655ABB">
        <w:tc>
          <w:tcPr>
            <w:tcW w:w="3647" w:type="dxa"/>
            <w:tcBorders>
              <w:left w:val="nil"/>
            </w:tcBorders>
          </w:tcPr>
          <w:p w14:paraId="2853FEE5" w14:textId="03F2A6EF" w:rsidR="00F210B4" w:rsidRPr="00567EA5" w:rsidRDefault="00F210B4" w:rsidP="003A6B58">
            <w:pPr>
              <w:ind w:right="-1"/>
              <w:jc w:val="both"/>
              <w:rPr>
                <w:rFonts w:ascii="Times New Roman" w:hAnsi="Times New Roman" w:cs="Times New Roman"/>
                <w:szCs w:val="20"/>
              </w:rPr>
            </w:pPr>
            <w:r w:rsidRPr="00567EA5">
              <w:rPr>
                <w:rFonts w:ascii="Times New Roman" w:hAnsi="Times New Roman" w:cs="Times New Roman"/>
                <w:szCs w:val="20"/>
              </w:rPr>
              <w:t>Tanı</w:t>
            </w:r>
            <w:r w:rsidR="003A6B58" w:rsidRPr="00567EA5">
              <w:rPr>
                <w:rFonts w:ascii="Times New Roman" w:hAnsi="Times New Roman" w:cs="Times New Roman"/>
                <w:szCs w:val="20"/>
              </w:rPr>
              <w:t xml:space="preserve">sal duyarlılık </w:t>
            </w:r>
            <w:r w:rsidRPr="00567EA5">
              <w:rPr>
                <w:rFonts w:ascii="Times New Roman" w:hAnsi="Times New Roman" w:cs="Times New Roman"/>
                <w:szCs w:val="20"/>
              </w:rPr>
              <w:t xml:space="preserve"> </w:t>
            </w:r>
          </w:p>
        </w:tc>
        <w:tc>
          <w:tcPr>
            <w:tcW w:w="3647" w:type="dxa"/>
          </w:tcPr>
          <w:p w14:paraId="39666E55" w14:textId="363E3A00" w:rsidR="00F210B4" w:rsidRPr="00567EA5" w:rsidRDefault="00F210B4" w:rsidP="00F210B4">
            <w:pPr>
              <w:ind w:right="-1"/>
              <w:jc w:val="both"/>
              <w:rPr>
                <w:rFonts w:ascii="Times New Roman" w:hAnsi="Times New Roman" w:cs="Times New Roman"/>
                <w:szCs w:val="20"/>
              </w:rPr>
            </w:pPr>
            <w:r w:rsidRPr="00567EA5">
              <w:rPr>
                <w:rFonts w:ascii="Times New Roman" w:hAnsi="Times New Roman" w:cs="Times New Roman"/>
                <w:szCs w:val="20"/>
              </w:rPr>
              <w:t xml:space="preserve">Pozitif </w:t>
            </w:r>
            <w:r w:rsidR="00052736" w:rsidRPr="00567EA5">
              <w:rPr>
                <w:rFonts w:ascii="Times New Roman" w:hAnsi="Times New Roman" w:cs="Times New Roman"/>
                <w:szCs w:val="20"/>
              </w:rPr>
              <w:t>numuneler</w:t>
            </w:r>
          </w:p>
        </w:tc>
        <w:tc>
          <w:tcPr>
            <w:tcW w:w="3648" w:type="dxa"/>
          </w:tcPr>
          <w:p w14:paraId="0D37EEF1" w14:textId="77777777" w:rsidR="00C8089C" w:rsidRPr="00567EA5" w:rsidRDefault="00C8089C" w:rsidP="00C8089C">
            <w:pPr>
              <w:ind w:right="-1"/>
              <w:jc w:val="both"/>
              <w:rPr>
                <w:rFonts w:ascii="Times New Roman" w:hAnsi="Times New Roman" w:cs="Times New Roman"/>
                <w:szCs w:val="20"/>
              </w:rPr>
            </w:pPr>
            <w:r w:rsidRPr="00567EA5">
              <w:rPr>
                <w:rFonts w:ascii="Times New Roman" w:hAnsi="Times New Roman" w:cs="Times New Roman"/>
                <w:szCs w:val="20"/>
              </w:rPr>
              <w:t>≥400 HIV-1</w:t>
            </w:r>
          </w:p>
          <w:p w14:paraId="35D64109" w14:textId="77777777" w:rsidR="00C8089C" w:rsidRPr="00567EA5" w:rsidRDefault="00C8089C" w:rsidP="00C8089C">
            <w:pPr>
              <w:ind w:right="-1"/>
              <w:jc w:val="both"/>
              <w:rPr>
                <w:rFonts w:ascii="Times New Roman" w:hAnsi="Times New Roman" w:cs="Times New Roman"/>
                <w:szCs w:val="20"/>
              </w:rPr>
            </w:pPr>
            <w:r w:rsidRPr="00567EA5">
              <w:rPr>
                <w:rFonts w:ascii="Times New Roman" w:hAnsi="Times New Roman" w:cs="Times New Roman"/>
                <w:szCs w:val="20"/>
              </w:rPr>
              <w:t>≥100 HIV-2</w:t>
            </w:r>
          </w:p>
          <w:p w14:paraId="78BA651D" w14:textId="1B7AA78B" w:rsidR="00C8089C" w:rsidRPr="00567EA5" w:rsidRDefault="00C8089C" w:rsidP="00C8089C">
            <w:pPr>
              <w:ind w:right="-1"/>
              <w:jc w:val="both"/>
              <w:rPr>
                <w:rFonts w:ascii="Times New Roman" w:hAnsi="Times New Roman" w:cs="Times New Roman"/>
                <w:szCs w:val="20"/>
              </w:rPr>
            </w:pPr>
            <w:r w:rsidRPr="00567EA5">
              <w:rPr>
                <w:rFonts w:ascii="Times New Roman" w:hAnsi="Times New Roman" w:cs="Times New Roman"/>
                <w:szCs w:val="20"/>
              </w:rPr>
              <w:t>40</w:t>
            </w:r>
            <w:r w:rsidR="003A6217" w:rsidRPr="00567EA5">
              <w:rPr>
                <w:rFonts w:ascii="Times New Roman" w:hAnsi="Times New Roman" w:cs="Times New Roman"/>
                <w:szCs w:val="20"/>
              </w:rPr>
              <w:t xml:space="preserve"> non</w:t>
            </w:r>
            <w:r w:rsidR="00642536" w:rsidRPr="00567EA5">
              <w:rPr>
                <w:rFonts w:ascii="Times New Roman" w:hAnsi="Times New Roman" w:cs="Times New Roman"/>
                <w:szCs w:val="20"/>
              </w:rPr>
              <w:t>-</w:t>
            </w:r>
            <w:r w:rsidRPr="00567EA5">
              <w:rPr>
                <w:rFonts w:ascii="Times New Roman" w:hAnsi="Times New Roman" w:cs="Times New Roman"/>
                <w:szCs w:val="20"/>
              </w:rPr>
              <w:t>B alt tip</w:t>
            </w:r>
            <w:r w:rsidR="003A6B58" w:rsidRPr="00567EA5">
              <w:rPr>
                <w:rFonts w:ascii="Times New Roman" w:hAnsi="Times New Roman" w:cs="Times New Roman"/>
                <w:szCs w:val="20"/>
              </w:rPr>
              <w:t xml:space="preserve">i içerecek şekilde </w:t>
            </w:r>
            <w:r w:rsidRPr="00567EA5">
              <w:rPr>
                <w:rFonts w:ascii="Times New Roman" w:hAnsi="Times New Roman" w:cs="Times New Roman"/>
                <w:szCs w:val="20"/>
              </w:rPr>
              <w:t xml:space="preserve">25 </w:t>
            </w:r>
            <w:r w:rsidR="007B0746" w:rsidRPr="00567EA5">
              <w:rPr>
                <w:rFonts w:ascii="Times New Roman" w:hAnsi="Times New Roman" w:cs="Times New Roman"/>
                <w:szCs w:val="20"/>
              </w:rPr>
              <w:t xml:space="preserve">adet </w:t>
            </w:r>
            <w:r w:rsidRPr="00567EA5">
              <w:rPr>
                <w:rFonts w:ascii="Times New Roman" w:hAnsi="Times New Roman" w:cs="Times New Roman"/>
                <w:szCs w:val="20"/>
              </w:rPr>
              <w:t xml:space="preserve">pozitif </w:t>
            </w:r>
            <w:r w:rsidR="00642536" w:rsidRPr="00567EA5">
              <w:rPr>
                <w:rFonts w:ascii="Times New Roman" w:hAnsi="Times New Roman" w:cs="Times New Roman"/>
                <w:szCs w:val="20"/>
              </w:rPr>
              <w:t>“</w:t>
            </w:r>
            <w:r w:rsidRPr="00567EA5">
              <w:rPr>
                <w:rFonts w:ascii="Times New Roman" w:hAnsi="Times New Roman" w:cs="Times New Roman"/>
                <w:szCs w:val="20"/>
              </w:rPr>
              <w:t>aynı gün</w:t>
            </w:r>
            <w:r w:rsidR="007B0746" w:rsidRPr="00567EA5">
              <w:rPr>
                <w:rFonts w:ascii="Times New Roman" w:hAnsi="Times New Roman" w:cs="Times New Roman"/>
                <w:szCs w:val="20"/>
              </w:rPr>
              <w:t>e ait</w:t>
            </w:r>
            <w:r w:rsidR="00642536" w:rsidRPr="00567EA5">
              <w:rPr>
                <w:rFonts w:ascii="Times New Roman" w:hAnsi="Times New Roman" w:cs="Times New Roman"/>
                <w:szCs w:val="20"/>
              </w:rPr>
              <w:t>”</w:t>
            </w:r>
            <w:r w:rsidRPr="00567EA5">
              <w:rPr>
                <w:rFonts w:ascii="Times New Roman" w:hAnsi="Times New Roman" w:cs="Times New Roman"/>
                <w:szCs w:val="20"/>
              </w:rPr>
              <w:t xml:space="preserve"> </w:t>
            </w:r>
            <w:r w:rsidR="002A3F4E" w:rsidRPr="00567EA5">
              <w:rPr>
                <w:rFonts w:ascii="Times New Roman" w:hAnsi="Times New Roman" w:cs="Times New Roman"/>
                <w:szCs w:val="20"/>
              </w:rPr>
              <w:t xml:space="preserve">(numune alma işleminden itibaren ≤ 1 gün) </w:t>
            </w:r>
            <w:r w:rsidRPr="00567EA5">
              <w:rPr>
                <w:rFonts w:ascii="Times New Roman" w:hAnsi="Times New Roman" w:cs="Times New Roman"/>
                <w:szCs w:val="20"/>
              </w:rPr>
              <w:t>taze</w:t>
            </w:r>
            <w:r w:rsidR="00DF54FF" w:rsidRPr="00567EA5">
              <w:rPr>
                <w:rFonts w:ascii="Times New Roman" w:hAnsi="Times New Roman" w:cs="Times New Roman"/>
                <w:szCs w:val="20"/>
              </w:rPr>
              <w:t xml:space="preserve"> </w:t>
            </w:r>
            <w:r w:rsidRPr="00567EA5">
              <w:rPr>
                <w:rFonts w:ascii="Times New Roman" w:hAnsi="Times New Roman" w:cs="Times New Roman"/>
                <w:szCs w:val="20"/>
              </w:rPr>
              <w:t xml:space="preserve">serum </w:t>
            </w:r>
            <w:r w:rsidR="004C3C0C" w:rsidRPr="00567EA5">
              <w:rPr>
                <w:rFonts w:ascii="Times New Roman" w:hAnsi="Times New Roman" w:cs="Times New Roman"/>
                <w:szCs w:val="20"/>
              </w:rPr>
              <w:t xml:space="preserve">numuneyi </w:t>
            </w:r>
            <w:r w:rsidR="003A6217" w:rsidRPr="00567EA5">
              <w:rPr>
                <w:rFonts w:ascii="Times New Roman" w:hAnsi="Times New Roman" w:cs="Times New Roman"/>
                <w:szCs w:val="20"/>
              </w:rPr>
              <w:t xml:space="preserve">içerecek şekilde </w:t>
            </w:r>
            <w:r w:rsidRPr="00567EA5">
              <w:rPr>
                <w:rFonts w:ascii="Times New Roman" w:hAnsi="Times New Roman" w:cs="Times New Roman"/>
                <w:szCs w:val="20"/>
              </w:rPr>
              <w:t xml:space="preserve"> </w:t>
            </w:r>
          </w:p>
          <w:p w14:paraId="21C60698" w14:textId="515597D6" w:rsidR="00C8089C" w:rsidRPr="00567EA5" w:rsidRDefault="00C8089C" w:rsidP="00C8089C">
            <w:pPr>
              <w:ind w:right="-1"/>
              <w:jc w:val="both"/>
              <w:rPr>
                <w:rFonts w:ascii="Times New Roman" w:hAnsi="Times New Roman" w:cs="Times New Roman"/>
                <w:szCs w:val="20"/>
              </w:rPr>
            </w:pPr>
          </w:p>
          <w:p w14:paraId="29A3963C" w14:textId="15F40EA8" w:rsidR="00F210B4" w:rsidRPr="00567EA5" w:rsidRDefault="00747E60" w:rsidP="004C3C0C">
            <w:pPr>
              <w:ind w:right="-1"/>
              <w:jc w:val="both"/>
              <w:rPr>
                <w:rFonts w:ascii="Times New Roman" w:hAnsi="Times New Roman" w:cs="Times New Roman"/>
                <w:szCs w:val="20"/>
              </w:rPr>
            </w:pPr>
            <w:r w:rsidRPr="00567EA5">
              <w:rPr>
                <w:rFonts w:ascii="Times New Roman" w:hAnsi="Times New Roman" w:cs="Times New Roman"/>
                <w:szCs w:val="20"/>
              </w:rPr>
              <w:t>Mevcut</w:t>
            </w:r>
            <w:r w:rsidR="00C8089C" w:rsidRPr="00567EA5">
              <w:rPr>
                <w:rFonts w:ascii="Times New Roman" w:hAnsi="Times New Roman" w:cs="Times New Roman"/>
                <w:szCs w:val="20"/>
              </w:rPr>
              <w:t xml:space="preserve"> </w:t>
            </w:r>
            <w:r w:rsidR="00996214" w:rsidRPr="00567EA5">
              <w:rPr>
                <w:rFonts w:ascii="Times New Roman" w:hAnsi="Times New Roman" w:cs="Times New Roman"/>
                <w:szCs w:val="20"/>
              </w:rPr>
              <w:t>tüm HIV/1 alt tipleri</w:t>
            </w:r>
            <w:r w:rsidR="00C8089C" w:rsidRPr="00567EA5">
              <w:rPr>
                <w:rFonts w:ascii="Times New Roman" w:hAnsi="Times New Roman" w:cs="Times New Roman"/>
                <w:szCs w:val="20"/>
              </w:rPr>
              <w:t xml:space="preserve"> </w:t>
            </w:r>
            <w:r w:rsidR="000A38E6" w:rsidRPr="00567EA5">
              <w:rPr>
                <w:rFonts w:ascii="Times New Roman" w:eastAsia="Times New Roman" w:hAnsi="Times New Roman" w:cs="Times New Roman"/>
                <w:szCs w:val="18"/>
              </w:rPr>
              <w:t xml:space="preserve">her bir alt tip için en az 3 </w:t>
            </w:r>
            <w:r w:rsidR="004C3C0C" w:rsidRPr="00567EA5">
              <w:rPr>
                <w:rFonts w:ascii="Times New Roman" w:eastAsia="Times New Roman" w:hAnsi="Times New Roman" w:cs="Times New Roman"/>
                <w:szCs w:val="18"/>
              </w:rPr>
              <w:t>numune</w:t>
            </w:r>
            <w:r w:rsidR="000A38E6" w:rsidRPr="00567EA5">
              <w:rPr>
                <w:rFonts w:ascii="Times New Roman" w:eastAsia="Times New Roman" w:hAnsi="Times New Roman" w:cs="Times New Roman"/>
                <w:szCs w:val="18"/>
              </w:rPr>
              <w:t xml:space="preserve"> ile temsil edilir</w:t>
            </w:r>
            <w:r w:rsidR="00C8089C" w:rsidRPr="00567EA5">
              <w:rPr>
                <w:rFonts w:ascii="Times New Roman" w:hAnsi="Times New Roman" w:cs="Times New Roman"/>
                <w:szCs w:val="20"/>
              </w:rPr>
              <w:t>.</w:t>
            </w:r>
          </w:p>
        </w:tc>
        <w:tc>
          <w:tcPr>
            <w:tcW w:w="3648" w:type="dxa"/>
            <w:tcBorders>
              <w:right w:val="nil"/>
            </w:tcBorders>
          </w:tcPr>
          <w:p w14:paraId="03C75018" w14:textId="154D4665" w:rsidR="00F210B4" w:rsidRPr="00567EA5" w:rsidRDefault="00747E60" w:rsidP="000A38E6">
            <w:pPr>
              <w:ind w:right="-1"/>
              <w:jc w:val="both"/>
              <w:rPr>
                <w:rFonts w:ascii="Times New Roman" w:hAnsi="Times New Roman" w:cs="Times New Roman"/>
                <w:szCs w:val="20"/>
              </w:rPr>
            </w:pPr>
            <w:r w:rsidRPr="00567EA5">
              <w:rPr>
                <w:rFonts w:ascii="Times New Roman" w:hAnsi="Times New Roman" w:cs="Times New Roman"/>
                <w:szCs w:val="20"/>
              </w:rPr>
              <w:t>Tüm</w:t>
            </w:r>
            <w:r w:rsidR="00F210B4" w:rsidRPr="00567EA5">
              <w:rPr>
                <w:rFonts w:ascii="Times New Roman" w:hAnsi="Times New Roman" w:cs="Times New Roman"/>
                <w:szCs w:val="20"/>
              </w:rPr>
              <w:t xml:space="preserve"> gerçek pozitif </w:t>
            </w:r>
            <w:r w:rsidR="00052736" w:rsidRPr="00567EA5">
              <w:rPr>
                <w:rFonts w:ascii="Times New Roman" w:hAnsi="Times New Roman" w:cs="Times New Roman"/>
                <w:szCs w:val="20"/>
              </w:rPr>
              <w:t xml:space="preserve">numuneler </w:t>
            </w:r>
            <w:r w:rsidR="00F210B4" w:rsidRPr="00567EA5">
              <w:rPr>
                <w:rFonts w:ascii="Times New Roman" w:hAnsi="Times New Roman" w:cs="Times New Roman"/>
                <w:szCs w:val="20"/>
              </w:rPr>
              <w:t xml:space="preserve">pozitif olarak </w:t>
            </w:r>
            <w:r w:rsidR="000A38E6" w:rsidRPr="00567EA5">
              <w:rPr>
                <w:rFonts w:ascii="Times New Roman" w:hAnsi="Times New Roman" w:cs="Times New Roman"/>
                <w:szCs w:val="20"/>
              </w:rPr>
              <w:t>tespit edilir</w:t>
            </w:r>
            <w:r w:rsidR="00F210B4" w:rsidRPr="00567EA5">
              <w:rPr>
                <w:rFonts w:ascii="Times New Roman" w:hAnsi="Times New Roman" w:cs="Times New Roman"/>
                <w:szCs w:val="20"/>
              </w:rPr>
              <w:t>.</w:t>
            </w:r>
          </w:p>
        </w:tc>
      </w:tr>
      <w:tr w:rsidR="00F210B4" w:rsidRPr="00567EA5" w14:paraId="035F07DA" w14:textId="77777777" w:rsidTr="00655ABB">
        <w:tc>
          <w:tcPr>
            <w:tcW w:w="3647" w:type="dxa"/>
            <w:tcBorders>
              <w:left w:val="nil"/>
            </w:tcBorders>
          </w:tcPr>
          <w:p w14:paraId="24EB11E4" w14:textId="77777777" w:rsidR="00F210B4" w:rsidRPr="00567EA5" w:rsidRDefault="00F210B4" w:rsidP="00F210B4">
            <w:pPr>
              <w:ind w:right="-1"/>
              <w:jc w:val="both"/>
              <w:rPr>
                <w:rFonts w:ascii="Times New Roman" w:hAnsi="Times New Roman" w:cs="Times New Roman"/>
                <w:szCs w:val="20"/>
              </w:rPr>
            </w:pPr>
          </w:p>
        </w:tc>
        <w:tc>
          <w:tcPr>
            <w:tcW w:w="3647" w:type="dxa"/>
          </w:tcPr>
          <w:p w14:paraId="691A2454" w14:textId="3EE966B8" w:rsidR="00F210B4" w:rsidRPr="00567EA5" w:rsidRDefault="00C007A4" w:rsidP="00F210B4">
            <w:pPr>
              <w:ind w:right="-1"/>
              <w:jc w:val="both"/>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2D77DE6D" w14:textId="77777777" w:rsidR="00C007A4" w:rsidRPr="00567EA5" w:rsidRDefault="00C007A4" w:rsidP="00C007A4">
            <w:pPr>
              <w:ind w:right="-1"/>
              <w:jc w:val="both"/>
              <w:rPr>
                <w:rFonts w:ascii="Times New Roman" w:hAnsi="Times New Roman" w:cs="Times New Roman"/>
                <w:szCs w:val="20"/>
              </w:rPr>
            </w:pPr>
            <w:r w:rsidRPr="00567EA5">
              <w:rPr>
                <w:rFonts w:ascii="Times New Roman" w:hAnsi="Times New Roman" w:cs="Times New Roman"/>
                <w:szCs w:val="20"/>
              </w:rPr>
              <w:t>≥30 panel</w:t>
            </w:r>
          </w:p>
          <w:p w14:paraId="2AF095D1" w14:textId="4A40B46D" w:rsidR="00F210B4" w:rsidRPr="00567EA5" w:rsidRDefault="003D2E54" w:rsidP="00F91847">
            <w:pPr>
              <w:ind w:right="-1"/>
              <w:jc w:val="both"/>
              <w:rPr>
                <w:rFonts w:ascii="Times New Roman" w:hAnsi="Times New Roman" w:cs="Times New Roman"/>
                <w:szCs w:val="20"/>
              </w:rPr>
            </w:pPr>
            <w:r w:rsidRPr="00567EA5">
              <w:rPr>
                <w:rFonts w:ascii="Times New Roman" w:hAnsi="Times New Roman" w:cs="Times New Roman"/>
                <w:szCs w:val="20"/>
              </w:rPr>
              <w:t>En</w:t>
            </w:r>
            <w:r w:rsidR="00C007A4" w:rsidRPr="00567EA5">
              <w:rPr>
                <w:rFonts w:ascii="Times New Roman" w:hAnsi="Times New Roman" w:cs="Times New Roman"/>
                <w:szCs w:val="20"/>
              </w:rPr>
              <w:t xml:space="preserve"> az 40 erken </w:t>
            </w:r>
            <w:r w:rsidR="008018EF" w:rsidRPr="00567EA5">
              <w:rPr>
                <w:rFonts w:ascii="Times New Roman" w:hAnsi="Times New Roman" w:cs="Times New Roman"/>
                <w:szCs w:val="20"/>
              </w:rPr>
              <w:t xml:space="preserve">HIV </w:t>
            </w:r>
            <w:r w:rsidR="00C007A4" w:rsidRPr="00567EA5">
              <w:rPr>
                <w:rFonts w:ascii="Times New Roman" w:hAnsi="Times New Roman" w:cs="Times New Roman"/>
                <w:szCs w:val="20"/>
              </w:rPr>
              <w:t xml:space="preserve">serokonversiyon </w:t>
            </w:r>
            <w:r w:rsidR="00F91847" w:rsidRPr="00567EA5">
              <w:rPr>
                <w:rFonts w:ascii="Times New Roman" w:hAnsi="Times New Roman" w:cs="Times New Roman"/>
                <w:szCs w:val="20"/>
              </w:rPr>
              <w:t>numunesi</w:t>
            </w:r>
            <w:r w:rsidR="00C007A4" w:rsidRPr="00567EA5">
              <w:rPr>
                <w:rFonts w:ascii="Times New Roman" w:hAnsi="Times New Roman" w:cs="Times New Roman"/>
                <w:szCs w:val="20"/>
              </w:rPr>
              <w:t xml:space="preserve"> test edilir</w:t>
            </w:r>
            <w:r w:rsidRPr="00567EA5">
              <w:rPr>
                <w:rFonts w:ascii="Times New Roman" w:hAnsi="Times New Roman" w:cs="Times New Roman"/>
                <w:szCs w:val="20"/>
              </w:rPr>
              <w:t>.</w:t>
            </w:r>
          </w:p>
        </w:tc>
        <w:tc>
          <w:tcPr>
            <w:tcW w:w="3648" w:type="dxa"/>
            <w:tcBorders>
              <w:bottom w:val="single" w:sz="4" w:space="0" w:color="auto"/>
              <w:right w:val="nil"/>
            </w:tcBorders>
          </w:tcPr>
          <w:p w14:paraId="41CA14E4" w14:textId="0F9C3E43" w:rsidR="000F1EEE" w:rsidRPr="00567EA5" w:rsidRDefault="00554252" w:rsidP="000F1EEE">
            <w:pPr>
              <w:ind w:right="-1"/>
              <w:jc w:val="both"/>
              <w:rPr>
                <w:rFonts w:ascii="Times New Roman" w:hAnsi="Times New Roman" w:cs="Times New Roman"/>
                <w:szCs w:val="20"/>
              </w:rPr>
            </w:pPr>
            <w:r w:rsidRPr="00567EA5">
              <w:rPr>
                <w:rFonts w:ascii="Times New Roman" w:hAnsi="Times New Roman" w:cs="Times New Roman"/>
                <w:szCs w:val="20"/>
              </w:rPr>
              <w:t>S</w:t>
            </w:r>
            <w:r w:rsidR="000F1EEE" w:rsidRPr="00567EA5">
              <w:rPr>
                <w:rFonts w:ascii="Times New Roman" w:hAnsi="Times New Roman" w:cs="Times New Roman"/>
                <w:szCs w:val="20"/>
              </w:rPr>
              <w:t>erokonversiyon sırasında</w:t>
            </w:r>
            <w:r w:rsidR="008018EF" w:rsidRPr="00567EA5">
              <w:rPr>
                <w:rFonts w:ascii="Times New Roman" w:hAnsi="Times New Roman" w:cs="Times New Roman"/>
                <w:szCs w:val="20"/>
              </w:rPr>
              <w:t>ki</w:t>
            </w:r>
            <w:r w:rsidR="000F1EEE" w:rsidRPr="00567EA5">
              <w:rPr>
                <w:rFonts w:ascii="Times New Roman" w:hAnsi="Times New Roman" w:cs="Times New Roman"/>
                <w:szCs w:val="20"/>
              </w:rPr>
              <w:t xml:space="preserve"> tanısal </w:t>
            </w:r>
            <w:r w:rsidR="000A38E6" w:rsidRPr="00567EA5">
              <w:rPr>
                <w:rFonts w:ascii="Times New Roman" w:hAnsi="Times New Roman" w:cs="Times New Roman"/>
                <w:szCs w:val="20"/>
              </w:rPr>
              <w:t>duyarlılık</w:t>
            </w:r>
            <w:r w:rsidR="000F1EEE" w:rsidRPr="00567EA5">
              <w:rPr>
                <w:rFonts w:ascii="Times New Roman" w:hAnsi="Times New Roman" w:cs="Times New Roman"/>
                <w:szCs w:val="20"/>
              </w:rPr>
              <w:t xml:space="preserve">, </w:t>
            </w:r>
            <w:r w:rsidR="00D26BC8" w:rsidRPr="00567EA5">
              <w:rPr>
                <w:rFonts w:ascii="Times New Roman" w:hAnsi="Times New Roman" w:cs="Times New Roman"/>
                <w:szCs w:val="20"/>
              </w:rPr>
              <w:t xml:space="preserve">geçerli ve güncel </w:t>
            </w:r>
            <w:r w:rsidR="000F1EEE" w:rsidRPr="00567EA5">
              <w:rPr>
                <w:rFonts w:ascii="Times New Roman" w:hAnsi="Times New Roman" w:cs="Times New Roman"/>
                <w:szCs w:val="20"/>
              </w:rPr>
              <w:t>teknolojiy</w:t>
            </w:r>
            <w:r w:rsidR="00D60643" w:rsidRPr="00567EA5">
              <w:rPr>
                <w:rFonts w:ascii="Times New Roman" w:hAnsi="Times New Roman" w:cs="Times New Roman"/>
                <w:szCs w:val="20"/>
              </w:rPr>
              <w:t>e uygun olur</w:t>
            </w:r>
            <w:r w:rsidR="000F1EEE" w:rsidRPr="00567EA5">
              <w:rPr>
                <w:rFonts w:ascii="Times New Roman" w:hAnsi="Times New Roman" w:cs="Times New Roman"/>
                <w:szCs w:val="20"/>
              </w:rPr>
              <w:t>.</w:t>
            </w:r>
          </w:p>
          <w:p w14:paraId="6AB02A98" w14:textId="7986F39F" w:rsidR="00F210B4" w:rsidRPr="00567EA5" w:rsidRDefault="006E538F" w:rsidP="00584A5B">
            <w:pPr>
              <w:ind w:right="-1"/>
              <w:jc w:val="both"/>
              <w:rPr>
                <w:rFonts w:ascii="Times New Roman" w:hAnsi="Times New Roman" w:cs="Times New Roman"/>
                <w:szCs w:val="20"/>
              </w:rPr>
            </w:pPr>
            <w:r w:rsidRPr="00567EA5">
              <w:rPr>
                <w:rFonts w:ascii="Times New Roman" w:hAnsi="Times New Roman" w:cs="Times New Roman"/>
                <w:szCs w:val="20"/>
              </w:rPr>
              <w:t>Tüm</w:t>
            </w:r>
            <w:r w:rsidR="000F1EEE" w:rsidRPr="00567EA5">
              <w:rPr>
                <w:rFonts w:ascii="Times New Roman" w:hAnsi="Times New Roman" w:cs="Times New Roman"/>
                <w:szCs w:val="20"/>
              </w:rPr>
              <w:t xml:space="preserve"> </w:t>
            </w:r>
            <w:r w:rsidRPr="00567EA5">
              <w:rPr>
                <w:rFonts w:ascii="Times New Roman" w:hAnsi="Times New Roman" w:cs="Times New Roman"/>
                <w:szCs w:val="20"/>
              </w:rPr>
              <w:t xml:space="preserve">HIV </w:t>
            </w:r>
            <w:r w:rsidR="000F1EEE" w:rsidRPr="00567EA5">
              <w:rPr>
                <w:rFonts w:ascii="Times New Roman" w:hAnsi="Times New Roman" w:cs="Times New Roman"/>
                <w:szCs w:val="20"/>
              </w:rPr>
              <w:t xml:space="preserve">serokonversiyon </w:t>
            </w:r>
            <w:r w:rsidR="00584A5B" w:rsidRPr="00567EA5">
              <w:rPr>
                <w:rFonts w:ascii="Times New Roman" w:hAnsi="Times New Roman" w:cs="Times New Roman"/>
                <w:szCs w:val="20"/>
              </w:rPr>
              <w:t>numuneleri</w:t>
            </w:r>
            <w:r w:rsidRPr="00567EA5">
              <w:rPr>
                <w:rFonts w:ascii="Times New Roman" w:hAnsi="Times New Roman" w:cs="Times New Roman"/>
                <w:szCs w:val="20"/>
              </w:rPr>
              <w:t xml:space="preserve"> </w:t>
            </w:r>
            <w:r w:rsidR="000F1EEE" w:rsidRPr="00567EA5">
              <w:rPr>
                <w:rFonts w:ascii="Times New Roman" w:hAnsi="Times New Roman" w:cs="Times New Roman"/>
                <w:szCs w:val="20"/>
              </w:rPr>
              <w:t xml:space="preserve">pozitif olarak </w:t>
            </w:r>
            <w:r w:rsidR="008045F8" w:rsidRPr="00567EA5">
              <w:rPr>
                <w:rFonts w:ascii="Times New Roman" w:hAnsi="Times New Roman" w:cs="Times New Roman"/>
                <w:szCs w:val="20"/>
              </w:rPr>
              <w:t>tespit edilir</w:t>
            </w:r>
            <w:r w:rsidR="002C6F9D" w:rsidRPr="00567EA5">
              <w:rPr>
                <w:rFonts w:ascii="Times New Roman" w:hAnsi="Times New Roman" w:cs="Times New Roman"/>
                <w:szCs w:val="20"/>
              </w:rPr>
              <w:t>.</w:t>
            </w:r>
          </w:p>
        </w:tc>
      </w:tr>
      <w:tr w:rsidR="00327AB3" w:rsidRPr="00567EA5" w14:paraId="0A8B1670" w14:textId="77777777" w:rsidTr="00655ABB">
        <w:tc>
          <w:tcPr>
            <w:tcW w:w="3647" w:type="dxa"/>
            <w:vMerge w:val="restart"/>
            <w:tcBorders>
              <w:left w:val="nil"/>
            </w:tcBorders>
          </w:tcPr>
          <w:p w14:paraId="373AFB32" w14:textId="4BE704C2" w:rsidR="00327AB3" w:rsidRPr="00567EA5" w:rsidRDefault="00327AB3" w:rsidP="000A38E6">
            <w:pPr>
              <w:ind w:right="-1"/>
              <w:jc w:val="both"/>
              <w:rPr>
                <w:rFonts w:ascii="Times New Roman" w:hAnsi="Times New Roman" w:cs="Times New Roman"/>
                <w:szCs w:val="20"/>
              </w:rPr>
            </w:pPr>
            <w:r w:rsidRPr="00567EA5">
              <w:rPr>
                <w:rFonts w:ascii="Times New Roman" w:hAnsi="Times New Roman" w:cs="Times New Roman"/>
                <w:szCs w:val="20"/>
              </w:rPr>
              <w:t>Tanı</w:t>
            </w:r>
            <w:r w:rsidR="00391132" w:rsidRPr="00567EA5">
              <w:rPr>
                <w:rFonts w:ascii="Times New Roman" w:hAnsi="Times New Roman" w:cs="Times New Roman"/>
                <w:szCs w:val="20"/>
              </w:rPr>
              <w:t xml:space="preserve">sal </w:t>
            </w:r>
            <w:r w:rsidRPr="00567EA5">
              <w:rPr>
                <w:rFonts w:ascii="Times New Roman" w:hAnsi="Times New Roman" w:cs="Times New Roman"/>
                <w:szCs w:val="20"/>
              </w:rPr>
              <w:t>özgüllü</w:t>
            </w:r>
            <w:r w:rsidR="000A38E6" w:rsidRPr="00567EA5">
              <w:rPr>
                <w:rFonts w:ascii="Times New Roman" w:hAnsi="Times New Roman" w:cs="Times New Roman"/>
                <w:szCs w:val="20"/>
              </w:rPr>
              <w:t>k</w:t>
            </w:r>
          </w:p>
        </w:tc>
        <w:tc>
          <w:tcPr>
            <w:tcW w:w="3647" w:type="dxa"/>
          </w:tcPr>
          <w:p w14:paraId="6CC38CD8" w14:textId="397AABEB" w:rsidR="00327AB3" w:rsidRPr="00567EA5" w:rsidRDefault="001977DB" w:rsidP="001977DB">
            <w:pPr>
              <w:ind w:right="-1"/>
              <w:jc w:val="both"/>
              <w:rPr>
                <w:rFonts w:ascii="Times New Roman" w:hAnsi="Times New Roman" w:cs="Times New Roman"/>
                <w:szCs w:val="20"/>
              </w:rPr>
            </w:pPr>
            <w:r w:rsidRPr="00567EA5">
              <w:rPr>
                <w:rFonts w:ascii="Times New Roman" w:hAnsi="Times New Roman" w:cs="Times New Roman"/>
                <w:szCs w:val="20"/>
              </w:rPr>
              <w:t xml:space="preserve">Rastgele </w:t>
            </w:r>
            <w:r w:rsidR="00327AB3" w:rsidRPr="00567EA5">
              <w:rPr>
                <w:rFonts w:ascii="Times New Roman" w:hAnsi="Times New Roman" w:cs="Times New Roman"/>
                <w:szCs w:val="20"/>
              </w:rPr>
              <w:t xml:space="preserve">kan bağışçıları (ilk </w:t>
            </w:r>
            <w:r w:rsidRPr="00567EA5">
              <w:rPr>
                <w:rFonts w:ascii="Times New Roman" w:hAnsi="Times New Roman" w:cs="Times New Roman"/>
                <w:szCs w:val="20"/>
              </w:rPr>
              <w:t xml:space="preserve">defa </w:t>
            </w:r>
            <w:r w:rsidR="00327AB3" w:rsidRPr="00567EA5">
              <w:rPr>
                <w:rFonts w:ascii="Times New Roman" w:hAnsi="Times New Roman" w:cs="Times New Roman"/>
                <w:szCs w:val="20"/>
              </w:rPr>
              <w:t>bağış</w:t>
            </w:r>
            <w:r w:rsidRPr="00567EA5">
              <w:rPr>
                <w:rFonts w:ascii="Times New Roman" w:hAnsi="Times New Roman" w:cs="Times New Roman"/>
                <w:szCs w:val="20"/>
              </w:rPr>
              <w:t>ta bulunanları içerecek şekilde</w:t>
            </w:r>
            <w:r w:rsidR="00327AB3" w:rsidRPr="00567EA5">
              <w:rPr>
                <w:rFonts w:ascii="Times New Roman" w:hAnsi="Times New Roman" w:cs="Times New Roman"/>
                <w:szCs w:val="20"/>
              </w:rPr>
              <w:t xml:space="preserve">) </w:t>
            </w:r>
            <w:r w:rsidR="00C958C8" w:rsidRPr="00567EA5">
              <w:rPr>
                <w:rFonts w:ascii="Times New Roman" w:hAnsi="Times New Roman" w:cs="Times New Roman"/>
                <w:szCs w:val="20"/>
              </w:rPr>
              <w:t>(</w:t>
            </w:r>
            <w:r w:rsidR="00C958C8" w:rsidRPr="00567EA5">
              <w:rPr>
                <w:rFonts w:ascii="Times New Roman" w:hAnsi="Times New Roman" w:cs="Times New Roman"/>
                <w:szCs w:val="20"/>
                <w:vertAlign w:val="superscript"/>
              </w:rPr>
              <w:t>1</w:t>
            </w:r>
            <w:r w:rsidR="00C958C8" w:rsidRPr="00567EA5">
              <w:rPr>
                <w:rFonts w:ascii="Times New Roman" w:hAnsi="Times New Roman" w:cs="Times New Roman"/>
                <w:szCs w:val="20"/>
              </w:rPr>
              <w:t>)</w:t>
            </w:r>
          </w:p>
        </w:tc>
        <w:tc>
          <w:tcPr>
            <w:tcW w:w="3648" w:type="dxa"/>
          </w:tcPr>
          <w:p w14:paraId="331CE8AF" w14:textId="77777777" w:rsidR="00327AB3" w:rsidRPr="00567EA5" w:rsidRDefault="00327AB3" w:rsidP="00327AB3">
            <w:pPr>
              <w:ind w:right="-1"/>
              <w:jc w:val="both"/>
              <w:rPr>
                <w:rFonts w:ascii="Times New Roman" w:hAnsi="Times New Roman" w:cs="Times New Roman"/>
                <w:szCs w:val="20"/>
              </w:rPr>
            </w:pPr>
            <w:r w:rsidRPr="00567EA5">
              <w:rPr>
                <w:rFonts w:ascii="Times New Roman" w:hAnsi="Times New Roman" w:cs="Times New Roman"/>
                <w:szCs w:val="20"/>
              </w:rPr>
              <w:t>≥5 000</w:t>
            </w:r>
          </w:p>
          <w:p w14:paraId="24FF38F3" w14:textId="635B91DF" w:rsidR="00327AB3" w:rsidRPr="00567EA5" w:rsidRDefault="00327AB3" w:rsidP="00327AB3">
            <w:pPr>
              <w:ind w:right="-1"/>
              <w:jc w:val="both"/>
              <w:rPr>
                <w:rFonts w:ascii="Times New Roman" w:hAnsi="Times New Roman" w:cs="Times New Roman"/>
                <w:szCs w:val="20"/>
              </w:rPr>
            </w:pPr>
          </w:p>
        </w:tc>
        <w:tc>
          <w:tcPr>
            <w:tcW w:w="3648" w:type="dxa"/>
            <w:tcBorders>
              <w:right w:val="nil"/>
            </w:tcBorders>
          </w:tcPr>
          <w:p w14:paraId="6E388D21" w14:textId="02F14485" w:rsidR="00327AB3" w:rsidRPr="00567EA5" w:rsidRDefault="00327AB3" w:rsidP="000E742A">
            <w:pPr>
              <w:ind w:right="-1"/>
              <w:jc w:val="both"/>
              <w:rPr>
                <w:rFonts w:ascii="Times New Roman" w:hAnsi="Times New Roman" w:cs="Times New Roman"/>
                <w:szCs w:val="20"/>
              </w:rPr>
            </w:pPr>
            <w:r w:rsidRPr="00567EA5">
              <w:rPr>
                <w:rFonts w:ascii="Times New Roman" w:hAnsi="Times New Roman" w:cs="Times New Roman"/>
                <w:szCs w:val="20"/>
              </w:rPr>
              <w:t>≥</w:t>
            </w:r>
            <w:r w:rsidR="000E742A" w:rsidRPr="00567EA5">
              <w:rPr>
                <w:rFonts w:ascii="Times New Roman" w:hAnsi="Times New Roman" w:cs="Times New Roman"/>
                <w:szCs w:val="20"/>
              </w:rPr>
              <w:t>%</w:t>
            </w:r>
            <w:r w:rsidRPr="00567EA5">
              <w:rPr>
                <w:rFonts w:ascii="Times New Roman" w:hAnsi="Times New Roman" w:cs="Times New Roman"/>
                <w:szCs w:val="20"/>
              </w:rPr>
              <w:t>99,5</w:t>
            </w:r>
          </w:p>
        </w:tc>
      </w:tr>
      <w:tr w:rsidR="00327AB3" w:rsidRPr="00567EA5" w14:paraId="184303B4" w14:textId="77777777" w:rsidTr="00655ABB">
        <w:tc>
          <w:tcPr>
            <w:tcW w:w="3647" w:type="dxa"/>
            <w:vMerge/>
            <w:tcBorders>
              <w:left w:val="nil"/>
              <w:bottom w:val="single" w:sz="4" w:space="0" w:color="auto"/>
            </w:tcBorders>
          </w:tcPr>
          <w:p w14:paraId="56827C48" w14:textId="77777777" w:rsidR="00327AB3" w:rsidRPr="00567EA5" w:rsidRDefault="00327AB3" w:rsidP="00F210B4">
            <w:pPr>
              <w:ind w:right="-1"/>
              <w:jc w:val="both"/>
              <w:rPr>
                <w:rFonts w:ascii="Times New Roman" w:hAnsi="Times New Roman" w:cs="Times New Roman"/>
                <w:szCs w:val="20"/>
              </w:rPr>
            </w:pPr>
          </w:p>
        </w:tc>
        <w:tc>
          <w:tcPr>
            <w:tcW w:w="3647" w:type="dxa"/>
          </w:tcPr>
          <w:p w14:paraId="66E6BD2F" w14:textId="664CD4AB" w:rsidR="00327AB3" w:rsidRPr="00567EA5" w:rsidRDefault="001921F2" w:rsidP="00F210B4">
            <w:pPr>
              <w:ind w:right="-1"/>
              <w:jc w:val="both"/>
              <w:rPr>
                <w:rFonts w:ascii="Times New Roman" w:hAnsi="Times New Roman" w:cs="Times New Roman"/>
                <w:szCs w:val="20"/>
              </w:rPr>
            </w:pPr>
            <w:r w:rsidRPr="00567EA5">
              <w:rPr>
                <w:rFonts w:ascii="Times New Roman" w:hAnsi="Times New Roman" w:cs="Times New Roman"/>
                <w:szCs w:val="20"/>
              </w:rPr>
              <w:t>Yatarak tedavi gören</w:t>
            </w:r>
            <w:r w:rsidR="00327AB3" w:rsidRPr="00567EA5">
              <w:rPr>
                <w:rFonts w:ascii="Times New Roman" w:hAnsi="Times New Roman" w:cs="Times New Roman"/>
                <w:szCs w:val="20"/>
              </w:rPr>
              <w:t xml:space="preserve"> hastalar</w:t>
            </w:r>
          </w:p>
        </w:tc>
        <w:tc>
          <w:tcPr>
            <w:tcW w:w="3648" w:type="dxa"/>
          </w:tcPr>
          <w:p w14:paraId="3CF49B8D" w14:textId="584450D2" w:rsidR="00327AB3" w:rsidRPr="00567EA5" w:rsidRDefault="00327AB3" w:rsidP="00F210B4">
            <w:pPr>
              <w:ind w:right="-1"/>
              <w:jc w:val="both"/>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0F004425" w14:textId="5B22EDCC" w:rsidR="00327AB3" w:rsidRPr="00567EA5" w:rsidRDefault="00445DE4" w:rsidP="00055465">
            <w:pPr>
              <w:ind w:right="-1"/>
              <w:jc w:val="both"/>
              <w:rPr>
                <w:rFonts w:ascii="Times New Roman" w:hAnsi="Times New Roman" w:cs="Times New Roman"/>
                <w:szCs w:val="20"/>
              </w:rPr>
            </w:pPr>
            <w:r w:rsidRPr="00567EA5">
              <w:rPr>
                <w:rFonts w:ascii="Times New Roman" w:hAnsi="Times New Roman" w:cs="Times New Roman"/>
                <w:szCs w:val="20"/>
              </w:rPr>
              <w:t>Özgüllüğe</w:t>
            </w:r>
            <w:r w:rsidR="008644DB" w:rsidRPr="00567EA5">
              <w:rPr>
                <w:rFonts w:ascii="Times New Roman" w:hAnsi="Times New Roman" w:cs="Times New Roman"/>
                <w:szCs w:val="20"/>
              </w:rPr>
              <w:t xml:space="preserve"> yönelik </w:t>
            </w:r>
            <w:r w:rsidR="00A75806" w:rsidRPr="00567EA5">
              <w:rPr>
                <w:rFonts w:ascii="Times New Roman" w:hAnsi="Times New Roman" w:cs="Times New Roman"/>
                <w:szCs w:val="20"/>
              </w:rPr>
              <w:t>potansiyel sınırlamalar</w:t>
            </w:r>
            <w:r w:rsidR="00055465" w:rsidRPr="00567EA5">
              <w:rPr>
                <w:rFonts w:ascii="Times New Roman" w:hAnsi="Times New Roman" w:cs="Times New Roman"/>
                <w:szCs w:val="20"/>
              </w:rPr>
              <w:t xml:space="preserve"> -</w:t>
            </w:r>
            <w:r w:rsidR="008B0A48" w:rsidRPr="00567EA5">
              <w:rPr>
                <w:rFonts w:ascii="Times New Roman" w:hAnsi="Times New Roman" w:cs="Times New Roman"/>
                <w:szCs w:val="20"/>
              </w:rPr>
              <w:t>varsa</w:t>
            </w:r>
            <w:r w:rsidR="00055465" w:rsidRPr="00567EA5">
              <w:rPr>
                <w:rFonts w:ascii="Times New Roman" w:hAnsi="Times New Roman" w:cs="Times New Roman"/>
                <w:szCs w:val="20"/>
              </w:rPr>
              <w:t>-</w:t>
            </w:r>
            <w:r w:rsidR="00A75806" w:rsidRPr="00567EA5">
              <w:rPr>
                <w:rFonts w:ascii="Times New Roman" w:hAnsi="Times New Roman" w:cs="Times New Roman"/>
                <w:szCs w:val="20"/>
              </w:rPr>
              <w:t xml:space="preserve"> </w:t>
            </w:r>
            <w:r w:rsidR="000F36BC" w:rsidRPr="00567EA5">
              <w:rPr>
                <w:rFonts w:ascii="Times New Roman" w:hAnsi="Times New Roman" w:cs="Times New Roman"/>
                <w:szCs w:val="20"/>
              </w:rPr>
              <w:t>tespit edilir</w:t>
            </w:r>
            <w:r w:rsidR="00327AB3" w:rsidRPr="00567EA5">
              <w:rPr>
                <w:rFonts w:ascii="Times New Roman" w:hAnsi="Times New Roman" w:cs="Times New Roman"/>
                <w:szCs w:val="20"/>
              </w:rPr>
              <w:t>.</w:t>
            </w:r>
          </w:p>
        </w:tc>
      </w:tr>
      <w:tr w:rsidR="00327AB3" w:rsidRPr="00567EA5" w14:paraId="3B02CD4E" w14:textId="77777777" w:rsidTr="00655ABB">
        <w:tc>
          <w:tcPr>
            <w:tcW w:w="3647" w:type="dxa"/>
            <w:tcBorders>
              <w:left w:val="nil"/>
              <w:bottom w:val="single" w:sz="4" w:space="0" w:color="auto"/>
            </w:tcBorders>
          </w:tcPr>
          <w:p w14:paraId="2A57C931" w14:textId="576A83A4" w:rsidR="00327AB3" w:rsidRPr="00567EA5" w:rsidRDefault="00327AB3" w:rsidP="00F210B4">
            <w:pPr>
              <w:ind w:right="-1"/>
              <w:jc w:val="both"/>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04CE2509" w14:textId="68345828" w:rsidR="00327AB3" w:rsidRPr="00567EA5" w:rsidRDefault="00327AB3" w:rsidP="00AA2965">
            <w:pPr>
              <w:ind w:right="-1"/>
              <w:jc w:val="both"/>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6A4602" w:rsidRPr="00567EA5">
              <w:rPr>
                <w:rFonts w:ascii="Times New Roman" w:hAnsi="Times New Roman" w:cs="Times New Roman"/>
                <w:szCs w:val="20"/>
              </w:rPr>
              <w:t xml:space="preserve">veren </w:t>
            </w:r>
            <w:r w:rsidR="00584A5B" w:rsidRPr="00567EA5">
              <w:rPr>
                <w:rFonts w:ascii="Times New Roman" w:hAnsi="Times New Roman" w:cs="Times New Roman"/>
                <w:szCs w:val="20"/>
              </w:rPr>
              <w:t>numuneler</w:t>
            </w:r>
          </w:p>
        </w:tc>
        <w:tc>
          <w:tcPr>
            <w:tcW w:w="3648" w:type="dxa"/>
            <w:tcBorders>
              <w:bottom w:val="single" w:sz="4" w:space="0" w:color="auto"/>
            </w:tcBorders>
          </w:tcPr>
          <w:p w14:paraId="66892833" w14:textId="4408FE49" w:rsidR="00327AB3" w:rsidRPr="00567EA5" w:rsidRDefault="009D312C" w:rsidP="00327AB3">
            <w:pPr>
              <w:ind w:right="-1"/>
              <w:jc w:val="both"/>
              <w:rPr>
                <w:rFonts w:ascii="Times New Roman" w:hAnsi="Times New Roman" w:cs="Times New Roman"/>
                <w:szCs w:val="20"/>
              </w:rPr>
            </w:pPr>
            <w:r w:rsidRPr="00567EA5">
              <w:rPr>
                <w:rFonts w:ascii="Times New Roman" w:hAnsi="Times New Roman" w:cs="Times New Roman"/>
                <w:szCs w:val="20"/>
              </w:rPr>
              <w:t>Toplamda</w:t>
            </w:r>
            <w:r w:rsidR="00327AB3" w:rsidRPr="00567EA5">
              <w:rPr>
                <w:rFonts w:ascii="Times New Roman" w:hAnsi="Times New Roman" w:cs="Times New Roman"/>
                <w:szCs w:val="20"/>
              </w:rPr>
              <w:t xml:space="preserve"> ≥100</w:t>
            </w:r>
          </w:p>
          <w:p w14:paraId="736F81A4" w14:textId="4FBA80EB" w:rsidR="00327AB3" w:rsidRPr="00567EA5" w:rsidRDefault="00327AB3" w:rsidP="00B67A5B">
            <w:pPr>
              <w:ind w:right="-1"/>
              <w:rPr>
                <w:rFonts w:ascii="Times New Roman" w:hAnsi="Times New Roman" w:cs="Times New Roman"/>
                <w:szCs w:val="20"/>
              </w:rPr>
            </w:pPr>
            <w:r w:rsidRPr="00567EA5">
              <w:rPr>
                <w:rFonts w:ascii="Times New Roman" w:hAnsi="Times New Roman" w:cs="Times New Roman"/>
                <w:szCs w:val="20"/>
              </w:rPr>
              <w:t>(</w:t>
            </w:r>
            <w:r w:rsidR="00D83FF1" w:rsidRPr="00567EA5">
              <w:rPr>
                <w:rFonts w:ascii="Times New Roman" w:hAnsi="Times New Roman" w:cs="Times New Roman"/>
                <w:szCs w:val="20"/>
              </w:rPr>
              <w:t xml:space="preserve"> örneğin</w:t>
            </w:r>
            <w:r w:rsidR="00B67A5B" w:rsidRPr="00567EA5">
              <w:rPr>
                <w:rFonts w:ascii="Times New Roman" w:hAnsi="Times New Roman" w:cs="Times New Roman"/>
                <w:szCs w:val="20"/>
              </w:rPr>
              <w:t xml:space="preserve"> </w:t>
            </w:r>
            <w:r w:rsidRPr="00567EA5">
              <w:rPr>
                <w:rFonts w:ascii="Times New Roman" w:hAnsi="Times New Roman" w:cs="Times New Roman"/>
                <w:szCs w:val="20"/>
              </w:rPr>
              <w:t xml:space="preserve">RF+, ilgili virüs </w:t>
            </w:r>
            <w:proofErr w:type="gramStart"/>
            <w:r w:rsidRPr="00567EA5">
              <w:rPr>
                <w:rFonts w:ascii="Times New Roman" w:hAnsi="Times New Roman" w:cs="Times New Roman"/>
                <w:szCs w:val="20"/>
              </w:rPr>
              <w:t>enfeksiyonlarından</w:t>
            </w:r>
            <w:proofErr w:type="gramEnd"/>
            <w:r w:rsidRPr="00567EA5">
              <w:rPr>
                <w:rFonts w:ascii="Times New Roman" w:hAnsi="Times New Roman" w:cs="Times New Roman"/>
                <w:szCs w:val="20"/>
              </w:rPr>
              <w:t xml:space="preserve">, </w:t>
            </w:r>
            <w:r w:rsidR="00227593" w:rsidRPr="00567EA5">
              <w:rPr>
                <w:rFonts w:ascii="Times New Roman" w:hAnsi="Times New Roman" w:cs="Times New Roman"/>
                <w:szCs w:val="20"/>
              </w:rPr>
              <w:t>gebe</w:t>
            </w:r>
            <w:r w:rsidR="003714B0" w:rsidRPr="00567EA5">
              <w:rPr>
                <w:rFonts w:ascii="Times New Roman" w:hAnsi="Times New Roman" w:cs="Times New Roman"/>
                <w:szCs w:val="20"/>
              </w:rPr>
              <w:t xml:space="preserve"> </w:t>
            </w:r>
            <w:r w:rsidRPr="00567EA5">
              <w:rPr>
                <w:rFonts w:ascii="Times New Roman" w:hAnsi="Times New Roman" w:cs="Times New Roman"/>
                <w:szCs w:val="20"/>
              </w:rPr>
              <w:t xml:space="preserve">kadınlardan, herhangi bir enfeksiyöz ajana karşı yakın zamanda aşılanmış </w:t>
            </w:r>
            <w:r w:rsidR="00162CDD" w:rsidRPr="00567EA5">
              <w:rPr>
                <w:rFonts w:ascii="Times New Roman" w:hAnsi="Times New Roman" w:cs="Times New Roman"/>
                <w:szCs w:val="20"/>
              </w:rPr>
              <w:t>gönüllülerden</w:t>
            </w:r>
            <w:r w:rsidRPr="00567EA5">
              <w:rPr>
                <w:rFonts w:ascii="Times New Roman" w:hAnsi="Times New Roman" w:cs="Times New Roman"/>
                <w:szCs w:val="20"/>
              </w:rPr>
              <w:t>)</w:t>
            </w:r>
          </w:p>
        </w:tc>
        <w:tc>
          <w:tcPr>
            <w:tcW w:w="3648" w:type="dxa"/>
            <w:vMerge/>
            <w:tcBorders>
              <w:bottom w:val="single" w:sz="4" w:space="0" w:color="auto"/>
              <w:right w:val="nil"/>
            </w:tcBorders>
          </w:tcPr>
          <w:p w14:paraId="17CD5356" w14:textId="77777777" w:rsidR="00327AB3" w:rsidRPr="00567EA5" w:rsidRDefault="00327AB3" w:rsidP="00F210B4">
            <w:pPr>
              <w:ind w:right="-1"/>
              <w:jc w:val="both"/>
              <w:rPr>
                <w:rFonts w:ascii="Times New Roman" w:hAnsi="Times New Roman" w:cs="Times New Roman"/>
                <w:szCs w:val="20"/>
              </w:rPr>
            </w:pPr>
          </w:p>
        </w:tc>
      </w:tr>
      <w:tr w:rsidR="00327AB3" w:rsidRPr="00567EA5" w14:paraId="091FB026" w14:textId="77777777" w:rsidTr="00655ABB">
        <w:tc>
          <w:tcPr>
            <w:tcW w:w="14590" w:type="dxa"/>
            <w:gridSpan w:val="4"/>
            <w:tcBorders>
              <w:left w:val="nil"/>
              <w:right w:val="nil"/>
            </w:tcBorders>
          </w:tcPr>
          <w:p w14:paraId="7D3C308E" w14:textId="2E41D321" w:rsidR="00327AB3" w:rsidRPr="00567EA5" w:rsidRDefault="00172A1E" w:rsidP="00172A1E">
            <w:pPr>
              <w:ind w:right="-1"/>
              <w:jc w:val="both"/>
              <w:rPr>
                <w:rFonts w:ascii="Times New Roman" w:hAnsi="Times New Roman" w:cs="Times New Roman"/>
                <w:szCs w:val="20"/>
              </w:rPr>
            </w:pPr>
            <w:r w:rsidRPr="00567EA5">
              <w:rPr>
                <w:rFonts w:ascii="Times New Roman" w:hAnsi="Times New Roman" w:cs="Times New Roman"/>
                <w:sz w:val="18"/>
                <w:szCs w:val="20"/>
              </w:rPr>
              <w:t>(</w:t>
            </w:r>
            <w:r w:rsidR="00327AB3" w:rsidRPr="00567EA5">
              <w:rPr>
                <w:rFonts w:ascii="Times New Roman" w:hAnsi="Times New Roman" w:cs="Times New Roman"/>
                <w:sz w:val="18"/>
                <w:szCs w:val="20"/>
                <w:vertAlign w:val="superscript"/>
              </w:rPr>
              <w:t>1</w:t>
            </w:r>
            <w:r w:rsidRPr="00567EA5">
              <w:rPr>
                <w:rFonts w:ascii="Times New Roman" w:hAnsi="Times New Roman" w:cs="Times New Roman"/>
                <w:sz w:val="18"/>
                <w:szCs w:val="20"/>
              </w:rPr>
              <w:t>)</w:t>
            </w:r>
            <w:r w:rsidR="00327AB3" w:rsidRPr="00567EA5">
              <w:rPr>
                <w:rFonts w:ascii="Times New Roman" w:hAnsi="Times New Roman" w:cs="Times New Roman"/>
                <w:sz w:val="18"/>
                <w:szCs w:val="20"/>
              </w:rPr>
              <w:t xml:space="preserve"> </w:t>
            </w:r>
            <w:r w:rsidR="00331C47" w:rsidRPr="00567EA5">
              <w:rPr>
                <w:rFonts w:ascii="Times New Roman" w:eastAsia="Times New Roman" w:hAnsi="Times New Roman" w:cs="Times New Roman"/>
                <w:sz w:val="18"/>
                <w:szCs w:val="18"/>
                <w:lang w:eastAsia="tr-TR"/>
              </w:rPr>
              <w:t>E</w:t>
            </w:r>
            <w:r w:rsidR="0079359F" w:rsidRPr="00567EA5">
              <w:rPr>
                <w:rFonts w:ascii="Times New Roman" w:eastAsia="Times New Roman" w:hAnsi="Times New Roman" w:cs="Times New Roman"/>
                <w:sz w:val="18"/>
                <w:szCs w:val="18"/>
                <w:lang w:eastAsia="tr-TR"/>
              </w:rPr>
              <w:t xml:space="preserve">n az iki kan bağış merkezinden </w:t>
            </w:r>
            <w:r w:rsidR="00C141F1" w:rsidRPr="00567EA5">
              <w:rPr>
                <w:rFonts w:ascii="Times New Roman" w:eastAsia="Times New Roman" w:hAnsi="Times New Roman" w:cs="Times New Roman"/>
                <w:sz w:val="18"/>
                <w:szCs w:val="18"/>
                <w:lang w:eastAsia="tr-TR"/>
              </w:rPr>
              <w:t xml:space="preserve">kan </w:t>
            </w:r>
            <w:r w:rsidR="0079359F" w:rsidRPr="00567EA5">
              <w:rPr>
                <w:rFonts w:ascii="Times New Roman" w:eastAsia="Times New Roman" w:hAnsi="Times New Roman" w:cs="Times New Roman"/>
                <w:sz w:val="18"/>
                <w:szCs w:val="18"/>
                <w:lang w:eastAsia="tr-TR"/>
              </w:rPr>
              <w:t>bağışçı</w:t>
            </w:r>
            <w:r w:rsidR="00C141F1" w:rsidRPr="00567EA5">
              <w:rPr>
                <w:rFonts w:ascii="Times New Roman" w:eastAsia="Times New Roman" w:hAnsi="Times New Roman" w:cs="Times New Roman"/>
                <w:sz w:val="18"/>
                <w:szCs w:val="18"/>
                <w:lang w:eastAsia="tr-TR"/>
              </w:rPr>
              <w:t>sı</w:t>
            </w:r>
            <w:r w:rsidR="0079359F" w:rsidRPr="00567EA5">
              <w:rPr>
                <w:rFonts w:ascii="Times New Roman" w:eastAsia="Times New Roman" w:hAnsi="Times New Roman" w:cs="Times New Roman"/>
                <w:sz w:val="18"/>
                <w:szCs w:val="18"/>
                <w:lang w:eastAsia="tr-TR"/>
              </w:rPr>
              <w:t xml:space="preserve"> </w:t>
            </w:r>
            <w:proofErr w:type="gramStart"/>
            <w:r w:rsidR="0079359F" w:rsidRPr="00567EA5">
              <w:rPr>
                <w:rFonts w:ascii="Times New Roman" w:eastAsia="Times New Roman" w:hAnsi="Times New Roman" w:cs="Times New Roman"/>
                <w:sz w:val="18"/>
                <w:szCs w:val="18"/>
                <w:lang w:eastAsia="tr-TR"/>
              </w:rPr>
              <w:t>popülasyonları</w:t>
            </w:r>
            <w:proofErr w:type="gramEnd"/>
            <w:r w:rsidR="0079359F" w:rsidRPr="00567EA5">
              <w:rPr>
                <w:rFonts w:ascii="Times New Roman" w:eastAsia="Times New Roman" w:hAnsi="Times New Roman" w:cs="Times New Roman"/>
                <w:sz w:val="18"/>
                <w:szCs w:val="18"/>
                <w:lang w:eastAsia="tr-TR"/>
              </w:rPr>
              <w:t xml:space="preserve"> incelenir ve</w:t>
            </w:r>
            <w:r w:rsidR="00331C47" w:rsidRPr="00567EA5">
              <w:rPr>
                <w:rFonts w:ascii="Times New Roman" w:eastAsia="Times New Roman" w:hAnsi="Times New Roman" w:cs="Times New Roman"/>
                <w:sz w:val="18"/>
                <w:szCs w:val="18"/>
                <w:lang w:eastAsia="tr-TR"/>
              </w:rPr>
              <w:t xml:space="preserve"> ilgili popülasyonlar,</w:t>
            </w:r>
            <w:r w:rsidR="0079359F" w:rsidRPr="00567EA5">
              <w:rPr>
                <w:rFonts w:ascii="Times New Roman" w:eastAsia="Times New Roman" w:hAnsi="Times New Roman" w:cs="Times New Roman"/>
                <w:sz w:val="18"/>
                <w:szCs w:val="18"/>
                <w:lang w:eastAsia="tr-TR"/>
              </w:rPr>
              <w:t xml:space="preserve"> ilk kez kan veren bağışçıları dışarıda bırakmayacak şekilde seçilmiş olan ardışık kan bağışlarından oluşturulur</w:t>
            </w:r>
            <w:r w:rsidRPr="00567EA5">
              <w:rPr>
                <w:rFonts w:ascii="Times New Roman" w:eastAsia="Times New Roman" w:hAnsi="Times New Roman" w:cs="Times New Roman"/>
                <w:sz w:val="18"/>
                <w:szCs w:val="18"/>
                <w:lang w:eastAsia="tr-TR"/>
              </w:rPr>
              <w:t>.</w:t>
            </w:r>
          </w:p>
        </w:tc>
      </w:tr>
    </w:tbl>
    <w:p w14:paraId="71CF7161" w14:textId="53583178" w:rsidR="00F210B4" w:rsidRPr="00567EA5" w:rsidRDefault="00F210B4" w:rsidP="00F210B4">
      <w:pPr>
        <w:ind w:right="-1"/>
        <w:jc w:val="both"/>
        <w:rPr>
          <w:rFonts w:ascii="Times New Roman" w:hAnsi="Times New Roman" w:cs="Times New Roman"/>
          <w:szCs w:val="20"/>
        </w:rPr>
      </w:pPr>
    </w:p>
    <w:p w14:paraId="4E6C31E8" w14:textId="50EC4C7A" w:rsidR="00F210B4" w:rsidRPr="00567EA5" w:rsidRDefault="00F210B4">
      <w:pPr>
        <w:ind w:right="-1"/>
        <w:jc w:val="both"/>
        <w:rPr>
          <w:rFonts w:ascii="Times New Roman" w:hAnsi="Times New Roman" w:cs="Times New Roman"/>
          <w:szCs w:val="20"/>
        </w:rPr>
      </w:pPr>
    </w:p>
    <w:p w14:paraId="143EBDA3" w14:textId="5A7DA0CE" w:rsidR="002C35D5" w:rsidRPr="00567EA5" w:rsidRDefault="002C35D5">
      <w:pPr>
        <w:ind w:right="-1"/>
        <w:jc w:val="both"/>
        <w:rPr>
          <w:rFonts w:ascii="Times New Roman" w:hAnsi="Times New Roman" w:cs="Times New Roman"/>
          <w:szCs w:val="20"/>
        </w:rPr>
      </w:pPr>
    </w:p>
    <w:p w14:paraId="208EDB26" w14:textId="1F216BE2" w:rsidR="00016638" w:rsidRPr="00567EA5" w:rsidRDefault="00016638">
      <w:pPr>
        <w:ind w:right="-1"/>
        <w:jc w:val="both"/>
        <w:rPr>
          <w:rFonts w:ascii="Times New Roman" w:hAnsi="Times New Roman" w:cs="Times New Roman"/>
          <w:szCs w:val="20"/>
        </w:rPr>
      </w:pPr>
    </w:p>
    <w:p w14:paraId="60348003" w14:textId="4B34149C" w:rsidR="00016638" w:rsidRPr="00567EA5" w:rsidRDefault="00016638">
      <w:pPr>
        <w:ind w:right="-1"/>
        <w:jc w:val="both"/>
        <w:rPr>
          <w:rFonts w:ascii="Times New Roman" w:hAnsi="Times New Roman" w:cs="Times New Roman"/>
          <w:szCs w:val="20"/>
        </w:rPr>
      </w:pPr>
    </w:p>
    <w:p w14:paraId="28078DB9" w14:textId="77777777" w:rsidR="00016638" w:rsidRPr="00567EA5" w:rsidRDefault="00016638">
      <w:pPr>
        <w:ind w:right="-1"/>
        <w:jc w:val="both"/>
        <w:rPr>
          <w:rFonts w:ascii="Times New Roman" w:hAnsi="Times New Roman" w:cs="Times New Roman"/>
          <w:szCs w:val="20"/>
        </w:rPr>
      </w:pPr>
    </w:p>
    <w:p w14:paraId="5611C98E" w14:textId="3110359E" w:rsidR="002C35D5" w:rsidRPr="00567EA5" w:rsidRDefault="002C35D5" w:rsidP="00016638">
      <w:pPr>
        <w:ind w:right="-1"/>
        <w:jc w:val="center"/>
        <w:rPr>
          <w:rFonts w:ascii="Times New Roman" w:hAnsi="Times New Roman" w:cs="Times New Roman"/>
          <w:b/>
          <w:szCs w:val="20"/>
        </w:rPr>
      </w:pPr>
      <w:r w:rsidRPr="00567EA5">
        <w:rPr>
          <w:rFonts w:ascii="Times New Roman" w:hAnsi="Times New Roman" w:cs="Times New Roman"/>
          <w:b/>
          <w:szCs w:val="20"/>
        </w:rPr>
        <w:t xml:space="preserve">Tablo 2. Hızlı testler: anti-HIV-1/2, HIV-1/2 Ag/Ab (antikor </w:t>
      </w:r>
      <w:r w:rsidR="007967AF" w:rsidRPr="00567EA5">
        <w:rPr>
          <w:rFonts w:ascii="Times New Roman" w:hAnsi="Times New Roman" w:cs="Times New Roman"/>
          <w:b/>
          <w:szCs w:val="20"/>
        </w:rPr>
        <w:t>saptama</w:t>
      </w:r>
      <w:r w:rsidR="00930BDB" w:rsidRPr="00567EA5">
        <w:rPr>
          <w:rFonts w:ascii="Times New Roman" w:hAnsi="Times New Roman" w:cs="Times New Roman"/>
          <w:b/>
          <w:szCs w:val="20"/>
        </w:rPr>
        <w:t>ya yönelik</w:t>
      </w:r>
      <w:r w:rsidR="008045F8" w:rsidRPr="00567EA5">
        <w:rPr>
          <w:rFonts w:ascii="Times New Roman" w:hAnsi="Times New Roman" w:cs="Times New Roman"/>
          <w:b/>
          <w:szCs w:val="20"/>
        </w:rPr>
        <w:t xml:space="preserve"> </w:t>
      </w:r>
      <w:r w:rsidRPr="00567EA5">
        <w:rPr>
          <w:rFonts w:ascii="Times New Roman" w:hAnsi="Times New Roman" w:cs="Times New Roman"/>
          <w:b/>
          <w:szCs w:val="20"/>
        </w:rPr>
        <w:t>gereklilikler)</w:t>
      </w:r>
    </w:p>
    <w:tbl>
      <w:tblPr>
        <w:tblStyle w:val="TabloKlavuzu"/>
        <w:tblW w:w="0" w:type="auto"/>
        <w:tblLook w:val="04A0" w:firstRow="1" w:lastRow="0" w:firstColumn="1" w:lastColumn="0" w:noHBand="0" w:noVBand="1"/>
      </w:tblPr>
      <w:tblGrid>
        <w:gridCol w:w="3647"/>
        <w:gridCol w:w="3647"/>
        <w:gridCol w:w="3648"/>
        <w:gridCol w:w="3648"/>
      </w:tblGrid>
      <w:tr w:rsidR="008200F5" w:rsidRPr="00567EA5" w14:paraId="1CDA9F01" w14:textId="77777777" w:rsidTr="003B3811">
        <w:tc>
          <w:tcPr>
            <w:tcW w:w="3647" w:type="dxa"/>
            <w:tcBorders>
              <w:left w:val="nil"/>
              <w:bottom w:val="single" w:sz="4" w:space="0" w:color="auto"/>
            </w:tcBorders>
          </w:tcPr>
          <w:p w14:paraId="6385131B" w14:textId="42FFB4D8" w:rsidR="008200F5" w:rsidRPr="00567EA5" w:rsidRDefault="008200F5" w:rsidP="008200F5">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930BDB" w:rsidRPr="00567EA5">
              <w:rPr>
                <w:rFonts w:ascii="Times New Roman" w:hAnsi="Times New Roman" w:cs="Times New Roman"/>
                <w:szCs w:val="20"/>
              </w:rPr>
              <w:t>kleri</w:t>
            </w:r>
          </w:p>
        </w:tc>
        <w:tc>
          <w:tcPr>
            <w:tcW w:w="3647" w:type="dxa"/>
          </w:tcPr>
          <w:p w14:paraId="033ACB9A" w14:textId="63C59EDD" w:rsidR="008200F5" w:rsidRPr="00567EA5" w:rsidRDefault="00602066" w:rsidP="00F1317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Pr>
          <w:p w14:paraId="01A18FCB" w14:textId="49DBFB2F" w:rsidR="008200F5" w:rsidRPr="00567EA5" w:rsidRDefault="00602066" w:rsidP="00602066">
            <w:pPr>
              <w:ind w:right="-1"/>
              <w:jc w:val="center"/>
              <w:rPr>
                <w:rFonts w:ascii="Times New Roman" w:hAnsi="Times New Roman" w:cs="Times New Roman"/>
                <w:b/>
                <w:szCs w:val="20"/>
              </w:rPr>
            </w:pPr>
            <w:r w:rsidRPr="00567EA5">
              <w:rPr>
                <w:rFonts w:ascii="Times New Roman" w:hAnsi="Times New Roman" w:cs="Times New Roman"/>
                <w:szCs w:val="20"/>
              </w:rPr>
              <w:t xml:space="preserve">Numune </w:t>
            </w:r>
            <w:r w:rsidR="008200F5" w:rsidRPr="00567EA5">
              <w:rPr>
                <w:rFonts w:ascii="Times New Roman" w:hAnsi="Times New Roman" w:cs="Times New Roman"/>
                <w:szCs w:val="20"/>
              </w:rPr>
              <w:t>sayıları, özellikler</w:t>
            </w:r>
            <w:r w:rsidR="00140740" w:rsidRPr="00567EA5">
              <w:rPr>
                <w:rFonts w:ascii="Times New Roman" w:hAnsi="Times New Roman" w:cs="Times New Roman"/>
                <w:szCs w:val="20"/>
              </w:rPr>
              <w:t>i</w:t>
            </w:r>
            <w:r w:rsidR="008200F5" w:rsidRPr="00567EA5">
              <w:rPr>
                <w:rFonts w:ascii="Times New Roman" w:hAnsi="Times New Roman" w:cs="Times New Roman"/>
                <w:szCs w:val="20"/>
              </w:rPr>
              <w:t>, kullanım</w:t>
            </w:r>
            <w:r w:rsidR="00140740" w:rsidRPr="00567EA5">
              <w:rPr>
                <w:rFonts w:ascii="Times New Roman" w:hAnsi="Times New Roman" w:cs="Times New Roman"/>
                <w:szCs w:val="20"/>
              </w:rPr>
              <w:t>ı</w:t>
            </w:r>
            <w:r w:rsidR="008200F5" w:rsidRPr="00567EA5">
              <w:rPr>
                <w:rFonts w:ascii="Times New Roman" w:hAnsi="Times New Roman" w:cs="Times New Roman"/>
                <w:szCs w:val="20"/>
              </w:rPr>
              <w:t xml:space="preserve"> </w:t>
            </w:r>
          </w:p>
        </w:tc>
        <w:tc>
          <w:tcPr>
            <w:tcW w:w="3648" w:type="dxa"/>
            <w:tcBorders>
              <w:bottom w:val="single" w:sz="4" w:space="0" w:color="auto"/>
              <w:right w:val="nil"/>
            </w:tcBorders>
          </w:tcPr>
          <w:p w14:paraId="2E15FEBF" w14:textId="3AD9587A" w:rsidR="008200F5" w:rsidRPr="00567EA5" w:rsidRDefault="008200F5" w:rsidP="008200F5">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930BDB" w:rsidRPr="00567EA5">
              <w:rPr>
                <w:rFonts w:ascii="Times New Roman" w:hAnsi="Times New Roman" w:cs="Times New Roman"/>
                <w:szCs w:val="20"/>
              </w:rPr>
              <w:t>leri</w:t>
            </w:r>
            <w:proofErr w:type="gramEnd"/>
          </w:p>
        </w:tc>
      </w:tr>
      <w:tr w:rsidR="00D90167" w:rsidRPr="00567EA5" w14:paraId="16EE2627" w14:textId="77777777" w:rsidTr="003B3811">
        <w:tc>
          <w:tcPr>
            <w:tcW w:w="3647" w:type="dxa"/>
            <w:vMerge w:val="restart"/>
            <w:tcBorders>
              <w:left w:val="nil"/>
            </w:tcBorders>
          </w:tcPr>
          <w:p w14:paraId="0BC52118" w14:textId="472D4291" w:rsidR="00D90167" w:rsidRPr="00567EA5" w:rsidRDefault="008B6423" w:rsidP="00A91FF4">
            <w:pPr>
              <w:ind w:right="-1"/>
              <w:rPr>
                <w:rFonts w:ascii="Times New Roman" w:hAnsi="Times New Roman" w:cs="Times New Roman"/>
                <w:szCs w:val="20"/>
              </w:rPr>
            </w:pPr>
            <w:r w:rsidRPr="00567EA5">
              <w:rPr>
                <w:rFonts w:ascii="Times New Roman" w:hAnsi="Times New Roman" w:cs="Times New Roman"/>
                <w:szCs w:val="20"/>
              </w:rPr>
              <w:t>Tanısal duyarlılık</w:t>
            </w:r>
            <w:r w:rsidR="00A91FF4" w:rsidRPr="00567EA5">
              <w:rPr>
                <w:rFonts w:ascii="Times New Roman" w:hAnsi="Times New Roman" w:cs="Times New Roman"/>
                <w:szCs w:val="20"/>
              </w:rPr>
              <w:t xml:space="preserve"> </w:t>
            </w:r>
          </w:p>
        </w:tc>
        <w:tc>
          <w:tcPr>
            <w:tcW w:w="3647" w:type="dxa"/>
          </w:tcPr>
          <w:p w14:paraId="24934DD8" w14:textId="71DF7C1A" w:rsidR="00D90167"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 xml:space="preserve">Pozitif </w:t>
            </w:r>
            <w:r w:rsidR="00602066" w:rsidRPr="00567EA5">
              <w:rPr>
                <w:rFonts w:ascii="Times New Roman" w:hAnsi="Times New Roman" w:cs="Times New Roman"/>
                <w:szCs w:val="20"/>
              </w:rPr>
              <w:t>numuneler</w:t>
            </w:r>
          </w:p>
        </w:tc>
        <w:tc>
          <w:tcPr>
            <w:tcW w:w="3648" w:type="dxa"/>
          </w:tcPr>
          <w:p w14:paraId="7336CCC9" w14:textId="77777777" w:rsidR="00D90167"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≥400 HIV-1</w:t>
            </w:r>
          </w:p>
          <w:p w14:paraId="185B3DC6" w14:textId="77777777" w:rsidR="00D90167"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≥100 HIV-2</w:t>
            </w:r>
          </w:p>
          <w:p w14:paraId="7F5D870E" w14:textId="458B50BA" w:rsidR="00D90167"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 xml:space="preserve">40 </w:t>
            </w:r>
            <w:r w:rsidR="00A91FF4" w:rsidRPr="00567EA5">
              <w:rPr>
                <w:rFonts w:ascii="Times New Roman" w:hAnsi="Times New Roman" w:cs="Times New Roman"/>
                <w:szCs w:val="20"/>
              </w:rPr>
              <w:t>non</w:t>
            </w:r>
            <w:r w:rsidR="008045F8" w:rsidRPr="00567EA5">
              <w:rPr>
                <w:rFonts w:ascii="Times New Roman" w:hAnsi="Times New Roman" w:cs="Times New Roman"/>
                <w:szCs w:val="20"/>
              </w:rPr>
              <w:t>-</w:t>
            </w:r>
            <w:r w:rsidRPr="00567EA5">
              <w:rPr>
                <w:rFonts w:ascii="Times New Roman" w:hAnsi="Times New Roman" w:cs="Times New Roman"/>
                <w:szCs w:val="20"/>
              </w:rPr>
              <w:t>B alt tip</w:t>
            </w:r>
            <w:r w:rsidR="00A91FF4" w:rsidRPr="00567EA5">
              <w:rPr>
                <w:rFonts w:ascii="Times New Roman" w:hAnsi="Times New Roman" w:cs="Times New Roman"/>
                <w:szCs w:val="20"/>
              </w:rPr>
              <w:t xml:space="preserve">i içerecek şekilde </w:t>
            </w:r>
          </w:p>
          <w:p w14:paraId="2D4A261C" w14:textId="77777777" w:rsidR="00D90167" w:rsidRPr="00567EA5" w:rsidRDefault="00D90167" w:rsidP="008200F5">
            <w:pPr>
              <w:ind w:right="-1"/>
              <w:rPr>
                <w:rFonts w:ascii="Times New Roman" w:hAnsi="Times New Roman" w:cs="Times New Roman"/>
                <w:szCs w:val="20"/>
              </w:rPr>
            </w:pPr>
          </w:p>
          <w:p w14:paraId="421E0CD1" w14:textId="6AD905A1" w:rsidR="00D90167" w:rsidRPr="00567EA5" w:rsidRDefault="008045F8" w:rsidP="00353556">
            <w:pPr>
              <w:ind w:right="-1"/>
              <w:rPr>
                <w:rFonts w:ascii="Times New Roman" w:hAnsi="Times New Roman" w:cs="Times New Roman"/>
                <w:szCs w:val="20"/>
              </w:rPr>
            </w:pPr>
            <w:r w:rsidRPr="00567EA5">
              <w:rPr>
                <w:rFonts w:ascii="Times New Roman" w:hAnsi="Times New Roman" w:cs="Times New Roman"/>
                <w:szCs w:val="20"/>
              </w:rPr>
              <w:t>Mevcut</w:t>
            </w:r>
            <w:r w:rsidR="00D90167" w:rsidRPr="00567EA5">
              <w:rPr>
                <w:rFonts w:ascii="Times New Roman" w:hAnsi="Times New Roman" w:cs="Times New Roman"/>
                <w:szCs w:val="20"/>
              </w:rPr>
              <w:t xml:space="preserve"> tüm HIV/1 alt tipleri, </w:t>
            </w:r>
            <w:r w:rsidR="00A91FF4" w:rsidRPr="00567EA5">
              <w:rPr>
                <w:rFonts w:ascii="Times New Roman" w:hAnsi="Times New Roman" w:cs="Times New Roman"/>
                <w:szCs w:val="20"/>
              </w:rPr>
              <w:t xml:space="preserve">her bir </w:t>
            </w:r>
            <w:r w:rsidR="00D90167" w:rsidRPr="00567EA5">
              <w:rPr>
                <w:rFonts w:ascii="Times New Roman" w:hAnsi="Times New Roman" w:cs="Times New Roman"/>
                <w:szCs w:val="20"/>
              </w:rPr>
              <w:t xml:space="preserve">alt tip </w:t>
            </w:r>
            <w:r w:rsidR="00A91FF4" w:rsidRPr="00567EA5">
              <w:rPr>
                <w:rFonts w:ascii="Times New Roman" w:hAnsi="Times New Roman" w:cs="Times New Roman"/>
                <w:szCs w:val="20"/>
              </w:rPr>
              <w:t xml:space="preserve">için </w:t>
            </w:r>
            <w:r w:rsidR="00D90167" w:rsidRPr="00567EA5">
              <w:rPr>
                <w:rFonts w:ascii="Times New Roman" w:hAnsi="Times New Roman" w:cs="Times New Roman"/>
                <w:szCs w:val="20"/>
              </w:rPr>
              <w:t xml:space="preserve">en az 3 </w:t>
            </w:r>
            <w:r w:rsidR="00353556" w:rsidRPr="00567EA5">
              <w:rPr>
                <w:rFonts w:ascii="Times New Roman" w:hAnsi="Times New Roman" w:cs="Times New Roman"/>
                <w:szCs w:val="20"/>
              </w:rPr>
              <w:t>numune</w:t>
            </w:r>
            <w:r w:rsidR="00A91FF4" w:rsidRPr="00567EA5">
              <w:rPr>
                <w:rFonts w:ascii="Times New Roman" w:hAnsi="Times New Roman" w:cs="Times New Roman"/>
                <w:szCs w:val="20"/>
              </w:rPr>
              <w:t xml:space="preserve"> </w:t>
            </w:r>
            <w:r w:rsidR="00D90167" w:rsidRPr="00567EA5">
              <w:rPr>
                <w:rFonts w:ascii="Times New Roman" w:hAnsi="Times New Roman" w:cs="Times New Roman"/>
                <w:szCs w:val="20"/>
              </w:rPr>
              <w:t>ile temsil edilir.</w:t>
            </w:r>
          </w:p>
        </w:tc>
        <w:tc>
          <w:tcPr>
            <w:tcW w:w="3648" w:type="dxa"/>
            <w:tcBorders>
              <w:right w:val="nil"/>
            </w:tcBorders>
          </w:tcPr>
          <w:p w14:paraId="15DE945B" w14:textId="6F84B8F4" w:rsidR="00D90167" w:rsidRPr="00567EA5" w:rsidRDefault="00F962EC" w:rsidP="00125A59">
            <w:pPr>
              <w:ind w:right="-1"/>
              <w:rPr>
                <w:rFonts w:ascii="Times New Roman" w:hAnsi="Times New Roman" w:cs="Times New Roman"/>
                <w:szCs w:val="20"/>
              </w:rPr>
            </w:pPr>
            <w:r w:rsidRPr="00567EA5">
              <w:rPr>
                <w:rFonts w:ascii="Times New Roman" w:hAnsi="Times New Roman" w:cs="Times New Roman"/>
                <w:szCs w:val="20"/>
              </w:rPr>
              <w:t>Tüm</w:t>
            </w:r>
            <w:r w:rsidR="00D90167" w:rsidRPr="00567EA5">
              <w:rPr>
                <w:rFonts w:ascii="Times New Roman" w:hAnsi="Times New Roman" w:cs="Times New Roman"/>
                <w:szCs w:val="20"/>
              </w:rPr>
              <w:t xml:space="preserve"> gerçek pozitif </w:t>
            </w:r>
            <w:r w:rsidR="00353556" w:rsidRPr="00567EA5">
              <w:rPr>
                <w:rFonts w:ascii="Times New Roman" w:hAnsi="Times New Roman" w:cs="Times New Roman"/>
                <w:szCs w:val="20"/>
              </w:rPr>
              <w:t xml:space="preserve">numuneler </w:t>
            </w:r>
            <w:r w:rsidR="00D90167" w:rsidRPr="00567EA5">
              <w:rPr>
                <w:rFonts w:ascii="Times New Roman" w:hAnsi="Times New Roman" w:cs="Times New Roman"/>
                <w:szCs w:val="20"/>
              </w:rPr>
              <w:t xml:space="preserve">pozitif olarak </w:t>
            </w:r>
            <w:r w:rsidR="00D03434" w:rsidRPr="00567EA5">
              <w:rPr>
                <w:rFonts w:ascii="Times New Roman" w:hAnsi="Times New Roman" w:cs="Times New Roman"/>
                <w:szCs w:val="20"/>
              </w:rPr>
              <w:t>tespit edilir</w:t>
            </w:r>
            <w:r w:rsidR="00D90167" w:rsidRPr="00567EA5">
              <w:rPr>
                <w:rFonts w:ascii="Times New Roman" w:hAnsi="Times New Roman" w:cs="Times New Roman"/>
                <w:szCs w:val="20"/>
              </w:rPr>
              <w:t>.</w:t>
            </w:r>
          </w:p>
        </w:tc>
      </w:tr>
      <w:tr w:rsidR="00D90167" w:rsidRPr="00567EA5" w14:paraId="083ECD0B" w14:textId="77777777" w:rsidTr="003B3811">
        <w:tc>
          <w:tcPr>
            <w:tcW w:w="3647" w:type="dxa"/>
            <w:vMerge/>
            <w:tcBorders>
              <w:left w:val="nil"/>
              <w:bottom w:val="single" w:sz="4" w:space="0" w:color="auto"/>
            </w:tcBorders>
          </w:tcPr>
          <w:p w14:paraId="4ABE201B" w14:textId="77777777" w:rsidR="00D90167" w:rsidRPr="00567EA5" w:rsidRDefault="00D90167" w:rsidP="008200F5">
            <w:pPr>
              <w:ind w:right="-1"/>
              <w:rPr>
                <w:rFonts w:ascii="Times New Roman" w:hAnsi="Times New Roman" w:cs="Times New Roman"/>
                <w:szCs w:val="20"/>
              </w:rPr>
            </w:pPr>
          </w:p>
        </w:tc>
        <w:tc>
          <w:tcPr>
            <w:tcW w:w="3647" w:type="dxa"/>
          </w:tcPr>
          <w:p w14:paraId="7AE2995A" w14:textId="7054F375" w:rsidR="00D90167"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4E930026" w14:textId="77777777" w:rsidR="00D90167" w:rsidRPr="00567EA5" w:rsidRDefault="00D90167" w:rsidP="00030914">
            <w:pPr>
              <w:ind w:right="-1"/>
              <w:rPr>
                <w:rFonts w:ascii="Times New Roman" w:hAnsi="Times New Roman" w:cs="Times New Roman"/>
                <w:szCs w:val="20"/>
              </w:rPr>
            </w:pPr>
            <w:r w:rsidRPr="00567EA5">
              <w:rPr>
                <w:rFonts w:ascii="Times New Roman" w:hAnsi="Times New Roman" w:cs="Times New Roman"/>
                <w:szCs w:val="20"/>
              </w:rPr>
              <w:t>≥30 panel</w:t>
            </w:r>
          </w:p>
          <w:p w14:paraId="622200F6" w14:textId="3CC7C4C1" w:rsidR="00D90167" w:rsidRPr="00567EA5" w:rsidRDefault="008045F8" w:rsidP="00F91847">
            <w:pPr>
              <w:ind w:right="-1"/>
              <w:rPr>
                <w:rFonts w:ascii="Times New Roman" w:hAnsi="Times New Roman" w:cs="Times New Roman"/>
                <w:szCs w:val="20"/>
              </w:rPr>
            </w:pPr>
            <w:r w:rsidRPr="00567EA5">
              <w:rPr>
                <w:rFonts w:ascii="Times New Roman" w:hAnsi="Times New Roman" w:cs="Times New Roman"/>
                <w:szCs w:val="20"/>
              </w:rPr>
              <w:t>En</w:t>
            </w:r>
            <w:r w:rsidR="00D90167" w:rsidRPr="00567EA5">
              <w:rPr>
                <w:rFonts w:ascii="Times New Roman" w:hAnsi="Times New Roman" w:cs="Times New Roman"/>
                <w:szCs w:val="20"/>
              </w:rPr>
              <w:t xml:space="preserve"> az 40 erken </w:t>
            </w:r>
            <w:r w:rsidR="00DC67C1" w:rsidRPr="00567EA5">
              <w:rPr>
                <w:rFonts w:ascii="Times New Roman" w:hAnsi="Times New Roman" w:cs="Times New Roman"/>
                <w:szCs w:val="20"/>
              </w:rPr>
              <w:t xml:space="preserve">HIV </w:t>
            </w:r>
            <w:r w:rsidR="00D90167" w:rsidRPr="00567EA5">
              <w:rPr>
                <w:rFonts w:ascii="Times New Roman" w:hAnsi="Times New Roman" w:cs="Times New Roman"/>
                <w:szCs w:val="20"/>
              </w:rPr>
              <w:t xml:space="preserve">serokonversiyon </w:t>
            </w:r>
            <w:r w:rsidR="00F91847" w:rsidRPr="00567EA5">
              <w:rPr>
                <w:rFonts w:ascii="Times New Roman" w:hAnsi="Times New Roman" w:cs="Times New Roman"/>
                <w:szCs w:val="20"/>
              </w:rPr>
              <w:t>numunesi</w:t>
            </w:r>
            <w:r w:rsidR="00D90167" w:rsidRPr="00567EA5">
              <w:rPr>
                <w:rFonts w:ascii="Times New Roman" w:hAnsi="Times New Roman" w:cs="Times New Roman"/>
                <w:szCs w:val="20"/>
              </w:rPr>
              <w:t xml:space="preserve"> test edilir</w:t>
            </w:r>
          </w:p>
        </w:tc>
        <w:tc>
          <w:tcPr>
            <w:tcW w:w="3648" w:type="dxa"/>
            <w:tcBorders>
              <w:bottom w:val="single" w:sz="4" w:space="0" w:color="auto"/>
              <w:right w:val="nil"/>
            </w:tcBorders>
          </w:tcPr>
          <w:p w14:paraId="3A46A74C" w14:textId="26F1A682" w:rsidR="00D90167" w:rsidRPr="00567EA5" w:rsidRDefault="008045F8" w:rsidP="00AE2B88">
            <w:pPr>
              <w:ind w:right="-1"/>
              <w:rPr>
                <w:rFonts w:ascii="Times New Roman" w:hAnsi="Times New Roman" w:cs="Times New Roman"/>
                <w:szCs w:val="20"/>
              </w:rPr>
            </w:pPr>
            <w:r w:rsidRPr="00567EA5">
              <w:rPr>
                <w:rFonts w:ascii="Times New Roman" w:hAnsi="Times New Roman" w:cs="Times New Roman"/>
                <w:szCs w:val="20"/>
              </w:rPr>
              <w:t>S</w:t>
            </w:r>
            <w:r w:rsidR="00D90167" w:rsidRPr="00567EA5">
              <w:rPr>
                <w:rFonts w:ascii="Times New Roman" w:hAnsi="Times New Roman" w:cs="Times New Roman"/>
                <w:szCs w:val="20"/>
              </w:rPr>
              <w:t>erokonversiyon sırasında</w:t>
            </w:r>
            <w:r w:rsidR="002B139F" w:rsidRPr="00567EA5">
              <w:rPr>
                <w:rFonts w:ascii="Times New Roman" w:hAnsi="Times New Roman" w:cs="Times New Roman"/>
                <w:szCs w:val="20"/>
              </w:rPr>
              <w:t>ki</w:t>
            </w:r>
            <w:r w:rsidR="00D90167" w:rsidRPr="00567EA5">
              <w:rPr>
                <w:rFonts w:ascii="Times New Roman" w:hAnsi="Times New Roman" w:cs="Times New Roman"/>
                <w:szCs w:val="20"/>
              </w:rPr>
              <w:t xml:space="preserve"> tanısal </w:t>
            </w:r>
            <w:r w:rsidR="00A91FF4"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D26BC8" w:rsidRPr="00567EA5">
              <w:rPr>
                <w:rFonts w:ascii="Times New Roman" w:hAnsi="Times New Roman" w:cs="Times New Roman"/>
                <w:szCs w:val="20"/>
              </w:rPr>
              <w:t xml:space="preserve">geçerli ve güncel </w:t>
            </w:r>
            <w:r w:rsidR="00D90167" w:rsidRPr="00567EA5">
              <w:rPr>
                <w:rFonts w:ascii="Times New Roman" w:hAnsi="Times New Roman" w:cs="Times New Roman"/>
                <w:szCs w:val="20"/>
              </w:rPr>
              <w:t>teknolojiy</w:t>
            </w:r>
            <w:r w:rsidR="00D60643" w:rsidRPr="00567EA5">
              <w:rPr>
                <w:rFonts w:ascii="Times New Roman" w:hAnsi="Times New Roman" w:cs="Times New Roman"/>
                <w:szCs w:val="20"/>
              </w:rPr>
              <w:t>e uygun olur</w:t>
            </w:r>
            <w:r w:rsidR="00D90167" w:rsidRPr="00567EA5">
              <w:rPr>
                <w:rFonts w:ascii="Times New Roman" w:hAnsi="Times New Roman" w:cs="Times New Roman"/>
                <w:szCs w:val="20"/>
              </w:rPr>
              <w:t>.</w:t>
            </w:r>
          </w:p>
          <w:p w14:paraId="38610F99" w14:textId="77777777" w:rsidR="008045F8" w:rsidRPr="00567EA5" w:rsidRDefault="008045F8" w:rsidP="00DC67C1">
            <w:pPr>
              <w:ind w:right="-1"/>
              <w:rPr>
                <w:rFonts w:ascii="Times New Roman" w:hAnsi="Times New Roman" w:cs="Times New Roman"/>
                <w:szCs w:val="20"/>
              </w:rPr>
            </w:pPr>
          </w:p>
          <w:p w14:paraId="4D8BD387" w14:textId="14C0F19E" w:rsidR="00D90167" w:rsidRPr="00567EA5" w:rsidRDefault="008045F8" w:rsidP="00DC67C1">
            <w:pPr>
              <w:ind w:right="-1"/>
              <w:rPr>
                <w:rFonts w:ascii="Times New Roman" w:hAnsi="Times New Roman" w:cs="Times New Roman"/>
                <w:szCs w:val="20"/>
              </w:rPr>
            </w:pPr>
            <w:r w:rsidRPr="00567EA5">
              <w:rPr>
                <w:rFonts w:ascii="Times New Roman" w:hAnsi="Times New Roman" w:cs="Times New Roman"/>
                <w:szCs w:val="20"/>
              </w:rPr>
              <w:t>T</w:t>
            </w:r>
            <w:r w:rsidR="00D90167" w:rsidRPr="00567EA5">
              <w:rPr>
                <w:rFonts w:ascii="Times New Roman" w:hAnsi="Times New Roman" w:cs="Times New Roman"/>
                <w:szCs w:val="20"/>
              </w:rPr>
              <w:t xml:space="preserve">üm </w:t>
            </w:r>
            <w:r w:rsidR="00DC67C1" w:rsidRPr="00567EA5">
              <w:rPr>
                <w:rFonts w:ascii="Times New Roman" w:hAnsi="Times New Roman" w:cs="Times New Roman"/>
                <w:szCs w:val="20"/>
              </w:rPr>
              <w:t xml:space="preserve">HIV </w:t>
            </w:r>
            <w:r w:rsidR="00D90167" w:rsidRPr="00567EA5">
              <w:rPr>
                <w:rFonts w:ascii="Times New Roman" w:hAnsi="Times New Roman" w:cs="Times New Roman"/>
                <w:szCs w:val="20"/>
              </w:rPr>
              <w:t xml:space="preserve">serokonversiyon </w:t>
            </w:r>
            <w:r w:rsidR="00353556" w:rsidRPr="00567EA5">
              <w:rPr>
                <w:rFonts w:ascii="Times New Roman" w:hAnsi="Times New Roman" w:cs="Times New Roman"/>
                <w:szCs w:val="20"/>
              </w:rPr>
              <w:t xml:space="preserve">numuneleri </w:t>
            </w:r>
            <w:r w:rsidR="00D90167" w:rsidRPr="00567EA5">
              <w:rPr>
                <w:rFonts w:ascii="Times New Roman" w:hAnsi="Times New Roman" w:cs="Times New Roman"/>
                <w:szCs w:val="20"/>
              </w:rPr>
              <w:t xml:space="preserve">pozitif olarak </w:t>
            </w:r>
            <w:r w:rsidRPr="00567EA5">
              <w:rPr>
                <w:rFonts w:ascii="Times New Roman" w:hAnsi="Times New Roman" w:cs="Times New Roman"/>
                <w:szCs w:val="20"/>
              </w:rPr>
              <w:t>tespit edilir</w:t>
            </w:r>
            <w:r w:rsidR="00D90167" w:rsidRPr="00567EA5">
              <w:rPr>
                <w:rFonts w:ascii="Times New Roman" w:hAnsi="Times New Roman" w:cs="Times New Roman"/>
                <w:szCs w:val="20"/>
              </w:rPr>
              <w:t>.</w:t>
            </w:r>
          </w:p>
        </w:tc>
      </w:tr>
      <w:tr w:rsidR="008200F5" w:rsidRPr="00567EA5" w14:paraId="0ABFBDE9" w14:textId="77777777" w:rsidTr="003B3811">
        <w:tc>
          <w:tcPr>
            <w:tcW w:w="3647" w:type="dxa"/>
            <w:tcBorders>
              <w:left w:val="nil"/>
            </w:tcBorders>
          </w:tcPr>
          <w:p w14:paraId="0A82823F" w14:textId="7E6E0B58" w:rsidR="008200F5" w:rsidRPr="00567EA5" w:rsidRDefault="008B6423" w:rsidP="00A91FF4">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3647" w:type="dxa"/>
          </w:tcPr>
          <w:p w14:paraId="4BCB7105" w14:textId="4CA1E461" w:rsidR="008200F5" w:rsidRPr="00567EA5" w:rsidRDefault="009E31B1" w:rsidP="008200F5">
            <w:pPr>
              <w:ind w:right="-1"/>
              <w:rPr>
                <w:rFonts w:ascii="Times New Roman" w:hAnsi="Times New Roman" w:cs="Times New Roman"/>
                <w:szCs w:val="20"/>
              </w:rPr>
            </w:pPr>
            <w:r w:rsidRPr="00567EA5">
              <w:rPr>
                <w:rFonts w:ascii="Times New Roman" w:hAnsi="Times New Roman" w:cs="Times New Roman"/>
                <w:szCs w:val="20"/>
              </w:rPr>
              <w:t xml:space="preserve">Rastgele </w:t>
            </w:r>
            <w:r w:rsidR="00D90167" w:rsidRPr="00567EA5">
              <w:rPr>
                <w:rFonts w:ascii="Times New Roman" w:hAnsi="Times New Roman" w:cs="Times New Roman"/>
                <w:szCs w:val="20"/>
              </w:rPr>
              <w:t xml:space="preserve">kan bağışçıları (ilk </w:t>
            </w:r>
            <w:r w:rsidRPr="00567EA5">
              <w:rPr>
                <w:rFonts w:ascii="Times New Roman" w:hAnsi="Times New Roman" w:cs="Times New Roman"/>
                <w:szCs w:val="20"/>
              </w:rPr>
              <w:t>defa bağışta bulunanları içerecek şekilde</w:t>
            </w:r>
            <w:r w:rsidR="00D90167" w:rsidRPr="00567EA5">
              <w:rPr>
                <w:rFonts w:ascii="Times New Roman" w:hAnsi="Times New Roman" w:cs="Times New Roman"/>
                <w:szCs w:val="20"/>
              </w:rPr>
              <w:t>)</w:t>
            </w:r>
          </w:p>
        </w:tc>
        <w:tc>
          <w:tcPr>
            <w:tcW w:w="3648" w:type="dxa"/>
          </w:tcPr>
          <w:p w14:paraId="56BBA741" w14:textId="06AE660C" w:rsidR="008200F5" w:rsidRPr="00567EA5" w:rsidRDefault="00D90167" w:rsidP="008200F5">
            <w:pPr>
              <w:ind w:right="-1"/>
              <w:rPr>
                <w:rFonts w:ascii="Times New Roman" w:hAnsi="Times New Roman" w:cs="Times New Roman"/>
                <w:szCs w:val="20"/>
              </w:rPr>
            </w:pPr>
            <w:r w:rsidRPr="00567EA5">
              <w:rPr>
                <w:rFonts w:ascii="Times New Roman" w:hAnsi="Times New Roman" w:cs="Times New Roman"/>
                <w:szCs w:val="20"/>
              </w:rPr>
              <w:t>≥1 000</w:t>
            </w:r>
          </w:p>
        </w:tc>
        <w:tc>
          <w:tcPr>
            <w:tcW w:w="3648" w:type="dxa"/>
            <w:tcBorders>
              <w:right w:val="nil"/>
            </w:tcBorders>
          </w:tcPr>
          <w:p w14:paraId="780C4BAA" w14:textId="20DD6430" w:rsidR="008200F5" w:rsidRPr="00567EA5" w:rsidRDefault="00D90167" w:rsidP="000E742A">
            <w:pPr>
              <w:tabs>
                <w:tab w:val="left" w:pos="3"/>
              </w:tabs>
              <w:ind w:right="-1"/>
              <w:rPr>
                <w:rFonts w:ascii="Times New Roman" w:hAnsi="Times New Roman" w:cs="Times New Roman"/>
                <w:szCs w:val="20"/>
              </w:rPr>
            </w:pPr>
            <w:r w:rsidRPr="00567EA5">
              <w:rPr>
                <w:rFonts w:ascii="Times New Roman" w:hAnsi="Times New Roman" w:cs="Times New Roman"/>
                <w:szCs w:val="20"/>
              </w:rPr>
              <w:tab/>
              <w:t xml:space="preserve">≥ </w:t>
            </w:r>
            <w:r w:rsidR="000E742A" w:rsidRPr="00567EA5">
              <w:rPr>
                <w:rFonts w:ascii="Times New Roman" w:hAnsi="Times New Roman" w:cs="Times New Roman"/>
                <w:szCs w:val="20"/>
              </w:rPr>
              <w:t>%</w:t>
            </w:r>
            <w:r w:rsidRPr="00567EA5">
              <w:rPr>
                <w:rFonts w:ascii="Times New Roman" w:hAnsi="Times New Roman" w:cs="Times New Roman"/>
                <w:szCs w:val="20"/>
              </w:rPr>
              <w:t xml:space="preserve">99 </w:t>
            </w:r>
          </w:p>
        </w:tc>
      </w:tr>
      <w:tr w:rsidR="00D650D8" w:rsidRPr="00567EA5" w14:paraId="098EACE4" w14:textId="77777777" w:rsidTr="003B3811">
        <w:tc>
          <w:tcPr>
            <w:tcW w:w="3647" w:type="dxa"/>
            <w:tcBorders>
              <w:left w:val="nil"/>
            </w:tcBorders>
          </w:tcPr>
          <w:p w14:paraId="1B5FF66D" w14:textId="77777777" w:rsidR="00D650D8" w:rsidRPr="00567EA5" w:rsidRDefault="00D650D8" w:rsidP="008200F5">
            <w:pPr>
              <w:ind w:right="-1"/>
              <w:rPr>
                <w:rFonts w:ascii="Times New Roman" w:hAnsi="Times New Roman" w:cs="Times New Roman"/>
                <w:szCs w:val="20"/>
              </w:rPr>
            </w:pPr>
          </w:p>
        </w:tc>
        <w:tc>
          <w:tcPr>
            <w:tcW w:w="3647" w:type="dxa"/>
          </w:tcPr>
          <w:p w14:paraId="4B7D7516" w14:textId="53FDCC41" w:rsidR="00D650D8" w:rsidRPr="00567EA5" w:rsidRDefault="002B139F" w:rsidP="009E31B1">
            <w:pPr>
              <w:ind w:right="-1"/>
              <w:rPr>
                <w:rFonts w:ascii="Times New Roman" w:hAnsi="Times New Roman" w:cs="Times New Roman"/>
                <w:szCs w:val="20"/>
              </w:rPr>
            </w:pPr>
            <w:r w:rsidRPr="00567EA5">
              <w:rPr>
                <w:rFonts w:ascii="Times New Roman" w:hAnsi="Times New Roman" w:cs="Times New Roman"/>
                <w:szCs w:val="20"/>
              </w:rPr>
              <w:t>Yatarak tedavi gören</w:t>
            </w:r>
            <w:r w:rsidR="00D650D8" w:rsidRPr="00567EA5">
              <w:rPr>
                <w:rFonts w:ascii="Times New Roman" w:hAnsi="Times New Roman" w:cs="Times New Roman"/>
                <w:szCs w:val="20"/>
              </w:rPr>
              <w:t xml:space="preserve"> hastalar</w:t>
            </w:r>
          </w:p>
        </w:tc>
        <w:tc>
          <w:tcPr>
            <w:tcW w:w="3648" w:type="dxa"/>
          </w:tcPr>
          <w:p w14:paraId="27019D64" w14:textId="23A29773" w:rsidR="00D650D8" w:rsidRPr="00567EA5" w:rsidRDefault="00D650D8" w:rsidP="008200F5">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03FFDB5A" w14:textId="077A39E2" w:rsidR="00D650D8" w:rsidRPr="00567EA5" w:rsidRDefault="002B218B" w:rsidP="002B218B">
            <w:pPr>
              <w:ind w:right="-1"/>
              <w:rPr>
                <w:rFonts w:ascii="Times New Roman" w:hAnsi="Times New Roman" w:cs="Times New Roman"/>
                <w:szCs w:val="20"/>
              </w:rPr>
            </w:pPr>
            <w:r w:rsidRPr="00567EA5">
              <w:rPr>
                <w:rFonts w:ascii="Times New Roman" w:hAnsi="Times New Roman" w:cs="Times New Roman"/>
                <w:szCs w:val="20"/>
              </w:rPr>
              <w:t>Özgüllüğe</w:t>
            </w:r>
            <w:r w:rsidR="00DC67C1" w:rsidRPr="00567EA5">
              <w:rPr>
                <w:rFonts w:ascii="Times New Roman" w:hAnsi="Times New Roman" w:cs="Times New Roman"/>
                <w:szCs w:val="20"/>
              </w:rPr>
              <w:t xml:space="preserve"> yönelik</w:t>
            </w:r>
            <w:r w:rsidR="008045F8" w:rsidRPr="00567EA5">
              <w:rPr>
                <w:rFonts w:ascii="Times New Roman" w:hAnsi="Times New Roman" w:cs="Times New Roman"/>
                <w:szCs w:val="20"/>
              </w:rPr>
              <w:t xml:space="preserve"> </w:t>
            </w:r>
            <w:r w:rsidR="00D650D8" w:rsidRPr="00567EA5">
              <w:rPr>
                <w:rFonts w:ascii="Times New Roman" w:hAnsi="Times New Roman" w:cs="Times New Roman"/>
                <w:szCs w:val="20"/>
              </w:rPr>
              <w:t>potansiyel sınırlamalar</w:t>
            </w:r>
            <w:r w:rsidR="00C37F06" w:rsidRPr="00567EA5">
              <w:rPr>
                <w:rFonts w:ascii="Times New Roman" w:hAnsi="Times New Roman" w:cs="Times New Roman"/>
                <w:szCs w:val="20"/>
              </w:rPr>
              <w:t xml:space="preserve"> </w:t>
            </w:r>
            <w:r w:rsidRPr="00567EA5">
              <w:rPr>
                <w:rFonts w:ascii="Times New Roman" w:hAnsi="Times New Roman" w:cs="Times New Roman"/>
                <w:szCs w:val="20"/>
              </w:rPr>
              <w:t>-</w:t>
            </w:r>
            <w:r w:rsidR="00C37F06" w:rsidRPr="00567EA5">
              <w:rPr>
                <w:rFonts w:ascii="Times New Roman" w:hAnsi="Times New Roman" w:cs="Times New Roman"/>
                <w:szCs w:val="20"/>
              </w:rPr>
              <w:t>varsa-</w:t>
            </w:r>
            <w:r w:rsidR="002B26F5" w:rsidRPr="00567EA5">
              <w:rPr>
                <w:rFonts w:ascii="Times New Roman" w:hAnsi="Times New Roman" w:cs="Times New Roman"/>
                <w:szCs w:val="20"/>
              </w:rPr>
              <w:t xml:space="preserve"> tespit edilir</w:t>
            </w:r>
            <w:r w:rsidR="00D650D8" w:rsidRPr="00567EA5">
              <w:rPr>
                <w:rFonts w:ascii="Times New Roman" w:hAnsi="Times New Roman" w:cs="Times New Roman"/>
                <w:szCs w:val="20"/>
              </w:rPr>
              <w:t>.</w:t>
            </w:r>
          </w:p>
        </w:tc>
      </w:tr>
      <w:tr w:rsidR="00D650D8" w:rsidRPr="00567EA5" w14:paraId="4B374E7D" w14:textId="77777777" w:rsidTr="003B3811">
        <w:tc>
          <w:tcPr>
            <w:tcW w:w="3647" w:type="dxa"/>
            <w:tcBorders>
              <w:left w:val="nil"/>
            </w:tcBorders>
          </w:tcPr>
          <w:p w14:paraId="1F8A537A" w14:textId="7E756DAA" w:rsidR="00D650D8" w:rsidRPr="00567EA5" w:rsidRDefault="00D650D8" w:rsidP="008200F5">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18B13070" w14:textId="7A9A2419" w:rsidR="00D650D8" w:rsidRPr="00567EA5" w:rsidRDefault="00D650D8" w:rsidP="004B44B6">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4B44B6" w:rsidRPr="00567EA5">
              <w:rPr>
                <w:rFonts w:ascii="Times New Roman" w:hAnsi="Times New Roman" w:cs="Times New Roman"/>
                <w:szCs w:val="20"/>
              </w:rPr>
              <w:t xml:space="preserve">veren </w:t>
            </w:r>
            <w:r w:rsidR="001E3451" w:rsidRPr="00567EA5">
              <w:rPr>
                <w:rFonts w:ascii="Times New Roman" w:hAnsi="Times New Roman" w:cs="Times New Roman"/>
                <w:szCs w:val="20"/>
              </w:rPr>
              <w:t>numuneler</w:t>
            </w:r>
          </w:p>
        </w:tc>
        <w:tc>
          <w:tcPr>
            <w:tcW w:w="3648" w:type="dxa"/>
          </w:tcPr>
          <w:p w14:paraId="30AA476D" w14:textId="4FFFFDA7" w:rsidR="00D650D8" w:rsidRPr="00567EA5" w:rsidRDefault="003714B0" w:rsidP="00D650D8">
            <w:pPr>
              <w:ind w:right="-1"/>
              <w:rPr>
                <w:rFonts w:ascii="Times New Roman" w:hAnsi="Times New Roman" w:cs="Times New Roman"/>
                <w:szCs w:val="20"/>
              </w:rPr>
            </w:pPr>
            <w:r w:rsidRPr="00567EA5">
              <w:rPr>
                <w:rFonts w:ascii="Times New Roman" w:hAnsi="Times New Roman" w:cs="Times New Roman"/>
                <w:szCs w:val="20"/>
              </w:rPr>
              <w:t xml:space="preserve">Gebe </w:t>
            </w:r>
            <w:r w:rsidR="00D650D8" w:rsidRPr="00567EA5">
              <w:rPr>
                <w:rFonts w:ascii="Times New Roman" w:hAnsi="Times New Roman" w:cs="Times New Roman"/>
                <w:szCs w:val="20"/>
              </w:rPr>
              <w:t xml:space="preserve">kadınlardan ≥200 </w:t>
            </w:r>
            <w:r w:rsidR="001E3451" w:rsidRPr="00567EA5">
              <w:rPr>
                <w:rFonts w:ascii="Times New Roman" w:hAnsi="Times New Roman" w:cs="Times New Roman"/>
                <w:szCs w:val="20"/>
              </w:rPr>
              <w:t>numune</w:t>
            </w:r>
          </w:p>
          <w:p w14:paraId="609BE63E" w14:textId="2C2009DA" w:rsidR="00D650D8" w:rsidRPr="00567EA5" w:rsidRDefault="00D650D8" w:rsidP="007C71E7">
            <w:pPr>
              <w:ind w:right="-1"/>
              <w:rPr>
                <w:rFonts w:ascii="Times New Roman" w:hAnsi="Times New Roman" w:cs="Times New Roman"/>
                <w:szCs w:val="20"/>
              </w:rPr>
            </w:pPr>
            <w:r w:rsidRPr="00567EA5">
              <w:rPr>
                <w:rFonts w:ascii="Times New Roman" w:hAnsi="Times New Roman" w:cs="Times New Roman"/>
                <w:szCs w:val="20"/>
              </w:rPr>
              <w:t xml:space="preserve">Toplamda ≥100 potansiyel </w:t>
            </w:r>
            <w:r w:rsidR="00515CE7" w:rsidRPr="00567EA5">
              <w:rPr>
                <w:rFonts w:ascii="Times New Roman" w:hAnsi="Times New Roman" w:cs="Times New Roman"/>
                <w:szCs w:val="20"/>
              </w:rPr>
              <w:t xml:space="preserve">olarak </w:t>
            </w:r>
            <w:r w:rsidRPr="00567EA5">
              <w:rPr>
                <w:rFonts w:ascii="Times New Roman" w:hAnsi="Times New Roman" w:cs="Times New Roman"/>
                <w:szCs w:val="20"/>
              </w:rPr>
              <w:t>çapraz reaksiyon</w:t>
            </w:r>
            <w:r w:rsidR="00515CE7" w:rsidRPr="00567EA5">
              <w:rPr>
                <w:rFonts w:ascii="Times New Roman" w:hAnsi="Times New Roman" w:cs="Times New Roman"/>
                <w:szCs w:val="20"/>
              </w:rPr>
              <w:t xml:space="preserve"> </w:t>
            </w:r>
            <w:r w:rsidR="004B44B6" w:rsidRPr="00567EA5">
              <w:rPr>
                <w:rFonts w:ascii="Times New Roman" w:hAnsi="Times New Roman" w:cs="Times New Roman"/>
                <w:szCs w:val="20"/>
              </w:rPr>
              <w:t>veren</w:t>
            </w:r>
            <w:r w:rsidR="008045F8" w:rsidRPr="00567EA5">
              <w:rPr>
                <w:rFonts w:ascii="Times New Roman" w:hAnsi="Times New Roman" w:cs="Times New Roman"/>
                <w:szCs w:val="20"/>
              </w:rPr>
              <w:t xml:space="preserve"> </w:t>
            </w:r>
            <w:r w:rsidRPr="00567EA5">
              <w:rPr>
                <w:rFonts w:ascii="Times New Roman" w:hAnsi="Times New Roman" w:cs="Times New Roman"/>
                <w:szCs w:val="20"/>
              </w:rPr>
              <w:t xml:space="preserve">diğer </w:t>
            </w:r>
            <w:r w:rsidR="001E3451" w:rsidRPr="00567EA5">
              <w:rPr>
                <w:rFonts w:ascii="Times New Roman" w:hAnsi="Times New Roman" w:cs="Times New Roman"/>
                <w:szCs w:val="20"/>
              </w:rPr>
              <w:t xml:space="preserve">numuneler </w:t>
            </w:r>
            <w:r w:rsidRPr="00567EA5">
              <w:rPr>
                <w:rFonts w:ascii="Times New Roman" w:hAnsi="Times New Roman" w:cs="Times New Roman"/>
                <w:szCs w:val="20"/>
              </w:rPr>
              <w:t>(</w:t>
            </w:r>
            <w:r w:rsidR="007C71E7" w:rsidRPr="00567EA5">
              <w:rPr>
                <w:rFonts w:ascii="Times New Roman" w:hAnsi="Times New Roman" w:cs="Times New Roman"/>
                <w:szCs w:val="20"/>
              </w:rPr>
              <w:t xml:space="preserve">örneğin; </w:t>
            </w:r>
            <w:r w:rsidR="00AF0E87" w:rsidRPr="00567EA5">
              <w:rPr>
                <w:rFonts w:ascii="Times New Roman" w:hAnsi="Times New Roman" w:cs="Times New Roman"/>
                <w:szCs w:val="20"/>
              </w:rPr>
              <w:t>ilgili</w:t>
            </w:r>
            <w:r w:rsidR="007C71E7" w:rsidRPr="00567EA5">
              <w:rPr>
                <w:rFonts w:ascii="Times New Roman" w:hAnsi="Times New Roman" w:cs="Times New Roman"/>
                <w:szCs w:val="20"/>
              </w:rPr>
              <w:t xml:space="preserve"> </w:t>
            </w:r>
            <w:proofErr w:type="gramStart"/>
            <w:r w:rsidR="00AF0E87" w:rsidRPr="00567EA5">
              <w:rPr>
                <w:rFonts w:ascii="Times New Roman" w:hAnsi="Times New Roman" w:cs="Times New Roman"/>
                <w:szCs w:val="20"/>
              </w:rPr>
              <w:t>enfeksiyonlardan</w:t>
            </w:r>
            <w:proofErr w:type="gramEnd"/>
            <w:r w:rsidR="007C71E7" w:rsidRPr="00567EA5">
              <w:rPr>
                <w:rFonts w:ascii="Times New Roman" w:hAnsi="Times New Roman" w:cs="Times New Roman"/>
                <w:szCs w:val="20"/>
              </w:rPr>
              <w:t xml:space="preserve">, </w:t>
            </w:r>
            <w:r w:rsidR="00554229" w:rsidRPr="00567EA5">
              <w:rPr>
                <w:rFonts w:ascii="Times New Roman" w:hAnsi="Times New Roman" w:cs="Times New Roman"/>
                <w:szCs w:val="20"/>
              </w:rPr>
              <w:t>RF+</w:t>
            </w:r>
            <w:r w:rsidR="007C71E7" w:rsidRPr="00567EA5">
              <w:rPr>
                <w:rFonts w:ascii="Times New Roman" w:hAnsi="Times New Roman" w:cs="Times New Roman"/>
                <w:szCs w:val="20"/>
              </w:rPr>
              <w:t>)</w:t>
            </w:r>
            <w:r w:rsidR="00554229" w:rsidRPr="00567EA5">
              <w:rPr>
                <w:rFonts w:ascii="Times New Roman" w:hAnsi="Times New Roman" w:cs="Times New Roman"/>
                <w:szCs w:val="20"/>
              </w:rPr>
              <w:t xml:space="preserve"> </w:t>
            </w:r>
          </w:p>
        </w:tc>
        <w:tc>
          <w:tcPr>
            <w:tcW w:w="3648" w:type="dxa"/>
            <w:vMerge/>
            <w:tcBorders>
              <w:right w:val="nil"/>
            </w:tcBorders>
          </w:tcPr>
          <w:p w14:paraId="57DCC325" w14:textId="5F38D74D" w:rsidR="00D650D8" w:rsidRPr="00567EA5" w:rsidRDefault="00D650D8" w:rsidP="008200F5">
            <w:pPr>
              <w:ind w:right="-1"/>
              <w:rPr>
                <w:rFonts w:ascii="Times New Roman" w:hAnsi="Times New Roman" w:cs="Times New Roman"/>
                <w:szCs w:val="20"/>
              </w:rPr>
            </w:pPr>
          </w:p>
        </w:tc>
      </w:tr>
    </w:tbl>
    <w:p w14:paraId="13145184" w14:textId="264D90B2" w:rsidR="002C35D5" w:rsidRPr="00567EA5" w:rsidRDefault="002C35D5" w:rsidP="002C35D5">
      <w:pPr>
        <w:ind w:right="-1"/>
        <w:jc w:val="center"/>
        <w:rPr>
          <w:rFonts w:ascii="Times New Roman" w:hAnsi="Times New Roman" w:cs="Times New Roman"/>
          <w:b/>
          <w:szCs w:val="20"/>
        </w:rPr>
      </w:pPr>
    </w:p>
    <w:p w14:paraId="64A7214D" w14:textId="77777777" w:rsidR="000B7AA0" w:rsidRPr="00567EA5" w:rsidRDefault="000B7AA0" w:rsidP="002C35D5">
      <w:pPr>
        <w:ind w:right="-1"/>
        <w:jc w:val="center"/>
        <w:rPr>
          <w:rFonts w:ascii="Times New Roman" w:hAnsi="Times New Roman" w:cs="Times New Roman"/>
          <w:b/>
          <w:szCs w:val="20"/>
        </w:rPr>
      </w:pPr>
    </w:p>
    <w:p w14:paraId="40320AE4" w14:textId="77777777" w:rsidR="000B7AA0" w:rsidRPr="00567EA5" w:rsidRDefault="000B7AA0" w:rsidP="002C35D5">
      <w:pPr>
        <w:ind w:right="-1"/>
        <w:jc w:val="center"/>
        <w:rPr>
          <w:rFonts w:ascii="Times New Roman" w:hAnsi="Times New Roman" w:cs="Times New Roman"/>
          <w:b/>
          <w:szCs w:val="20"/>
        </w:rPr>
      </w:pPr>
    </w:p>
    <w:p w14:paraId="61B930F7" w14:textId="77777777" w:rsidR="000B7AA0" w:rsidRPr="00567EA5" w:rsidRDefault="000B7AA0" w:rsidP="002C35D5">
      <w:pPr>
        <w:ind w:right="-1"/>
        <w:jc w:val="center"/>
        <w:rPr>
          <w:rFonts w:ascii="Times New Roman" w:hAnsi="Times New Roman" w:cs="Times New Roman"/>
          <w:b/>
          <w:szCs w:val="20"/>
        </w:rPr>
      </w:pPr>
    </w:p>
    <w:p w14:paraId="42207695" w14:textId="77777777" w:rsidR="000B7AA0" w:rsidRPr="00567EA5" w:rsidRDefault="000B7AA0" w:rsidP="002C35D5">
      <w:pPr>
        <w:ind w:right="-1"/>
        <w:jc w:val="center"/>
        <w:rPr>
          <w:rFonts w:ascii="Times New Roman" w:hAnsi="Times New Roman" w:cs="Times New Roman"/>
          <w:b/>
          <w:szCs w:val="20"/>
        </w:rPr>
      </w:pPr>
    </w:p>
    <w:p w14:paraId="5A55BF00" w14:textId="77777777" w:rsidR="000B7AA0" w:rsidRPr="00567EA5" w:rsidRDefault="000B7AA0" w:rsidP="002C35D5">
      <w:pPr>
        <w:ind w:right="-1"/>
        <w:jc w:val="center"/>
        <w:rPr>
          <w:rFonts w:ascii="Times New Roman" w:hAnsi="Times New Roman" w:cs="Times New Roman"/>
          <w:b/>
          <w:szCs w:val="20"/>
        </w:rPr>
      </w:pPr>
    </w:p>
    <w:p w14:paraId="0894064A" w14:textId="77777777" w:rsidR="000B7AA0" w:rsidRPr="00567EA5" w:rsidRDefault="000B7AA0" w:rsidP="002C35D5">
      <w:pPr>
        <w:ind w:right="-1"/>
        <w:jc w:val="center"/>
        <w:rPr>
          <w:rFonts w:ascii="Times New Roman" w:hAnsi="Times New Roman" w:cs="Times New Roman"/>
          <w:b/>
          <w:szCs w:val="20"/>
        </w:rPr>
      </w:pPr>
    </w:p>
    <w:p w14:paraId="200FD4BB" w14:textId="77777777" w:rsidR="000B7AA0" w:rsidRPr="00567EA5" w:rsidRDefault="000B7AA0" w:rsidP="002C35D5">
      <w:pPr>
        <w:ind w:right="-1"/>
        <w:jc w:val="center"/>
        <w:rPr>
          <w:rFonts w:ascii="Times New Roman" w:hAnsi="Times New Roman" w:cs="Times New Roman"/>
          <w:b/>
          <w:szCs w:val="20"/>
        </w:rPr>
      </w:pPr>
    </w:p>
    <w:p w14:paraId="1368A0A8" w14:textId="2648911A" w:rsidR="000B7AA0" w:rsidRPr="00567EA5" w:rsidRDefault="000B7AA0" w:rsidP="001A707F">
      <w:pPr>
        <w:ind w:right="-1"/>
        <w:jc w:val="center"/>
        <w:rPr>
          <w:rFonts w:ascii="Times New Roman" w:hAnsi="Times New Roman" w:cs="Times New Roman"/>
          <w:b/>
          <w:szCs w:val="20"/>
        </w:rPr>
      </w:pPr>
      <w:r w:rsidRPr="00567EA5">
        <w:rPr>
          <w:rFonts w:ascii="Times New Roman" w:hAnsi="Times New Roman" w:cs="Times New Roman"/>
          <w:b/>
          <w:szCs w:val="20"/>
        </w:rPr>
        <w:t>Tablo 3. Doğrula</w:t>
      </w:r>
      <w:r w:rsidR="00DA2373" w:rsidRPr="00567EA5">
        <w:rPr>
          <w:rFonts w:ascii="Times New Roman" w:hAnsi="Times New Roman" w:cs="Times New Roman"/>
          <w:b/>
          <w:szCs w:val="20"/>
        </w:rPr>
        <w:t>ma</w:t>
      </w:r>
      <w:r w:rsidR="00CE1420" w:rsidRPr="00567EA5">
        <w:rPr>
          <w:rFonts w:ascii="Times New Roman" w:hAnsi="Times New Roman" w:cs="Times New Roman"/>
          <w:b/>
          <w:szCs w:val="20"/>
        </w:rPr>
        <w:t xml:space="preserve"> analizleri</w:t>
      </w:r>
      <w:r w:rsidRPr="00567EA5">
        <w:rPr>
          <w:rFonts w:ascii="Times New Roman" w:hAnsi="Times New Roman" w:cs="Times New Roman"/>
          <w:b/>
          <w:szCs w:val="20"/>
        </w:rPr>
        <w:t>: anti-HIV-1/2</w:t>
      </w:r>
    </w:p>
    <w:tbl>
      <w:tblPr>
        <w:tblStyle w:val="TabloKlavuzu"/>
        <w:tblW w:w="0" w:type="auto"/>
        <w:tblLook w:val="04A0" w:firstRow="1" w:lastRow="0" w:firstColumn="1" w:lastColumn="0" w:noHBand="0" w:noVBand="1"/>
      </w:tblPr>
      <w:tblGrid>
        <w:gridCol w:w="3647"/>
        <w:gridCol w:w="3647"/>
        <w:gridCol w:w="3648"/>
        <w:gridCol w:w="3648"/>
      </w:tblGrid>
      <w:tr w:rsidR="000B7AA0" w:rsidRPr="00567EA5" w14:paraId="5BBA934E" w14:textId="77777777" w:rsidTr="00275D60">
        <w:tc>
          <w:tcPr>
            <w:tcW w:w="3647" w:type="dxa"/>
            <w:tcBorders>
              <w:left w:val="nil"/>
              <w:bottom w:val="single" w:sz="4" w:space="0" w:color="auto"/>
            </w:tcBorders>
          </w:tcPr>
          <w:p w14:paraId="25053191" w14:textId="3F128F8C" w:rsidR="000B7AA0" w:rsidRPr="00567EA5" w:rsidRDefault="000B7AA0" w:rsidP="000B7AA0">
            <w:pPr>
              <w:ind w:right="-1"/>
              <w:jc w:val="center"/>
              <w:rPr>
                <w:rFonts w:ascii="Times New Roman" w:hAnsi="Times New Roman" w:cs="Times New Roman"/>
                <w:b/>
                <w:szCs w:val="20"/>
              </w:rPr>
            </w:pPr>
            <w:r w:rsidRPr="00567EA5">
              <w:rPr>
                <w:rFonts w:ascii="Times New Roman" w:hAnsi="Times New Roman" w:cs="Times New Roman"/>
                <w:szCs w:val="20"/>
              </w:rPr>
              <w:t xml:space="preserve">Performans </w:t>
            </w:r>
            <w:r w:rsidR="0044184A" w:rsidRPr="00567EA5">
              <w:rPr>
                <w:rFonts w:ascii="Times New Roman" w:hAnsi="Times New Roman" w:cs="Times New Roman"/>
                <w:szCs w:val="20"/>
              </w:rPr>
              <w:t>karakteristikleri</w:t>
            </w:r>
          </w:p>
        </w:tc>
        <w:tc>
          <w:tcPr>
            <w:tcW w:w="3647" w:type="dxa"/>
          </w:tcPr>
          <w:p w14:paraId="534B49E9" w14:textId="2ED3A999" w:rsidR="000B7AA0" w:rsidRPr="00567EA5" w:rsidRDefault="001E3451" w:rsidP="001E345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Pr>
          <w:p w14:paraId="0A5F5F5E" w14:textId="7276EDAB" w:rsidR="000B7AA0" w:rsidRPr="00567EA5" w:rsidRDefault="001E3451" w:rsidP="000B7AA0">
            <w:pPr>
              <w:ind w:right="-1"/>
              <w:jc w:val="center"/>
              <w:rPr>
                <w:rFonts w:ascii="Times New Roman" w:hAnsi="Times New Roman" w:cs="Times New Roman"/>
                <w:b/>
                <w:szCs w:val="20"/>
              </w:rPr>
            </w:pPr>
            <w:r w:rsidRPr="00567EA5">
              <w:rPr>
                <w:rFonts w:ascii="Times New Roman" w:hAnsi="Times New Roman" w:cs="Times New Roman"/>
                <w:szCs w:val="20"/>
              </w:rPr>
              <w:t xml:space="preserve">Numune </w:t>
            </w:r>
            <w:r w:rsidR="0044184A" w:rsidRPr="00567EA5">
              <w:rPr>
                <w:rFonts w:ascii="Times New Roman" w:hAnsi="Times New Roman" w:cs="Times New Roman"/>
                <w:szCs w:val="20"/>
              </w:rPr>
              <w:t>sayıları</w:t>
            </w:r>
            <w:r w:rsidR="000B7AA0" w:rsidRPr="00567EA5">
              <w:rPr>
                <w:rFonts w:ascii="Times New Roman" w:hAnsi="Times New Roman" w:cs="Times New Roman"/>
                <w:szCs w:val="20"/>
              </w:rPr>
              <w:t>, özellikler</w:t>
            </w:r>
            <w:r w:rsidR="00140740" w:rsidRPr="00567EA5">
              <w:rPr>
                <w:rFonts w:ascii="Times New Roman" w:hAnsi="Times New Roman" w:cs="Times New Roman"/>
                <w:szCs w:val="20"/>
              </w:rPr>
              <w:t>i</w:t>
            </w:r>
            <w:r w:rsidR="000B7AA0" w:rsidRPr="00567EA5">
              <w:rPr>
                <w:rFonts w:ascii="Times New Roman" w:hAnsi="Times New Roman" w:cs="Times New Roman"/>
                <w:szCs w:val="20"/>
              </w:rPr>
              <w:t>, kullanım</w:t>
            </w:r>
            <w:r w:rsidR="00140740" w:rsidRPr="00567EA5">
              <w:rPr>
                <w:rFonts w:ascii="Times New Roman" w:hAnsi="Times New Roman" w:cs="Times New Roman"/>
                <w:szCs w:val="20"/>
              </w:rPr>
              <w:t>ı</w:t>
            </w:r>
            <w:r w:rsidR="000B7AA0" w:rsidRPr="00567EA5">
              <w:rPr>
                <w:rFonts w:ascii="Times New Roman" w:hAnsi="Times New Roman" w:cs="Times New Roman"/>
                <w:szCs w:val="20"/>
              </w:rPr>
              <w:t xml:space="preserve"> </w:t>
            </w:r>
          </w:p>
        </w:tc>
        <w:tc>
          <w:tcPr>
            <w:tcW w:w="3648" w:type="dxa"/>
            <w:tcBorders>
              <w:bottom w:val="single" w:sz="4" w:space="0" w:color="auto"/>
              <w:right w:val="nil"/>
            </w:tcBorders>
          </w:tcPr>
          <w:p w14:paraId="07DA45F6" w14:textId="503D8DB1" w:rsidR="000B7AA0" w:rsidRPr="00567EA5" w:rsidRDefault="000B7AA0" w:rsidP="000B7AA0">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2B139F" w:rsidRPr="00567EA5">
              <w:rPr>
                <w:rFonts w:ascii="Times New Roman" w:hAnsi="Times New Roman" w:cs="Times New Roman"/>
                <w:szCs w:val="20"/>
              </w:rPr>
              <w:t>leri</w:t>
            </w:r>
            <w:proofErr w:type="gramEnd"/>
          </w:p>
        </w:tc>
      </w:tr>
      <w:tr w:rsidR="000B7AA0" w:rsidRPr="00567EA5" w14:paraId="13FBCE7D" w14:textId="77777777" w:rsidTr="00275D60">
        <w:tc>
          <w:tcPr>
            <w:tcW w:w="3647" w:type="dxa"/>
            <w:vMerge w:val="restart"/>
            <w:tcBorders>
              <w:left w:val="nil"/>
            </w:tcBorders>
          </w:tcPr>
          <w:p w14:paraId="1FB2063B" w14:textId="6605A914" w:rsidR="000B7AA0" w:rsidRPr="00567EA5" w:rsidRDefault="000B7AA0" w:rsidP="00A91FF4">
            <w:pPr>
              <w:ind w:right="-1"/>
              <w:rPr>
                <w:rFonts w:ascii="Times New Roman" w:hAnsi="Times New Roman" w:cs="Times New Roman"/>
                <w:szCs w:val="20"/>
              </w:rPr>
            </w:pPr>
            <w:r w:rsidRPr="00567EA5">
              <w:rPr>
                <w:rFonts w:ascii="Times New Roman" w:hAnsi="Times New Roman" w:cs="Times New Roman"/>
                <w:szCs w:val="20"/>
              </w:rPr>
              <w:t>Tanı</w:t>
            </w:r>
            <w:r w:rsidR="00A91FF4" w:rsidRPr="00567EA5">
              <w:rPr>
                <w:rFonts w:ascii="Times New Roman" w:hAnsi="Times New Roman" w:cs="Times New Roman"/>
                <w:szCs w:val="20"/>
              </w:rPr>
              <w:t xml:space="preserve">sal duyarlılık </w:t>
            </w:r>
          </w:p>
        </w:tc>
        <w:tc>
          <w:tcPr>
            <w:tcW w:w="3647" w:type="dxa"/>
          </w:tcPr>
          <w:p w14:paraId="0BA5D8AF" w14:textId="5A0F80E5" w:rsidR="000B7AA0" w:rsidRPr="00567EA5" w:rsidRDefault="000B7AA0" w:rsidP="001E3451">
            <w:pPr>
              <w:ind w:right="-1"/>
              <w:rPr>
                <w:rFonts w:ascii="Times New Roman" w:hAnsi="Times New Roman" w:cs="Times New Roman"/>
                <w:szCs w:val="20"/>
              </w:rPr>
            </w:pPr>
            <w:r w:rsidRPr="00567EA5">
              <w:rPr>
                <w:rFonts w:ascii="Times New Roman" w:hAnsi="Times New Roman" w:cs="Times New Roman"/>
                <w:szCs w:val="20"/>
              </w:rPr>
              <w:t xml:space="preserve">Pozitif </w:t>
            </w:r>
            <w:r w:rsidR="001E3451" w:rsidRPr="00567EA5">
              <w:rPr>
                <w:rFonts w:ascii="Times New Roman" w:hAnsi="Times New Roman" w:cs="Times New Roman"/>
                <w:szCs w:val="20"/>
              </w:rPr>
              <w:t>numuneler</w:t>
            </w:r>
          </w:p>
        </w:tc>
        <w:tc>
          <w:tcPr>
            <w:tcW w:w="3648" w:type="dxa"/>
          </w:tcPr>
          <w:p w14:paraId="5099C7FE" w14:textId="77777777" w:rsidR="00B74605" w:rsidRPr="00567EA5" w:rsidRDefault="00B74605" w:rsidP="00B74605">
            <w:pPr>
              <w:ind w:right="-1"/>
              <w:rPr>
                <w:rFonts w:ascii="Times New Roman" w:hAnsi="Times New Roman" w:cs="Times New Roman"/>
                <w:szCs w:val="20"/>
              </w:rPr>
            </w:pPr>
            <w:r w:rsidRPr="00567EA5">
              <w:rPr>
                <w:rFonts w:ascii="Times New Roman" w:hAnsi="Times New Roman" w:cs="Times New Roman"/>
                <w:szCs w:val="20"/>
              </w:rPr>
              <w:t>≥200 HIV-1</w:t>
            </w:r>
          </w:p>
          <w:p w14:paraId="369A3D35" w14:textId="63C89A07" w:rsidR="00B74605" w:rsidRPr="00567EA5" w:rsidRDefault="00B74605" w:rsidP="00B74605">
            <w:pPr>
              <w:ind w:right="-1"/>
              <w:rPr>
                <w:rFonts w:ascii="Times New Roman" w:hAnsi="Times New Roman" w:cs="Times New Roman"/>
                <w:szCs w:val="20"/>
              </w:rPr>
            </w:pPr>
            <w:r w:rsidRPr="00567EA5">
              <w:rPr>
                <w:rFonts w:ascii="Times New Roman" w:hAnsi="Times New Roman" w:cs="Times New Roman"/>
                <w:szCs w:val="20"/>
              </w:rPr>
              <w:t>≥100 HIV-2</w:t>
            </w:r>
          </w:p>
          <w:p w14:paraId="21C9DFF4" w14:textId="77777777" w:rsidR="00B80B47" w:rsidRPr="00567EA5" w:rsidRDefault="00B80B47" w:rsidP="00B74605">
            <w:pPr>
              <w:ind w:right="-1"/>
              <w:rPr>
                <w:rFonts w:ascii="Times New Roman" w:hAnsi="Times New Roman" w:cs="Times New Roman"/>
                <w:szCs w:val="20"/>
              </w:rPr>
            </w:pPr>
          </w:p>
          <w:p w14:paraId="08995ACF" w14:textId="5C1FFD6A" w:rsidR="000B7AA0" w:rsidRPr="00567EA5" w:rsidRDefault="00553F8F" w:rsidP="00D83D38">
            <w:pPr>
              <w:ind w:right="-1"/>
              <w:rPr>
                <w:rFonts w:ascii="Times New Roman" w:hAnsi="Times New Roman" w:cs="Times New Roman"/>
                <w:szCs w:val="20"/>
              </w:rPr>
            </w:pPr>
            <w:r w:rsidRPr="00567EA5">
              <w:rPr>
                <w:rFonts w:ascii="Times New Roman" w:hAnsi="Times New Roman" w:cs="Times New Roman"/>
                <w:szCs w:val="20"/>
              </w:rPr>
              <w:t>E</w:t>
            </w:r>
            <w:r w:rsidR="00B74605" w:rsidRPr="00567EA5">
              <w:rPr>
                <w:rFonts w:ascii="Times New Roman" w:hAnsi="Times New Roman" w:cs="Times New Roman"/>
                <w:szCs w:val="20"/>
              </w:rPr>
              <w:t>nfeksiyon</w:t>
            </w:r>
            <w:r w:rsidR="00D83D38" w:rsidRPr="00567EA5">
              <w:rPr>
                <w:rFonts w:ascii="Times New Roman" w:hAnsi="Times New Roman" w:cs="Times New Roman"/>
                <w:szCs w:val="20"/>
              </w:rPr>
              <w:t>un farklı</w:t>
            </w:r>
            <w:r w:rsidR="00B74605" w:rsidRPr="00567EA5">
              <w:rPr>
                <w:rFonts w:ascii="Times New Roman" w:hAnsi="Times New Roman" w:cs="Times New Roman"/>
                <w:szCs w:val="20"/>
              </w:rPr>
              <w:t xml:space="preserve"> </w:t>
            </w:r>
            <w:r w:rsidR="006D79F3" w:rsidRPr="00567EA5">
              <w:rPr>
                <w:rFonts w:ascii="Times New Roman" w:hAnsi="Times New Roman" w:cs="Times New Roman"/>
                <w:szCs w:val="20"/>
              </w:rPr>
              <w:t xml:space="preserve">evrelerini </w:t>
            </w:r>
            <w:r w:rsidR="00B74605" w:rsidRPr="00567EA5">
              <w:rPr>
                <w:rFonts w:ascii="Times New Roman" w:hAnsi="Times New Roman" w:cs="Times New Roman"/>
                <w:szCs w:val="20"/>
              </w:rPr>
              <w:t>içere</w:t>
            </w:r>
            <w:r w:rsidR="0034446D" w:rsidRPr="00567EA5">
              <w:rPr>
                <w:rFonts w:ascii="Times New Roman" w:hAnsi="Times New Roman" w:cs="Times New Roman"/>
                <w:szCs w:val="20"/>
              </w:rPr>
              <w:t>cek</w:t>
            </w:r>
            <w:r w:rsidR="00B74605" w:rsidRPr="00567EA5">
              <w:rPr>
                <w:rFonts w:ascii="Times New Roman" w:hAnsi="Times New Roman" w:cs="Times New Roman"/>
                <w:szCs w:val="20"/>
              </w:rPr>
              <w:t xml:space="preserve"> ve farklı antikor </w:t>
            </w:r>
            <w:r w:rsidR="00D83D38" w:rsidRPr="00567EA5">
              <w:rPr>
                <w:rFonts w:ascii="Times New Roman" w:hAnsi="Times New Roman" w:cs="Times New Roman"/>
                <w:szCs w:val="20"/>
              </w:rPr>
              <w:t xml:space="preserve">paternlerini </w:t>
            </w:r>
            <w:r w:rsidR="00B74605" w:rsidRPr="00567EA5">
              <w:rPr>
                <w:rFonts w:ascii="Times New Roman" w:hAnsi="Times New Roman" w:cs="Times New Roman"/>
                <w:szCs w:val="20"/>
              </w:rPr>
              <w:t>yansıta</w:t>
            </w:r>
            <w:r w:rsidR="0034446D" w:rsidRPr="00567EA5">
              <w:rPr>
                <w:rFonts w:ascii="Times New Roman" w:hAnsi="Times New Roman" w:cs="Times New Roman"/>
                <w:szCs w:val="20"/>
              </w:rPr>
              <w:t>cak</w:t>
            </w:r>
            <w:r w:rsidR="006D79F3" w:rsidRPr="00567EA5">
              <w:rPr>
                <w:rFonts w:ascii="Times New Roman" w:hAnsi="Times New Roman" w:cs="Times New Roman"/>
                <w:szCs w:val="20"/>
              </w:rPr>
              <w:t xml:space="preserve"> </w:t>
            </w:r>
            <w:r w:rsidR="00AE49A3" w:rsidRPr="00567EA5">
              <w:rPr>
                <w:rFonts w:ascii="Times New Roman" w:hAnsi="Times New Roman" w:cs="Times New Roman"/>
                <w:szCs w:val="20"/>
              </w:rPr>
              <w:t>şekilde</w:t>
            </w:r>
          </w:p>
        </w:tc>
        <w:tc>
          <w:tcPr>
            <w:tcW w:w="3648" w:type="dxa"/>
            <w:tcBorders>
              <w:right w:val="nil"/>
            </w:tcBorders>
          </w:tcPr>
          <w:p w14:paraId="7E3D6294" w14:textId="26D10DC2" w:rsidR="000B7AA0" w:rsidRPr="00567EA5" w:rsidRDefault="00B74605" w:rsidP="00A86D3D">
            <w:pPr>
              <w:ind w:right="-1"/>
              <w:rPr>
                <w:rFonts w:ascii="Times New Roman" w:hAnsi="Times New Roman" w:cs="Times New Roman"/>
                <w:szCs w:val="20"/>
              </w:rPr>
            </w:pPr>
            <w:r w:rsidRPr="00567EA5">
              <w:rPr>
                <w:rFonts w:ascii="Times New Roman" w:hAnsi="Times New Roman" w:cs="Times New Roman"/>
                <w:szCs w:val="20"/>
              </w:rPr>
              <w:t>“</w:t>
            </w:r>
            <w:r w:rsidR="003A0586" w:rsidRPr="00567EA5">
              <w:rPr>
                <w:rFonts w:ascii="Times New Roman" w:hAnsi="Times New Roman" w:cs="Times New Roman"/>
                <w:szCs w:val="20"/>
              </w:rPr>
              <w:t xml:space="preserve">negatif </w:t>
            </w:r>
            <w:r w:rsidRPr="00567EA5">
              <w:rPr>
                <w:rFonts w:ascii="Times New Roman" w:hAnsi="Times New Roman" w:cs="Times New Roman"/>
                <w:szCs w:val="20"/>
              </w:rPr>
              <w:t xml:space="preserve">” olarak değil, “doğrulanmış </w:t>
            </w:r>
            <w:r w:rsidR="00C86A4A" w:rsidRPr="00567EA5">
              <w:rPr>
                <w:rFonts w:ascii="Times New Roman" w:hAnsi="Times New Roman" w:cs="Times New Roman"/>
                <w:szCs w:val="20"/>
              </w:rPr>
              <w:t xml:space="preserve">pozitif </w:t>
            </w:r>
            <w:r w:rsidRPr="00567EA5">
              <w:rPr>
                <w:rFonts w:ascii="Times New Roman" w:hAnsi="Times New Roman" w:cs="Times New Roman"/>
                <w:szCs w:val="20"/>
              </w:rPr>
              <w:t xml:space="preserve">” veya “belirsiz” olarak </w:t>
            </w:r>
            <w:r w:rsidR="00A86D3D" w:rsidRPr="00567EA5">
              <w:rPr>
                <w:rFonts w:ascii="Times New Roman" w:hAnsi="Times New Roman" w:cs="Times New Roman"/>
                <w:szCs w:val="20"/>
              </w:rPr>
              <w:t>tanımla</w:t>
            </w:r>
            <w:r w:rsidR="00B8110E" w:rsidRPr="00567EA5">
              <w:rPr>
                <w:rFonts w:ascii="Times New Roman" w:hAnsi="Times New Roman" w:cs="Times New Roman"/>
                <w:szCs w:val="20"/>
              </w:rPr>
              <w:t>ma</w:t>
            </w:r>
          </w:p>
        </w:tc>
      </w:tr>
      <w:tr w:rsidR="000B7AA0" w:rsidRPr="00567EA5" w14:paraId="6016B192" w14:textId="77777777" w:rsidTr="00275D60">
        <w:tc>
          <w:tcPr>
            <w:tcW w:w="3647" w:type="dxa"/>
            <w:vMerge/>
            <w:tcBorders>
              <w:left w:val="nil"/>
              <w:bottom w:val="single" w:sz="4" w:space="0" w:color="auto"/>
            </w:tcBorders>
          </w:tcPr>
          <w:p w14:paraId="3E2D5BAA" w14:textId="77777777" w:rsidR="000B7AA0" w:rsidRPr="00567EA5" w:rsidRDefault="000B7AA0" w:rsidP="000B7AA0">
            <w:pPr>
              <w:ind w:right="-1"/>
              <w:rPr>
                <w:rFonts w:ascii="Times New Roman" w:hAnsi="Times New Roman" w:cs="Times New Roman"/>
                <w:szCs w:val="20"/>
              </w:rPr>
            </w:pPr>
          </w:p>
        </w:tc>
        <w:tc>
          <w:tcPr>
            <w:tcW w:w="3647" w:type="dxa"/>
          </w:tcPr>
          <w:p w14:paraId="6D2262D2" w14:textId="77777777" w:rsidR="000B7AA0" w:rsidRPr="00567EA5" w:rsidRDefault="000B7AA0" w:rsidP="000B7AA0">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25CD5C35" w14:textId="37A3F21C" w:rsidR="00B74605" w:rsidRPr="00567EA5" w:rsidRDefault="00B74605" w:rsidP="00B74605">
            <w:pPr>
              <w:ind w:right="-1"/>
              <w:rPr>
                <w:rFonts w:ascii="Times New Roman" w:hAnsi="Times New Roman" w:cs="Times New Roman"/>
                <w:szCs w:val="20"/>
              </w:rPr>
            </w:pPr>
            <w:r w:rsidRPr="00567EA5">
              <w:rPr>
                <w:rFonts w:ascii="Times New Roman" w:hAnsi="Times New Roman" w:cs="Times New Roman"/>
                <w:szCs w:val="20"/>
              </w:rPr>
              <w:t>≥15 serokonversiyon paneli/düşük titreli paneller</w:t>
            </w:r>
          </w:p>
          <w:p w14:paraId="409929C0" w14:textId="4B0E0DAB" w:rsidR="000B7AA0" w:rsidRPr="00567EA5" w:rsidRDefault="00B74605" w:rsidP="001E3451">
            <w:pPr>
              <w:ind w:right="-1"/>
              <w:rPr>
                <w:rFonts w:ascii="Times New Roman" w:hAnsi="Times New Roman" w:cs="Times New Roman"/>
                <w:szCs w:val="20"/>
              </w:rPr>
            </w:pPr>
            <w:r w:rsidRPr="00567EA5">
              <w:rPr>
                <w:rFonts w:ascii="Times New Roman" w:hAnsi="Times New Roman" w:cs="Times New Roman"/>
                <w:szCs w:val="20"/>
              </w:rPr>
              <w:t xml:space="preserve">≥40 erken </w:t>
            </w:r>
            <w:r w:rsidR="0044277E" w:rsidRPr="00567EA5">
              <w:rPr>
                <w:rFonts w:ascii="Times New Roman" w:hAnsi="Times New Roman" w:cs="Times New Roman"/>
                <w:szCs w:val="20"/>
              </w:rPr>
              <w:t xml:space="preserve">HIV </w:t>
            </w:r>
            <w:r w:rsidRPr="00567EA5">
              <w:rPr>
                <w:rFonts w:ascii="Times New Roman" w:hAnsi="Times New Roman" w:cs="Times New Roman"/>
                <w:szCs w:val="20"/>
              </w:rPr>
              <w:t xml:space="preserve">serokonversiyon </w:t>
            </w:r>
            <w:r w:rsidR="001E3451" w:rsidRPr="00567EA5">
              <w:rPr>
                <w:rFonts w:ascii="Times New Roman" w:hAnsi="Times New Roman" w:cs="Times New Roman"/>
                <w:szCs w:val="20"/>
              </w:rPr>
              <w:t>numunesi</w:t>
            </w:r>
          </w:p>
        </w:tc>
        <w:tc>
          <w:tcPr>
            <w:tcW w:w="3648" w:type="dxa"/>
            <w:tcBorders>
              <w:bottom w:val="single" w:sz="4" w:space="0" w:color="auto"/>
              <w:right w:val="nil"/>
            </w:tcBorders>
          </w:tcPr>
          <w:p w14:paraId="11450035" w14:textId="4F5BCA4C" w:rsidR="00B74605" w:rsidRPr="00567EA5" w:rsidRDefault="00B74605" w:rsidP="00B74605">
            <w:pPr>
              <w:ind w:right="-1"/>
              <w:rPr>
                <w:rFonts w:ascii="Times New Roman" w:hAnsi="Times New Roman" w:cs="Times New Roman"/>
                <w:szCs w:val="20"/>
              </w:rPr>
            </w:pPr>
            <w:r w:rsidRPr="00567EA5">
              <w:rPr>
                <w:rFonts w:ascii="Times New Roman" w:hAnsi="Times New Roman" w:cs="Times New Roman"/>
                <w:szCs w:val="20"/>
              </w:rPr>
              <w:t>Serokonversiyon sırasında</w:t>
            </w:r>
            <w:r w:rsidR="002B139F" w:rsidRPr="00567EA5">
              <w:rPr>
                <w:rFonts w:ascii="Times New Roman" w:hAnsi="Times New Roman" w:cs="Times New Roman"/>
                <w:szCs w:val="20"/>
              </w:rPr>
              <w:t>ki</w:t>
            </w:r>
            <w:r w:rsidRPr="00567EA5">
              <w:rPr>
                <w:rFonts w:ascii="Times New Roman" w:hAnsi="Times New Roman" w:cs="Times New Roman"/>
                <w:szCs w:val="20"/>
              </w:rPr>
              <w:t xml:space="preserve"> tanısal </w:t>
            </w:r>
            <w:r w:rsidR="00033654"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D26BC8" w:rsidRPr="00567EA5">
              <w:rPr>
                <w:rFonts w:ascii="Times New Roman" w:hAnsi="Times New Roman" w:cs="Times New Roman"/>
                <w:szCs w:val="20"/>
              </w:rPr>
              <w:t>geçerli ve güncel</w:t>
            </w:r>
            <w:r w:rsidR="001E30D0" w:rsidRPr="00567EA5">
              <w:rPr>
                <w:rFonts w:ascii="Times New Roman" w:hAnsi="Times New Roman" w:cs="Times New Roman"/>
                <w:szCs w:val="20"/>
              </w:rPr>
              <w:t xml:space="preserve"> </w:t>
            </w:r>
            <w:r w:rsidRPr="00567EA5">
              <w:rPr>
                <w:rFonts w:ascii="Times New Roman" w:hAnsi="Times New Roman" w:cs="Times New Roman"/>
                <w:szCs w:val="20"/>
              </w:rPr>
              <w:t>teknolojiy</w:t>
            </w:r>
            <w:r w:rsidR="00D60643" w:rsidRPr="00567EA5">
              <w:rPr>
                <w:rFonts w:ascii="Times New Roman" w:hAnsi="Times New Roman" w:cs="Times New Roman"/>
                <w:szCs w:val="20"/>
              </w:rPr>
              <w:t>e uygun olur</w:t>
            </w:r>
            <w:r w:rsidRPr="00567EA5">
              <w:rPr>
                <w:rFonts w:ascii="Times New Roman" w:hAnsi="Times New Roman" w:cs="Times New Roman"/>
                <w:szCs w:val="20"/>
              </w:rPr>
              <w:t>.</w:t>
            </w:r>
          </w:p>
          <w:p w14:paraId="08DB4C9C" w14:textId="5C6C9B71" w:rsidR="000B7AA0" w:rsidRPr="00567EA5" w:rsidRDefault="00B74605" w:rsidP="0044277E">
            <w:pPr>
              <w:ind w:right="-1"/>
              <w:rPr>
                <w:rFonts w:ascii="Times New Roman" w:hAnsi="Times New Roman" w:cs="Times New Roman"/>
                <w:szCs w:val="20"/>
              </w:rPr>
            </w:pPr>
            <w:r w:rsidRPr="00567EA5">
              <w:rPr>
                <w:rFonts w:ascii="Times New Roman" w:hAnsi="Times New Roman" w:cs="Times New Roman"/>
                <w:szCs w:val="20"/>
              </w:rPr>
              <w:t xml:space="preserve">Tüm </w:t>
            </w:r>
            <w:r w:rsidR="00450627" w:rsidRPr="00567EA5">
              <w:rPr>
                <w:rFonts w:ascii="Times New Roman" w:hAnsi="Times New Roman" w:cs="Times New Roman"/>
                <w:szCs w:val="20"/>
              </w:rPr>
              <w:t xml:space="preserve">HIV </w:t>
            </w:r>
            <w:r w:rsidRPr="00567EA5">
              <w:rPr>
                <w:rFonts w:ascii="Times New Roman" w:hAnsi="Times New Roman" w:cs="Times New Roman"/>
                <w:szCs w:val="20"/>
              </w:rPr>
              <w:t xml:space="preserve">serokonversiyon </w:t>
            </w:r>
            <w:r w:rsidR="001E3451" w:rsidRPr="00567EA5">
              <w:rPr>
                <w:rFonts w:ascii="Times New Roman" w:hAnsi="Times New Roman" w:cs="Times New Roman"/>
                <w:szCs w:val="20"/>
              </w:rPr>
              <w:t xml:space="preserve">numuneleri </w:t>
            </w:r>
            <w:r w:rsidRPr="00567EA5">
              <w:rPr>
                <w:rFonts w:ascii="Times New Roman" w:hAnsi="Times New Roman" w:cs="Times New Roman"/>
                <w:szCs w:val="20"/>
              </w:rPr>
              <w:t xml:space="preserve">pozitif olarak </w:t>
            </w:r>
            <w:r w:rsidR="0044277E" w:rsidRPr="00567EA5">
              <w:rPr>
                <w:rFonts w:ascii="Times New Roman" w:hAnsi="Times New Roman" w:cs="Times New Roman"/>
                <w:szCs w:val="20"/>
              </w:rPr>
              <w:t>tespit edilir</w:t>
            </w:r>
            <w:r w:rsidRPr="00567EA5">
              <w:rPr>
                <w:rFonts w:ascii="Times New Roman" w:hAnsi="Times New Roman" w:cs="Times New Roman"/>
                <w:szCs w:val="20"/>
              </w:rPr>
              <w:t>.</w:t>
            </w:r>
          </w:p>
        </w:tc>
      </w:tr>
      <w:tr w:rsidR="00550033" w:rsidRPr="00567EA5" w14:paraId="3B23E768" w14:textId="77777777" w:rsidTr="00275D60">
        <w:tc>
          <w:tcPr>
            <w:tcW w:w="3647" w:type="dxa"/>
            <w:vMerge w:val="restart"/>
            <w:tcBorders>
              <w:left w:val="nil"/>
            </w:tcBorders>
          </w:tcPr>
          <w:p w14:paraId="61A71105" w14:textId="16202189" w:rsidR="00550033" w:rsidRPr="00567EA5" w:rsidRDefault="00550033" w:rsidP="00A91FF4">
            <w:pPr>
              <w:ind w:right="-1"/>
              <w:rPr>
                <w:rFonts w:ascii="Times New Roman" w:hAnsi="Times New Roman" w:cs="Times New Roman"/>
                <w:szCs w:val="20"/>
              </w:rPr>
            </w:pPr>
            <w:r w:rsidRPr="00567EA5">
              <w:rPr>
                <w:rFonts w:ascii="Times New Roman" w:hAnsi="Times New Roman" w:cs="Times New Roman"/>
                <w:szCs w:val="20"/>
              </w:rPr>
              <w:t>Tanı</w:t>
            </w:r>
            <w:r w:rsidR="00A02CC7"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A91FF4" w:rsidRPr="00567EA5">
              <w:rPr>
                <w:rFonts w:ascii="Times New Roman" w:hAnsi="Times New Roman" w:cs="Times New Roman"/>
                <w:szCs w:val="20"/>
              </w:rPr>
              <w:t>k</w:t>
            </w:r>
          </w:p>
        </w:tc>
        <w:tc>
          <w:tcPr>
            <w:tcW w:w="3647" w:type="dxa"/>
          </w:tcPr>
          <w:p w14:paraId="6144C4A1" w14:textId="504ACE3F" w:rsidR="00550033" w:rsidRPr="00567EA5" w:rsidRDefault="00550033" w:rsidP="000B7AA0">
            <w:pPr>
              <w:ind w:right="-1"/>
              <w:rPr>
                <w:rFonts w:ascii="Times New Roman" w:hAnsi="Times New Roman" w:cs="Times New Roman"/>
                <w:szCs w:val="20"/>
              </w:rPr>
            </w:pPr>
            <w:r w:rsidRPr="00567EA5">
              <w:rPr>
                <w:rFonts w:ascii="Times New Roman" w:hAnsi="Times New Roman" w:cs="Times New Roman"/>
                <w:szCs w:val="20"/>
              </w:rPr>
              <w:t>Kan bağışçıları</w:t>
            </w:r>
          </w:p>
        </w:tc>
        <w:tc>
          <w:tcPr>
            <w:tcW w:w="3648" w:type="dxa"/>
          </w:tcPr>
          <w:p w14:paraId="26385032" w14:textId="4C49689F" w:rsidR="00550033" w:rsidRPr="00567EA5" w:rsidRDefault="00550033" w:rsidP="000B7AA0">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596963BB" w14:textId="720AF285" w:rsidR="00550033" w:rsidRPr="00567EA5" w:rsidRDefault="00B97D40" w:rsidP="00B97D40">
            <w:pPr>
              <w:tabs>
                <w:tab w:val="left" w:pos="3"/>
              </w:tabs>
              <w:ind w:right="-1"/>
              <w:rPr>
                <w:rFonts w:ascii="Times New Roman" w:hAnsi="Times New Roman" w:cs="Times New Roman"/>
                <w:szCs w:val="20"/>
              </w:rPr>
            </w:pPr>
            <w:r w:rsidRPr="00567EA5">
              <w:rPr>
                <w:rFonts w:ascii="Times New Roman" w:hAnsi="Times New Roman" w:cs="Times New Roman"/>
                <w:szCs w:val="20"/>
              </w:rPr>
              <w:t>Yalancı</w:t>
            </w:r>
            <w:r w:rsidR="001E30D0" w:rsidRPr="00567EA5">
              <w:rPr>
                <w:rFonts w:ascii="Times New Roman" w:hAnsi="Times New Roman" w:cs="Times New Roman"/>
                <w:szCs w:val="20"/>
              </w:rPr>
              <w:t xml:space="preserve"> </w:t>
            </w:r>
            <w:r w:rsidR="00550033" w:rsidRPr="00567EA5">
              <w:rPr>
                <w:rFonts w:ascii="Times New Roman" w:hAnsi="Times New Roman" w:cs="Times New Roman"/>
                <w:szCs w:val="20"/>
              </w:rPr>
              <w:t xml:space="preserve">pozitif sonuç </w:t>
            </w:r>
            <w:r w:rsidR="00AF56DC" w:rsidRPr="00567EA5">
              <w:rPr>
                <w:rFonts w:ascii="Times New Roman" w:hAnsi="Times New Roman" w:cs="Times New Roman"/>
                <w:szCs w:val="20"/>
              </w:rPr>
              <w:t xml:space="preserve">olmaması  </w:t>
            </w:r>
            <w:r w:rsidR="007A0055" w:rsidRPr="00567EA5">
              <w:rPr>
                <w:rFonts w:ascii="Times New Roman" w:hAnsi="Times New Roman" w:cs="Times New Roman"/>
                <w:szCs w:val="20"/>
              </w:rPr>
              <w:t xml:space="preserve">/ </w:t>
            </w:r>
            <w:proofErr w:type="gramStart"/>
            <w:r w:rsidR="00550033" w:rsidRPr="00567EA5">
              <w:rPr>
                <w:rFonts w:ascii="Times New Roman" w:hAnsi="Times New Roman" w:cs="Times New Roman"/>
                <w:szCs w:val="20"/>
              </w:rPr>
              <w:t>nötralizasyon</w:t>
            </w:r>
            <w:proofErr w:type="gramEnd"/>
            <w:r w:rsidR="00550033" w:rsidRPr="00567EA5">
              <w:rPr>
                <w:rFonts w:ascii="Times New Roman" w:hAnsi="Times New Roman" w:cs="Times New Roman"/>
                <w:szCs w:val="20"/>
              </w:rPr>
              <w:t xml:space="preserve"> </w:t>
            </w:r>
            <w:r w:rsidR="00AF56DC" w:rsidRPr="00567EA5">
              <w:rPr>
                <w:rFonts w:ascii="Times New Roman" w:hAnsi="Times New Roman" w:cs="Times New Roman"/>
                <w:szCs w:val="20"/>
              </w:rPr>
              <w:t xml:space="preserve">olmaması </w:t>
            </w:r>
          </w:p>
        </w:tc>
      </w:tr>
      <w:tr w:rsidR="00550033" w:rsidRPr="00567EA5" w14:paraId="1B433DF8" w14:textId="77777777" w:rsidTr="00275D60">
        <w:tc>
          <w:tcPr>
            <w:tcW w:w="3647" w:type="dxa"/>
            <w:vMerge/>
            <w:tcBorders>
              <w:left w:val="nil"/>
            </w:tcBorders>
          </w:tcPr>
          <w:p w14:paraId="6B715EE4" w14:textId="77777777" w:rsidR="00550033" w:rsidRPr="00567EA5" w:rsidRDefault="00550033" w:rsidP="000B7AA0">
            <w:pPr>
              <w:ind w:right="-1"/>
              <w:rPr>
                <w:rFonts w:ascii="Times New Roman" w:hAnsi="Times New Roman" w:cs="Times New Roman"/>
                <w:szCs w:val="20"/>
              </w:rPr>
            </w:pPr>
          </w:p>
        </w:tc>
        <w:tc>
          <w:tcPr>
            <w:tcW w:w="3647" w:type="dxa"/>
          </w:tcPr>
          <w:p w14:paraId="7752300F" w14:textId="60815186" w:rsidR="00550033" w:rsidRPr="00567EA5" w:rsidRDefault="001A0EF0" w:rsidP="000B7AA0">
            <w:pPr>
              <w:ind w:right="-1"/>
              <w:rPr>
                <w:rFonts w:ascii="Times New Roman" w:hAnsi="Times New Roman" w:cs="Times New Roman"/>
                <w:szCs w:val="20"/>
              </w:rPr>
            </w:pPr>
            <w:r w:rsidRPr="00567EA5">
              <w:rPr>
                <w:rFonts w:ascii="Times New Roman" w:hAnsi="Times New Roman" w:cs="Times New Roman"/>
                <w:szCs w:val="20"/>
              </w:rPr>
              <w:t>Yatarak tedavi gören hastalar</w:t>
            </w:r>
          </w:p>
        </w:tc>
        <w:tc>
          <w:tcPr>
            <w:tcW w:w="3648" w:type="dxa"/>
          </w:tcPr>
          <w:p w14:paraId="270AAA8F" w14:textId="6BD9BEDB" w:rsidR="00550033" w:rsidRPr="00567EA5" w:rsidRDefault="00550033" w:rsidP="000B7AA0">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tcBorders>
              <w:right w:val="nil"/>
            </w:tcBorders>
          </w:tcPr>
          <w:p w14:paraId="66CE814C" w14:textId="13D76D87" w:rsidR="00550033" w:rsidRPr="00567EA5" w:rsidRDefault="00550033" w:rsidP="000B7AA0">
            <w:pPr>
              <w:ind w:right="-1"/>
              <w:rPr>
                <w:rFonts w:ascii="Times New Roman" w:hAnsi="Times New Roman" w:cs="Times New Roman"/>
                <w:szCs w:val="20"/>
              </w:rPr>
            </w:pPr>
          </w:p>
        </w:tc>
      </w:tr>
      <w:tr w:rsidR="00550033" w:rsidRPr="00567EA5" w14:paraId="129B90EF" w14:textId="77777777" w:rsidTr="00275D60">
        <w:tc>
          <w:tcPr>
            <w:tcW w:w="3647" w:type="dxa"/>
            <w:tcBorders>
              <w:left w:val="nil"/>
            </w:tcBorders>
          </w:tcPr>
          <w:p w14:paraId="7DAD0225" w14:textId="77777777" w:rsidR="00550033" w:rsidRPr="00567EA5" w:rsidRDefault="00550033" w:rsidP="000B7AA0">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71384857" w14:textId="0E2E0B9A" w:rsidR="00550033" w:rsidRPr="00567EA5" w:rsidRDefault="00550033" w:rsidP="005C4198">
            <w:pPr>
              <w:ind w:right="-1"/>
              <w:rPr>
                <w:rFonts w:ascii="Times New Roman" w:hAnsi="Times New Roman" w:cs="Times New Roman"/>
                <w:szCs w:val="20"/>
              </w:rPr>
            </w:pPr>
            <w:r w:rsidRPr="00567EA5">
              <w:rPr>
                <w:rFonts w:ascii="Times New Roman" w:hAnsi="Times New Roman" w:cs="Times New Roman"/>
                <w:szCs w:val="20"/>
              </w:rPr>
              <w:t>Potansiyel o</w:t>
            </w:r>
            <w:r w:rsidR="005C4198" w:rsidRPr="00567EA5">
              <w:rPr>
                <w:rFonts w:ascii="Times New Roman" w:hAnsi="Times New Roman" w:cs="Times New Roman"/>
                <w:szCs w:val="20"/>
              </w:rPr>
              <w:t xml:space="preserve">larak çapraz reaksiyon </w:t>
            </w:r>
            <w:r w:rsidR="00A91FF4" w:rsidRPr="00567EA5">
              <w:rPr>
                <w:rFonts w:ascii="Times New Roman" w:hAnsi="Times New Roman" w:cs="Times New Roman"/>
                <w:szCs w:val="20"/>
              </w:rPr>
              <w:t xml:space="preserve">veren </w:t>
            </w:r>
            <w:r w:rsidR="00F64190" w:rsidRPr="00567EA5">
              <w:rPr>
                <w:rFonts w:ascii="Times New Roman" w:hAnsi="Times New Roman" w:cs="Times New Roman"/>
                <w:szCs w:val="20"/>
              </w:rPr>
              <w:t>numuneler</w:t>
            </w:r>
          </w:p>
        </w:tc>
        <w:tc>
          <w:tcPr>
            <w:tcW w:w="3648" w:type="dxa"/>
          </w:tcPr>
          <w:p w14:paraId="7772D06E" w14:textId="2717FD81" w:rsidR="00550033" w:rsidRPr="00567EA5" w:rsidRDefault="00550033" w:rsidP="00323AAD">
            <w:pPr>
              <w:ind w:right="-1"/>
              <w:rPr>
                <w:rFonts w:ascii="Times New Roman" w:hAnsi="Times New Roman" w:cs="Times New Roman"/>
                <w:szCs w:val="20"/>
              </w:rPr>
            </w:pPr>
            <w:r w:rsidRPr="00567EA5">
              <w:rPr>
                <w:rFonts w:ascii="Times New Roman" w:hAnsi="Times New Roman" w:cs="Times New Roman"/>
                <w:szCs w:val="20"/>
              </w:rPr>
              <w:t>Toplamda ≥50 (</w:t>
            </w:r>
            <w:r w:rsidR="003714B0"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kadınlardan alınan </w:t>
            </w:r>
            <w:r w:rsidR="00F64190" w:rsidRPr="00567EA5">
              <w:rPr>
                <w:rFonts w:ascii="Times New Roman" w:hAnsi="Times New Roman" w:cs="Times New Roman"/>
                <w:szCs w:val="20"/>
              </w:rPr>
              <w:t>numuneler</w:t>
            </w:r>
            <w:r w:rsidRPr="00567EA5">
              <w:rPr>
                <w:rFonts w:ascii="Times New Roman" w:hAnsi="Times New Roman" w:cs="Times New Roman"/>
                <w:szCs w:val="20"/>
              </w:rPr>
              <w:t>, diğer doğrula</w:t>
            </w:r>
            <w:r w:rsidR="00AF56DC" w:rsidRPr="00567EA5">
              <w:rPr>
                <w:rFonts w:ascii="Times New Roman" w:hAnsi="Times New Roman" w:cs="Times New Roman"/>
                <w:szCs w:val="20"/>
              </w:rPr>
              <w:t xml:space="preserve">ma analizlerinde </w:t>
            </w:r>
            <w:r w:rsidR="00526092" w:rsidRPr="00567EA5">
              <w:rPr>
                <w:rFonts w:ascii="Times New Roman" w:hAnsi="Times New Roman" w:cs="Times New Roman"/>
                <w:szCs w:val="20"/>
              </w:rPr>
              <w:t xml:space="preserve">sonuçları </w:t>
            </w:r>
            <w:r w:rsidR="007A0055" w:rsidRPr="00567EA5">
              <w:rPr>
                <w:rFonts w:ascii="Times New Roman" w:hAnsi="Times New Roman" w:cs="Times New Roman"/>
                <w:szCs w:val="20"/>
              </w:rPr>
              <w:t>belirsiz</w:t>
            </w:r>
            <w:r w:rsidR="00AF56DC" w:rsidRPr="00567EA5">
              <w:rPr>
                <w:rFonts w:ascii="Times New Roman" w:hAnsi="Times New Roman" w:cs="Times New Roman"/>
                <w:szCs w:val="20"/>
              </w:rPr>
              <w:t xml:space="preserve"> </w:t>
            </w:r>
            <w:r w:rsidR="00526092" w:rsidRPr="00567EA5">
              <w:rPr>
                <w:rFonts w:ascii="Times New Roman" w:hAnsi="Times New Roman" w:cs="Times New Roman"/>
                <w:szCs w:val="20"/>
              </w:rPr>
              <w:t>çıkan</w:t>
            </w:r>
            <w:r w:rsidR="00323AAD" w:rsidRPr="00567EA5">
              <w:rPr>
                <w:rFonts w:ascii="Times New Roman" w:hAnsi="Times New Roman" w:cs="Times New Roman"/>
                <w:szCs w:val="20"/>
              </w:rPr>
              <w:t xml:space="preserve"> </w:t>
            </w:r>
            <w:r w:rsidR="00F64190" w:rsidRPr="00567EA5">
              <w:rPr>
                <w:rFonts w:ascii="Times New Roman" w:hAnsi="Times New Roman" w:cs="Times New Roman"/>
                <w:szCs w:val="20"/>
              </w:rPr>
              <w:t xml:space="preserve">numuneleri </w:t>
            </w:r>
            <w:r w:rsidR="00F232E8" w:rsidRPr="00567EA5">
              <w:rPr>
                <w:rFonts w:ascii="Times New Roman" w:hAnsi="Times New Roman" w:cs="Times New Roman"/>
                <w:szCs w:val="20"/>
              </w:rPr>
              <w:t>içerecek şekilde</w:t>
            </w:r>
            <w:r w:rsidRPr="00567EA5">
              <w:rPr>
                <w:rFonts w:ascii="Times New Roman" w:hAnsi="Times New Roman" w:cs="Times New Roman"/>
                <w:szCs w:val="20"/>
              </w:rPr>
              <w:t>)</w:t>
            </w:r>
          </w:p>
        </w:tc>
        <w:tc>
          <w:tcPr>
            <w:tcW w:w="3648" w:type="dxa"/>
            <w:vMerge/>
            <w:tcBorders>
              <w:right w:val="nil"/>
            </w:tcBorders>
          </w:tcPr>
          <w:p w14:paraId="0AB310E3" w14:textId="77777777" w:rsidR="00550033" w:rsidRPr="00567EA5" w:rsidRDefault="00550033" w:rsidP="000B7AA0">
            <w:pPr>
              <w:ind w:right="-1"/>
              <w:rPr>
                <w:rFonts w:ascii="Times New Roman" w:hAnsi="Times New Roman" w:cs="Times New Roman"/>
                <w:szCs w:val="20"/>
              </w:rPr>
            </w:pPr>
          </w:p>
        </w:tc>
      </w:tr>
    </w:tbl>
    <w:p w14:paraId="16F44C2A" w14:textId="3DFC7548" w:rsidR="000B7AA0" w:rsidRPr="00567EA5" w:rsidRDefault="000B7AA0" w:rsidP="001A707F">
      <w:pPr>
        <w:ind w:right="-1"/>
        <w:rPr>
          <w:rFonts w:ascii="Times New Roman" w:hAnsi="Times New Roman" w:cs="Times New Roman"/>
          <w:b/>
          <w:szCs w:val="20"/>
        </w:rPr>
      </w:pPr>
    </w:p>
    <w:p w14:paraId="192C211A" w14:textId="0657549E" w:rsidR="00676FAF" w:rsidRPr="00567EA5" w:rsidRDefault="00676FAF" w:rsidP="002C35D5">
      <w:pPr>
        <w:ind w:right="-1"/>
        <w:jc w:val="center"/>
        <w:rPr>
          <w:rFonts w:ascii="Times New Roman" w:hAnsi="Times New Roman" w:cs="Times New Roman"/>
          <w:b/>
          <w:szCs w:val="20"/>
        </w:rPr>
      </w:pPr>
      <w:r w:rsidRPr="00567EA5">
        <w:rPr>
          <w:rFonts w:ascii="Times New Roman" w:hAnsi="Times New Roman" w:cs="Times New Roman"/>
          <w:b/>
          <w:szCs w:val="20"/>
        </w:rPr>
        <w:t xml:space="preserve">Tablo 4. Antijen testleri: HIV-1, HIV Ag/Ab (antijen </w:t>
      </w:r>
      <w:r w:rsidR="008C43FA" w:rsidRPr="00567EA5">
        <w:rPr>
          <w:rFonts w:ascii="Times New Roman" w:hAnsi="Times New Roman" w:cs="Times New Roman"/>
          <w:b/>
          <w:szCs w:val="20"/>
        </w:rPr>
        <w:t>saptamasına yönelik</w:t>
      </w:r>
      <w:r w:rsidR="00CF2C0C" w:rsidRPr="00567EA5">
        <w:rPr>
          <w:rFonts w:ascii="Times New Roman" w:hAnsi="Times New Roman" w:cs="Times New Roman"/>
          <w:b/>
          <w:szCs w:val="20"/>
        </w:rPr>
        <w:t xml:space="preserve"> </w:t>
      </w:r>
      <w:r w:rsidRPr="00567EA5">
        <w:rPr>
          <w:rFonts w:ascii="Times New Roman" w:hAnsi="Times New Roman" w:cs="Times New Roman"/>
          <w:b/>
          <w:szCs w:val="20"/>
        </w:rPr>
        <w:t>gereklilikler)</w:t>
      </w:r>
    </w:p>
    <w:tbl>
      <w:tblPr>
        <w:tblStyle w:val="TabloKlavuzu"/>
        <w:tblW w:w="0" w:type="auto"/>
        <w:tblLook w:val="04A0" w:firstRow="1" w:lastRow="0" w:firstColumn="1" w:lastColumn="0" w:noHBand="0" w:noVBand="1"/>
      </w:tblPr>
      <w:tblGrid>
        <w:gridCol w:w="3647"/>
        <w:gridCol w:w="3647"/>
        <w:gridCol w:w="3648"/>
        <w:gridCol w:w="3648"/>
      </w:tblGrid>
      <w:tr w:rsidR="00676FAF" w:rsidRPr="00567EA5" w14:paraId="7386AFFF" w14:textId="77777777" w:rsidTr="002F7DC4">
        <w:tc>
          <w:tcPr>
            <w:tcW w:w="3647" w:type="dxa"/>
            <w:tcBorders>
              <w:left w:val="nil"/>
              <w:bottom w:val="single" w:sz="4" w:space="0" w:color="auto"/>
            </w:tcBorders>
          </w:tcPr>
          <w:p w14:paraId="4D9FCE96" w14:textId="54AF7EE7" w:rsidR="00676FAF" w:rsidRPr="00567EA5" w:rsidRDefault="00676FAF"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w:t>
            </w:r>
            <w:r w:rsidR="00347F87" w:rsidRPr="00567EA5">
              <w:rPr>
                <w:rFonts w:ascii="Times New Roman" w:hAnsi="Times New Roman" w:cs="Times New Roman"/>
                <w:szCs w:val="20"/>
              </w:rPr>
              <w:t>ikleri</w:t>
            </w:r>
          </w:p>
        </w:tc>
        <w:tc>
          <w:tcPr>
            <w:tcW w:w="3647" w:type="dxa"/>
          </w:tcPr>
          <w:p w14:paraId="06C5337A" w14:textId="3430217B" w:rsidR="00676FAF" w:rsidRPr="00567EA5" w:rsidRDefault="00DA04FA"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right w:val="single" w:sz="4" w:space="0" w:color="auto"/>
            </w:tcBorders>
          </w:tcPr>
          <w:p w14:paraId="565480C6" w14:textId="3C94FD1C" w:rsidR="00676FAF" w:rsidRPr="00567EA5" w:rsidRDefault="00DA04FA" w:rsidP="00DA04FA">
            <w:pPr>
              <w:ind w:right="-1"/>
              <w:jc w:val="center"/>
              <w:rPr>
                <w:rFonts w:ascii="Times New Roman" w:hAnsi="Times New Roman" w:cs="Times New Roman"/>
                <w:b/>
                <w:szCs w:val="20"/>
              </w:rPr>
            </w:pPr>
            <w:r w:rsidRPr="00567EA5">
              <w:rPr>
                <w:rFonts w:ascii="Times New Roman" w:hAnsi="Times New Roman" w:cs="Times New Roman"/>
                <w:szCs w:val="20"/>
              </w:rPr>
              <w:t xml:space="preserve">Numune </w:t>
            </w:r>
            <w:r w:rsidR="00676FAF" w:rsidRPr="00567EA5">
              <w:rPr>
                <w:rFonts w:ascii="Times New Roman" w:hAnsi="Times New Roman" w:cs="Times New Roman"/>
                <w:szCs w:val="20"/>
              </w:rPr>
              <w:t>sayıları, özellikler</w:t>
            </w:r>
            <w:r w:rsidR="00140740" w:rsidRPr="00567EA5">
              <w:rPr>
                <w:rFonts w:ascii="Times New Roman" w:hAnsi="Times New Roman" w:cs="Times New Roman"/>
                <w:szCs w:val="20"/>
              </w:rPr>
              <w:t>i</w:t>
            </w:r>
            <w:r w:rsidR="00676FAF" w:rsidRPr="00567EA5">
              <w:rPr>
                <w:rFonts w:ascii="Times New Roman" w:hAnsi="Times New Roman" w:cs="Times New Roman"/>
                <w:szCs w:val="20"/>
              </w:rPr>
              <w:t>, kullanım</w:t>
            </w:r>
            <w:r w:rsidR="00140740" w:rsidRPr="00567EA5">
              <w:rPr>
                <w:rFonts w:ascii="Times New Roman" w:hAnsi="Times New Roman" w:cs="Times New Roman"/>
                <w:szCs w:val="20"/>
              </w:rPr>
              <w:t>ı</w:t>
            </w:r>
            <w:r w:rsidR="00676FAF" w:rsidRPr="00567EA5">
              <w:rPr>
                <w:rFonts w:ascii="Times New Roman" w:hAnsi="Times New Roman" w:cs="Times New Roman"/>
                <w:szCs w:val="20"/>
              </w:rPr>
              <w:t xml:space="preserve"> </w:t>
            </w:r>
          </w:p>
        </w:tc>
        <w:tc>
          <w:tcPr>
            <w:tcW w:w="3648" w:type="dxa"/>
            <w:tcBorders>
              <w:left w:val="single" w:sz="4" w:space="0" w:color="auto"/>
              <w:bottom w:val="single" w:sz="4" w:space="0" w:color="auto"/>
              <w:right w:val="nil"/>
            </w:tcBorders>
          </w:tcPr>
          <w:p w14:paraId="02DD0147" w14:textId="59E95675" w:rsidR="00676FAF" w:rsidRPr="00567EA5" w:rsidRDefault="00676FAF"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347F87" w:rsidRPr="00567EA5">
              <w:rPr>
                <w:rFonts w:ascii="Times New Roman" w:hAnsi="Times New Roman" w:cs="Times New Roman"/>
                <w:szCs w:val="20"/>
              </w:rPr>
              <w:t>leri</w:t>
            </w:r>
            <w:proofErr w:type="gramEnd"/>
          </w:p>
        </w:tc>
      </w:tr>
      <w:tr w:rsidR="00676FAF" w:rsidRPr="00567EA5" w14:paraId="1F89679F" w14:textId="77777777" w:rsidTr="002F7DC4">
        <w:tc>
          <w:tcPr>
            <w:tcW w:w="3647" w:type="dxa"/>
            <w:vMerge w:val="restart"/>
            <w:tcBorders>
              <w:left w:val="nil"/>
            </w:tcBorders>
          </w:tcPr>
          <w:p w14:paraId="111AB41E" w14:textId="0D1A8D4E" w:rsidR="00676FAF" w:rsidRPr="00567EA5" w:rsidRDefault="00676FAF" w:rsidP="00AF56DC">
            <w:pPr>
              <w:ind w:right="-1"/>
              <w:rPr>
                <w:rFonts w:ascii="Times New Roman" w:hAnsi="Times New Roman" w:cs="Times New Roman"/>
                <w:szCs w:val="20"/>
              </w:rPr>
            </w:pPr>
            <w:r w:rsidRPr="00567EA5">
              <w:rPr>
                <w:rFonts w:ascii="Times New Roman" w:hAnsi="Times New Roman" w:cs="Times New Roman"/>
                <w:szCs w:val="20"/>
              </w:rPr>
              <w:t>Tan</w:t>
            </w:r>
            <w:r w:rsidR="00AF56DC" w:rsidRPr="00567EA5">
              <w:rPr>
                <w:rFonts w:ascii="Times New Roman" w:hAnsi="Times New Roman" w:cs="Times New Roman"/>
                <w:szCs w:val="20"/>
              </w:rPr>
              <w:t xml:space="preserve">sal duyarlılık </w:t>
            </w:r>
          </w:p>
        </w:tc>
        <w:tc>
          <w:tcPr>
            <w:tcW w:w="3647" w:type="dxa"/>
          </w:tcPr>
          <w:p w14:paraId="487C8B49" w14:textId="37201CF4" w:rsidR="00676FAF" w:rsidRPr="00567EA5" w:rsidRDefault="00676FAF" w:rsidP="006A5811">
            <w:pPr>
              <w:ind w:right="-1"/>
              <w:rPr>
                <w:rFonts w:ascii="Times New Roman" w:hAnsi="Times New Roman" w:cs="Times New Roman"/>
                <w:szCs w:val="20"/>
              </w:rPr>
            </w:pPr>
            <w:r w:rsidRPr="00567EA5">
              <w:rPr>
                <w:rFonts w:ascii="Times New Roman" w:hAnsi="Times New Roman" w:cs="Times New Roman"/>
                <w:szCs w:val="20"/>
              </w:rPr>
              <w:t xml:space="preserve">Pozitif </w:t>
            </w:r>
            <w:r w:rsidR="00DA04FA" w:rsidRPr="00567EA5">
              <w:rPr>
                <w:rFonts w:ascii="Times New Roman" w:hAnsi="Times New Roman" w:cs="Times New Roman"/>
                <w:szCs w:val="20"/>
              </w:rPr>
              <w:t>numuneler</w:t>
            </w:r>
          </w:p>
        </w:tc>
        <w:tc>
          <w:tcPr>
            <w:tcW w:w="3648" w:type="dxa"/>
          </w:tcPr>
          <w:p w14:paraId="21E65DFA" w14:textId="77777777" w:rsidR="006A7809" w:rsidRPr="00567EA5" w:rsidRDefault="006A7809" w:rsidP="006A7809">
            <w:pPr>
              <w:ind w:right="-1"/>
              <w:rPr>
                <w:rFonts w:ascii="Times New Roman" w:hAnsi="Times New Roman" w:cs="Times New Roman"/>
                <w:szCs w:val="20"/>
              </w:rPr>
            </w:pPr>
            <w:r w:rsidRPr="00567EA5">
              <w:rPr>
                <w:rFonts w:ascii="Times New Roman" w:hAnsi="Times New Roman" w:cs="Times New Roman"/>
                <w:szCs w:val="20"/>
              </w:rPr>
              <w:t>≥50 HIV-1 antijen pozitif</w:t>
            </w:r>
          </w:p>
          <w:p w14:paraId="1F18CD8B" w14:textId="2731A393" w:rsidR="00676FAF" w:rsidRPr="00567EA5" w:rsidRDefault="006A7809" w:rsidP="00DF1D14">
            <w:pPr>
              <w:ind w:right="-1"/>
              <w:rPr>
                <w:rFonts w:ascii="Times New Roman" w:hAnsi="Times New Roman" w:cs="Times New Roman"/>
                <w:szCs w:val="20"/>
              </w:rPr>
            </w:pPr>
            <w:r w:rsidRPr="00567EA5">
              <w:rPr>
                <w:rFonts w:ascii="Times New Roman" w:hAnsi="Times New Roman" w:cs="Times New Roman"/>
                <w:szCs w:val="20"/>
              </w:rPr>
              <w:t xml:space="preserve">Farklı HIV-1 alt tipleri ve HIV-2 dâhil olmak üzere ≥50 hücre kültürü </w:t>
            </w:r>
            <w:r w:rsidR="00DF1D14" w:rsidRPr="00567EA5">
              <w:rPr>
                <w:rFonts w:ascii="Times New Roman" w:hAnsi="Times New Roman" w:cs="Times New Roman"/>
                <w:szCs w:val="20"/>
              </w:rPr>
              <w:t>süpernatanı</w:t>
            </w:r>
          </w:p>
        </w:tc>
        <w:tc>
          <w:tcPr>
            <w:tcW w:w="3648" w:type="dxa"/>
            <w:tcBorders>
              <w:right w:val="nil"/>
            </w:tcBorders>
          </w:tcPr>
          <w:p w14:paraId="15921056" w14:textId="6DE1405D" w:rsidR="00676FAF" w:rsidRPr="00567EA5" w:rsidRDefault="00F2559A" w:rsidP="00F2559A">
            <w:pPr>
              <w:ind w:right="-1"/>
              <w:rPr>
                <w:rFonts w:ascii="Times New Roman" w:hAnsi="Times New Roman" w:cs="Times New Roman"/>
                <w:szCs w:val="20"/>
              </w:rPr>
            </w:pPr>
            <w:r w:rsidRPr="00567EA5">
              <w:rPr>
                <w:rFonts w:ascii="Times New Roman" w:hAnsi="Times New Roman" w:cs="Times New Roman"/>
                <w:szCs w:val="20"/>
              </w:rPr>
              <w:t>Tüm</w:t>
            </w:r>
            <w:r w:rsidR="006A7809" w:rsidRPr="00567EA5">
              <w:rPr>
                <w:rFonts w:ascii="Times New Roman" w:hAnsi="Times New Roman" w:cs="Times New Roman"/>
                <w:szCs w:val="20"/>
              </w:rPr>
              <w:t xml:space="preserve"> gerçek pozitif </w:t>
            </w:r>
            <w:r w:rsidR="006749E0" w:rsidRPr="00567EA5">
              <w:rPr>
                <w:rFonts w:ascii="Times New Roman" w:hAnsi="Times New Roman" w:cs="Times New Roman"/>
                <w:szCs w:val="20"/>
              </w:rPr>
              <w:t xml:space="preserve">numuneler </w:t>
            </w:r>
            <w:r w:rsidR="006A7809" w:rsidRPr="00567EA5">
              <w:rPr>
                <w:rFonts w:ascii="Times New Roman" w:hAnsi="Times New Roman" w:cs="Times New Roman"/>
                <w:szCs w:val="20"/>
              </w:rPr>
              <w:t xml:space="preserve">pozitif olarak </w:t>
            </w:r>
            <w:r w:rsidR="00EF378C" w:rsidRPr="00567EA5">
              <w:rPr>
                <w:rFonts w:ascii="Times New Roman" w:hAnsi="Times New Roman" w:cs="Times New Roman"/>
                <w:szCs w:val="20"/>
              </w:rPr>
              <w:t>tespit edilir</w:t>
            </w:r>
            <w:r w:rsidR="00EF378C" w:rsidRPr="00567EA5" w:rsidDel="00EF378C">
              <w:rPr>
                <w:rFonts w:ascii="Times New Roman" w:hAnsi="Times New Roman" w:cs="Times New Roman"/>
                <w:szCs w:val="20"/>
              </w:rPr>
              <w:t xml:space="preserve"> </w:t>
            </w:r>
            <w:r w:rsidR="006A7809" w:rsidRPr="00567EA5">
              <w:rPr>
                <w:rFonts w:ascii="Times New Roman" w:hAnsi="Times New Roman" w:cs="Times New Roman"/>
                <w:szCs w:val="20"/>
              </w:rPr>
              <w:t>(</w:t>
            </w:r>
            <w:r w:rsidR="000A7C48" w:rsidRPr="00567EA5">
              <w:rPr>
                <w:rFonts w:ascii="Times New Roman" w:hAnsi="Times New Roman" w:cs="Times New Roman"/>
                <w:szCs w:val="20"/>
              </w:rPr>
              <w:t>mümkünse</w:t>
            </w:r>
            <w:r w:rsidR="006A7809" w:rsidRPr="00567EA5">
              <w:rPr>
                <w:rFonts w:ascii="Times New Roman" w:hAnsi="Times New Roman" w:cs="Times New Roman"/>
                <w:szCs w:val="20"/>
              </w:rPr>
              <w:t xml:space="preserve"> </w:t>
            </w:r>
            <w:proofErr w:type="gramStart"/>
            <w:r w:rsidR="006A7809" w:rsidRPr="00567EA5">
              <w:rPr>
                <w:rFonts w:ascii="Times New Roman" w:hAnsi="Times New Roman" w:cs="Times New Roman"/>
                <w:szCs w:val="20"/>
              </w:rPr>
              <w:t>nötralizasyondan</w:t>
            </w:r>
            <w:proofErr w:type="gramEnd"/>
            <w:r w:rsidR="006A7809" w:rsidRPr="00567EA5">
              <w:rPr>
                <w:rFonts w:ascii="Times New Roman" w:hAnsi="Times New Roman" w:cs="Times New Roman"/>
                <w:szCs w:val="20"/>
              </w:rPr>
              <w:t xml:space="preserve"> sonra)</w:t>
            </w:r>
          </w:p>
        </w:tc>
      </w:tr>
      <w:tr w:rsidR="00676FAF" w:rsidRPr="00567EA5" w14:paraId="3991A526" w14:textId="77777777" w:rsidTr="002F7DC4">
        <w:tc>
          <w:tcPr>
            <w:tcW w:w="3647" w:type="dxa"/>
            <w:vMerge/>
            <w:tcBorders>
              <w:left w:val="nil"/>
            </w:tcBorders>
          </w:tcPr>
          <w:p w14:paraId="7558F0F6" w14:textId="77777777" w:rsidR="00676FAF" w:rsidRPr="00567EA5" w:rsidRDefault="00676FAF" w:rsidP="006A5811">
            <w:pPr>
              <w:ind w:right="-1"/>
              <w:rPr>
                <w:rFonts w:ascii="Times New Roman" w:hAnsi="Times New Roman" w:cs="Times New Roman"/>
                <w:szCs w:val="20"/>
              </w:rPr>
            </w:pPr>
          </w:p>
        </w:tc>
        <w:tc>
          <w:tcPr>
            <w:tcW w:w="3647" w:type="dxa"/>
          </w:tcPr>
          <w:p w14:paraId="70210207" w14:textId="77777777" w:rsidR="00676FAF" w:rsidRPr="00567EA5" w:rsidRDefault="00676FAF"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5CACCF4A" w14:textId="77777777" w:rsidR="000A7C48" w:rsidRPr="00567EA5" w:rsidRDefault="000A7C48" w:rsidP="000A7C48">
            <w:pPr>
              <w:ind w:right="-1"/>
              <w:rPr>
                <w:rFonts w:ascii="Times New Roman" w:hAnsi="Times New Roman" w:cs="Times New Roman"/>
                <w:szCs w:val="20"/>
              </w:rPr>
            </w:pPr>
            <w:r w:rsidRPr="00567EA5">
              <w:rPr>
                <w:rFonts w:ascii="Times New Roman" w:hAnsi="Times New Roman" w:cs="Times New Roman"/>
                <w:szCs w:val="20"/>
              </w:rPr>
              <w:t>≥20 serokonversiyon paneli/düşük titreli paneller</w:t>
            </w:r>
          </w:p>
          <w:p w14:paraId="6A622B4A" w14:textId="6ADBD40D" w:rsidR="00676FAF" w:rsidRPr="00567EA5" w:rsidRDefault="000A7C48" w:rsidP="00347F87">
            <w:pPr>
              <w:ind w:right="-1"/>
              <w:rPr>
                <w:rFonts w:ascii="Times New Roman" w:hAnsi="Times New Roman" w:cs="Times New Roman"/>
                <w:szCs w:val="20"/>
              </w:rPr>
            </w:pPr>
            <w:r w:rsidRPr="00567EA5">
              <w:rPr>
                <w:rFonts w:ascii="Times New Roman" w:hAnsi="Times New Roman" w:cs="Times New Roman"/>
                <w:szCs w:val="20"/>
              </w:rPr>
              <w:t xml:space="preserve">≥40 erken </w:t>
            </w:r>
            <w:r w:rsidR="00347F87" w:rsidRPr="00567EA5">
              <w:rPr>
                <w:rFonts w:ascii="Times New Roman" w:hAnsi="Times New Roman" w:cs="Times New Roman"/>
                <w:szCs w:val="20"/>
              </w:rPr>
              <w:t xml:space="preserve">HIV </w:t>
            </w:r>
            <w:r w:rsidRPr="00567EA5">
              <w:rPr>
                <w:rFonts w:ascii="Times New Roman" w:hAnsi="Times New Roman" w:cs="Times New Roman"/>
                <w:szCs w:val="20"/>
              </w:rPr>
              <w:t xml:space="preserve">serokonversiyon </w:t>
            </w:r>
            <w:r w:rsidR="006749E0" w:rsidRPr="00567EA5">
              <w:rPr>
                <w:rFonts w:ascii="Times New Roman" w:hAnsi="Times New Roman" w:cs="Times New Roman"/>
                <w:szCs w:val="20"/>
              </w:rPr>
              <w:t>numunesi</w:t>
            </w:r>
          </w:p>
        </w:tc>
        <w:tc>
          <w:tcPr>
            <w:tcW w:w="3648" w:type="dxa"/>
            <w:tcBorders>
              <w:right w:val="nil"/>
            </w:tcBorders>
          </w:tcPr>
          <w:p w14:paraId="21A0C1F4" w14:textId="4E001736" w:rsidR="003A01B6" w:rsidRPr="00567EA5" w:rsidRDefault="00A338C9" w:rsidP="00347F87">
            <w:pPr>
              <w:ind w:right="-1"/>
              <w:rPr>
                <w:rFonts w:ascii="Times New Roman" w:hAnsi="Times New Roman" w:cs="Times New Roman"/>
                <w:szCs w:val="20"/>
              </w:rPr>
            </w:pPr>
            <w:r w:rsidRPr="00567EA5">
              <w:rPr>
                <w:rFonts w:ascii="Times New Roman" w:hAnsi="Times New Roman" w:cs="Times New Roman"/>
                <w:szCs w:val="20"/>
              </w:rPr>
              <w:t>S</w:t>
            </w:r>
            <w:r w:rsidR="000A7C48" w:rsidRPr="00567EA5">
              <w:rPr>
                <w:rFonts w:ascii="Times New Roman" w:hAnsi="Times New Roman" w:cs="Times New Roman"/>
                <w:szCs w:val="20"/>
              </w:rPr>
              <w:t>erokonversiyon sırasında</w:t>
            </w:r>
            <w:r w:rsidR="00207C0F" w:rsidRPr="00567EA5">
              <w:rPr>
                <w:rFonts w:ascii="Times New Roman" w:hAnsi="Times New Roman" w:cs="Times New Roman"/>
                <w:szCs w:val="20"/>
              </w:rPr>
              <w:t>ki</w:t>
            </w:r>
            <w:r w:rsidR="000A7C48" w:rsidRPr="00567EA5">
              <w:rPr>
                <w:rFonts w:ascii="Times New Roman" w:hAnsi="Times New Roman" w:cs="Times New Roman"/>
                <w:szCs w:val="20"/>
              </w:rPr>
              <w:t xml:space="preserve"> tanısal </w:t>
            </w:r>
            <w:r w:rsidR="003A01B6" w:rsidRPr="00567EA5">
              <w:rPr>
                <w:rFonts w:ascii="Times New Roman" w:hAnsi="Times New Roman" w:cs="Times New Roman"/>
                <w:szCs w:val="20"/>
              </w:rPr>
              <w:t>duyarlılık</w:t>
            </w:r>
            <w:r w:rsidR="000A7C48" w:rsidRPr="00567EA5">
              <w:rPr>
                <w:rFonts w:ascii="Times New Roman" w:hAnsi="Times New Roman" w:cs="Times New Roman"/>
                <w:szCs w:val="20"/>
              </w:rPr>
              <w:t xml:space="preserve">, </w:t>
            </w:r>
            <w:r w:rsidR="00D26BC8" w:rsidRPr="00567EA5">
              <w:rPr>
                <w:rFonts w:ascii="Times New Roman" w:hAnsi="Times New Roman" w:cs="Times New Roman"/>
                <w:szCs w:val="20"/>
              </w:rPr>
              <w:t>geçerli ve güncel</w:t>
            </w:r>
            <w:r w:rsidR="003A01B6" w:rsidRPr="00567EA5">
              <w:rPr>
                <w:rFonts w:ascii="Times New Roman" w:hAnsi="Times New Roman" w:cs="Times New Roman"/>
                <w:szCs w:val="20"/>
              </w:rPr>
              <w:t xml:space="preserve"> </w:t>
            </w:r>
            <w:r w:rsidR="00D60643" w:rsidRPr="00567EA5">
              <w:rPr>
                <w:rFonts w:ascii="Times New Roman" w:hAnsi="Times New Roman" w:cs="Times New Roman"/>
                <w:szCs w:val="20"/>
              </w:rPr>
              <w:t>teknolojiye uygun olur</w:t>
            </w:r>
            <w:r w:rsidRPr="00567EA5">
              <w:rPr>
                <w:rFonts w:ascii="Times New Roman" w:hAnsi="Times New Roman" w:cs="Times New Roman"/>
                <w:szCs w:val="20"/>
              </w:rPr>
              <w:t>.</w:t>
            </w:r>
          </w:p>
          <w:p w14:paraId="17D74C2A" w14:textId="6889DD23" w:rsidR="00676FAF" w:rsidRPr="00567EA5" w:rsidRDefault="003A01B6" w:rsidP="00347F87">
            <w:pPr>
              <w:ind w:right="-1"/>
              <w:rPr>
                <w:rFonts w:ascii="Times New Roman" w:hAnsi="Times New Roman" w:cs="Times New Roman"/>
                <w:szCs w:val="20"/>
              </w:rPr>
            </w:pPr>
            <w:r w:rsidRPr="00567EA5">
              <w:rPr>
                <w:rFonts w:ascii="Times New Roman" w:hAnsi="Times New Roman" w:cs="Times New Roman"/>
                <w:szCs w:val="20"/>
              </w:rPr>
              <w:t>T</w:t>
            </w:r>
            <w:r w:rsidR="000A7C48" w:rsidRPr="00567EA5">
              <w:rPr>
                <w:rFonts w:ascii="Times New Roman" w:hAnsi="Times New Roman" w:cs="Times New Roman"/>
                <w:szCs w:val="20"/>
              </w:rPr>
              <w:t xml:space="preserve">üm </w:t>
            </w:r>
            <w:r w:rsidR="00347F87" w:rsidRPr="00567EA5">
              <w:rPr>
                <w:rFonts w:ascii="Times New Roman" w:hAnsi="Times New Roman" w:cs="Times New Roman"/>
                <w:szCs w:val="20"/>
              </w:rPr>
              <w:t xml:space="preserve">HIV </w:t>
            </w:r>
            <w:r w:rsidR="000A7C48" w:rsidRPr="00567EA5">
              <w:rPr>
                <w:rFonts w:ascii="Times New Roman" w:hAnsi="Times New Roman" w:cs="Times New Roman"/>
                <w:szCs w:val="20"/>
              </w:rPr>
              <w:t xml:space="preserve">serokonversiyon </w:t>
            </w:r>
            <w:r w:rsidR="009B653D" w:rsidRPr="00567EA5">
              <w:rPr>
                <w:rFonts w:ascii="Times New Roman" w:hAnsi="Times New Roman" w:cs="Times New Roman"/>
                <w:szCs w:val="20"/>
              </w:rPr>
              <w:t xml:space="preserve">numuneleri </w:t>
            </w:r>
            <w:r w:rsidR="000A7C48" w:rsidRPr="00567EA5">
              <w:rPr>
                <w:rFonts w:ascii="Times New Roman" w:hAnsi="Times New Roman" w:cs="Times New Roman"/>
                <w:szCs w:val="20"/>
              </w:rPr>
              <w:t xml:space="preserve">pozitif olarak </w:t>
            </w:r>
            <w:r w:rsidR="006D5174" w:rsidRPr="00567EA5">
              <w:rPr>
                <w:rFonts w:ascii="Times New Roman" w:hAnsi="Times New Roman" w:cs="Times New Roman"/>
                <w:szCs w:val="20"/>
              </w:rPr>
              <w:t xml:space="preserve">tespit </w:t>
            </w:r>
            <w:r w:rsidR="00347F87" w:rsidRPr="00567EA5">
              <w:rPr>
                <w:rFonts w:ascii="Times New Roman" w:hAnsi="Times New Roman" w:cs="Times New Roman"/>
                <w:szCs w:val="20"/>
              </w:rPr>
              <w:t>edilir.</w:t>
            </w:r>
          </w:p>
        </w:tc>
      </w:tr>
      <w:tr w:rsidR="003A5C8D" w:rsidRPr="00567EA5" w14:paraId="4E18990C" w14:textId="77777777" w:rsidTr="002F7DC4">
        <w:tc>
          <w:tcPr>
            <w:tcW w:w="3647" w:type="dxa"/>
            <w:tcBorders>
              <w:left w:val="nil"/>
            </w:tcBorders>
          </w:tcPr>
          <w:p w14:paraId="23797DFF" w14:textId="69621500" w:rsidR="003A5C8D" w:rsidRPr="00567EA5" w:rsidRDefault="003A5C8D" w:rsidP="00AF56DC">
            <w:pPr>
              <w:ind w:right="-1"/>
              <w:rPr>
                <w:rFonts w:ascii="Times New Roman" w:hAnsi="Times New Roman" w:cs="Times New Roman"/>
                <w:szCs w:val="20"/>
              </w:rPr>
            </w:pPr>
            <w:r w:rsidRPr="00567EA5">
              <w:rPr>
                <w:rFonts w:ascii="Times New Roman" w:hAnsi="Times New Roman" w:cs="Times New Roman"/>
                <w:szCs w:val="20"/>
              </w:rPr>
              <w:t xml:space="preserve">Analitik duyarlılık </w:t>
            </w:r>
          </w:p>
        </w:tc>
        <w:tc>
          <w:tcPr>
            <w:tcW w:w="3647" w:type="dxa"/>
          </w:tcPr>
          <w:p w14:paraId="06E3554A" w14:textId="41401843" w:rsidR="003A5C8D" w:rsidRPr="00567EA5" w:rsidRDefault="003A5C8D" w:rsidP="00932953">
            <w:pPr>
              <w:ind w:right="-1"/>
              <w:rPr>
                <w:rFonts w:ascii="Times New Roman" w:hAnsi="Times New Roman" w:cs="Times New Roman"/>
                <w:szCs w:val="20"/>
              </w:rPr>
            </w:pPr>
            <w:r w:rsidRPr="00567EA5">
              <w:rPr>
                <w:rFonts w:ascii="Times New Roman" w:hAnsi="Times New Roman" w:cs="Times New Roman"/>
                <w:szCs w:val="20"/>
              </w:rPr>
              <w:t>HIV-1 p24 Antijeni, Birinci Uluslararası Referans Reaktifi NIBSC kodu: 90/636</w:t>
            </w:r>
          </w:p>
        </w:tc>
        <w:tc>
          <w:tcPr>
            <w:tcW w:w="3648" w:type="dxa"/>
          </w:tcPr>
          <w:p w14:paraId="5A4BAD75" w14:textId="3E2A706D" w:rsidR="003A5C8D" w:rsidRPr="00567EA5" w:rsidRDefault="003A5C8D" w:rsidP="006A5811">
            <w:pPr>
              <w:ind w:right="-1"/>
              <w:rPr>
                <w:rFonts w:ascii="Times New Roman" w:hAnsi="Times New Roman" w:cs="Times New Roman"/>
                <w:szCs w:val="20"/>
              </w:rPr>
            </w:pPr>
          </w:p>
        </w:tc>
        <w:tc>
          <w:tcPr>
            <w:tcW w:w="3648" w:type="dxa"/>
            <w:tcBorders>
              <w:bottom w:val="single" w:sz="4" w:space="0" w:color="auto"/>
              <w:right w:val="nil"/>
            </w:tcBorders>
          </w:tcPr>
          <w:p w14:paraId="244A3679" w14:textId="16C2610D" w:rsidR="003A5C8D" w:rsidRPr="00567EA5" w:rsidRDefault="003A5C8D" w:rsidP="006A5811">
            <w:pPr>
              <w:tabs>
                <w:tab w:val="left" w:pos="3"/>
              </w:tabs>
              <w:ind w:right="-1"/>
              <w:rPr>
                <w:rFonts w:ascii="Times New Roman" w:hAnsi="Times New Roman" w:cs="Times New Roman"/>
                <w:szCs w:val="20"/>
              </w:rPr>
            </w:pPr>
            <w:r w:rsidRPr="00567EA5">
              <w:rPr>
                <w:rFonts w:ascii="Times New Roman" w:hAnsi="Times New Roman" w:cs="Times New Roman"/>
                <w:szCs w:val="20"/>
              </w:rPr>
              <w:t>≤ 2 IU/ml</w:t>
            </w:r>
          </w:p>
        </w:tc>
      </w:tr>
      <w:tr w:rsidR="003A5C8D" w:rsidRPr="00567EA5" w14:paraId="3BBD89CD" w14:textId="77777777" w:rsidTr="00F06B4B">
        <w:tc>
          <w:tcPr>
            <w:tcW w:w="3647" w:type="dxa"/>
            <w:vMerge w:val="restart"/>
            <w:tcBorders>
              <w:left w:val="nil"/>
            </w:tcBorders>
          </w:tcPr>
          <w:p w14:paraId="20B43A14" w14:textId="02906CDE" w:rsidR="003A5C8D" w:rsidRPr="00567EA5" w:rsidRDefault="003A5C8D" w:rsidP="00AF56DC">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3647" w:type="dxa"/>
          </w:tcPr>
          <w:p w14:paraId="3D24C724" w14:textId="46BEA208" w:rsidR="003A5C8D" w:rsidRPr="00567EA5" w:rsidRDefault="003A5C8D" w:rsidP="00C96B75">
            <w:pPr>
              <w:ind w:right="-1"/>
              <w:rPr>
                <w:rFonts w:ascii="Times New Roman" w:hAnsi="Times New Roman" w:cs="Times New Roman"/>
                <w:szCs w:val="20"/>
              </w:rPr>
            </w:pPr>
            <w:r w:rsidRPr="00567EA5">
              <w:rPr>
                <w:rFonts w:ascii="Times New Roman" w:hAnsi="Times New Roman" w:cs="Times New Roman"/>
                <w:szCs w:val="20"/>
              </w:rPr>
              <w:t>Kan bağışçıları</w:t>
            </w:r>
          </w:p>
        </w:tc>
        <w:tc>
          <w:tcPr>
            <w:tcW w:w="3648" w:type="dxa"/>
          </w:tcPr>
          <w:p w14:paraId="46F87A8F" w14:textId="1A5AE865" w:rsidR="003A5C8D" w:rsidRPr="00567EA5" w:rsidRDefault="003A5C8D" w:rsidP="00C96B75">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tcBorders>
              <w:right w:val="nil"/>
            </w:tcBorders>
          </w:tcPr>
          <w:p w14:paraId="4582888E" w14:textId="1339D404" w:rsidR="003A5C8D" w:rsidRPr="00567EA5" w:rsidRDefault="003A5C8D" w:rsidP="001D7D82">
            <w:pPr>
              <w:ind w:right="-1"/>
              <w:rPr>
                <w:rFonts w:ascii="Times New Roman" w:hAnsi="Times New Roman" w:cs="Times New Roman"/>
                <w:szCs w:val="20"/>
              </w:rPr>
            </w:pPr>
            <w:r w:rsidRPr="00567EA5">
              <w:rPr>
                <w:rFonts w:ascii="Times New Roman" w:hAnsi="Times New Roman" w:cs="Times New Roman"/>
                <w:szCs w:val="20"/>
              </w:rPr>
              <w:t xml:space="preserve">nötralizasyondan sonra veya </w:t>
            </w:r>
            <w:proofErr w:type="gramStart"/>
            <w:r w:rsidRPr="00567EA5">
              <w:rPr>
                <w:rFonts w:ascii="Times New Roman" w:hAnsi="Times New Roman" w:cs="Times New Roman"/>
                <w:szCs w:val="20"/>
              </w:rPr>
              <w:t>nötralizasyon</w:t>
            </w:r>
            <w:proofErr w:type="gramEnd"/>
            <w:r w:rsidRPr="00567EA5">
              <w:rPr>
                <w:rFonts w:ascii="Times New Roman" w:hAnsi="Times New Roman" w:cs="Times New Roman"/>
                <w:szCs w:val="20"/>
              </w:rPr>
              <w:t xml:space="preserve"> testi mevcut değilse, numune durumunun ayrıştırılmasından sonra </w:t>
            </w:r>
            <w:r w:rsidR="001D7D82" w:rsidRPr="00567EA5">
              <w:rPr>
                <w:rFonts w:ascii="Times New Roman" w:hAnsi="Times New Roman" w:cs="Times New Roman"/>
                <w:szCs w:val="20"/>
              </w:rPr>
              <w:t>(after resolution)</w:t>
            </w:r>
            <w:r w:rsidRPr="00567EA5">
              <w:rPr>
                <w:rFonts w:ascii="Times New Roman" w:hAnsi="Times New Roman" w:cs="Times New Roman"/>
                <w:szCs w:val="20"/>
              </w:rPr>
              <w:t xml:space="preserve"> ≥ %99,5</w:t>
            </w:r>
          </w:p>
        </w:tc>
      </w:tr>
      <w:tr w:rsidR="003A5C8D" w:rsidRPr="00567EA5" w14:paraId="38653D1A" w14:textId="77777777" w:rsidTr="002F7DC4">
        <w:tc>
          <w:tcPr>
            <w:tcW w:w="3647" w:type="dxa"/>
            <w:vMerge/>
            <w:tcBorders>
              <w:left w:val="nil"/>
            </w:tcBorders>
          </w:tcPr>
          <w:p w14:paraId="715C4B9F" w14:textId="4A3F89A5" w:rsidR="003A5C8D" w:rsidRPr="00567EA5" w:rsidRDefault="003A5C8D" w:rsidP="00AF56DC">
            <w:pPr>
              <w:ind w:right="-1"/>
              <w:rPr>
                <w:rFonts w:ascii="Times New Roman" w:hAnsi="Times New Roman" w:cs="Times New Roman"/>
                <w:szCs w:val="20"/>
              </w:rPr>
            </w:pPr>
          </w:p>
        </w:tc>
        <w:tc>
          <w:tcPr>
            <w:tcW w:w="3647" w:type="dxa"/>
          </w:tcPr>
          <w:p w14:paraId="7CCDFDE8" w14:textId="687B7635" w:rsidR="003A5C8D" w:rsidRPr="00567EA5" w:rsidRDefault="003A5C8D" w:rsidP="00C96B75">
            <w:pPr>
              <w:ind w:right="-1"/>
              <w:rPr>
                <w:rFonts w:ascii="Times New Roman" w:hAnsi="Times New Roman" w:cs="Times New Roman"/>
                <w:szCs w:val="20"/>
              </w:rPr>
            </w:pPr>
            <w:r w:rsidRPr="00567EA5">
              <w:rPr>
                <w:rFonts w:ascii="Times New Roman" w:hAnsi="Times New Roman" w:cs="Times New Roman"/>
                <w:szCs w:val="20"/>
              </w:rPr>
              <w:t>Yatarak tedavi gören hastalar</w:t>
            </w:r>
          </w:p>
        </w:tc>
        <w:tc>
          <w:tcPr>
            <w:tcW w:w="3648" w:type="dxa"/>
          </w:tcPr>
          <w:p w14:paraId="0592A3E6" w14:textId="011CD570" w:rsidR="003A5C8D" w:rsidRPr="00567EA5" w:rsidRDefault="003A5C8D" w:rsidP="00C96B75">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65A65058" w14:textId="4EF0A7ED" w:rsidR="003A5C8D" w:rsidRPr="00567EA5" w:rsidRDefault="003A5C8D" w:rsidP="001A1E25">
            <w:pPr>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1E27B2" w:rsidRPr="00567EA5" w14:paraId="5960F7E6" w14:textId="77777777" w:rsidTr="002F7DC4">
        <w:tc>
          <w:tcPr>
            <w:tcW w:w="3647" w:type="dxa"/>
            <w:tcBorders>
              <w:left w:val="nil"/>
            </w:tcBorders>
          </w:tcPr>
          <w:p w14:paraId="7D3CF1C4" w14:textId="0BE6C242" w:rsidR="001E27B2" w:rsidRPr="00567EA5" w:rsidRDefault="001E27B2" w:rsidP="00C96B75">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2613DE8C" w14:textId="1CAC017C" w:rsidR="001E27B2" w:rsidRPr="00567EA5" w:rsidRDefault="001E27B2" w:rsidP="006951A9">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AF56DC" w:rsidRPr="00567EA5">
              <w:rPr>
                <w:rFonts w:ascii="Times New Roman" w:hAnsi="Times New Roman" w:cs="Times New Roman"/>
                <w:szCs w:val="20"/>
              </w:rPr>
              <w:t xml:space="preserve">veren </w:t>
            </w:r>
            <w:r w:rsidR="00F651B5" w:rsidRPr="00567EA5">
              <w:rPr>
                <w:rFonts w:ascii="Times New Roman" w:hAnsi="Times New Roman" w:cs="Times New Roman"/>
                <w:szCs w:val="20"/>
              </w:rPr>
              <w:t>numuneler</w:t>
            </w:r>
          </w:p>
        </w:tc>
        <w:tc>
          <w:tcPr>
            <w:tcW w:w="3648" w:type="dxa"/>
          </w:tcPr>
          <w:p w14:paraId="634D5B87" w14:textId="41C2C467" w:rsidR="001E27B2" w:rsidRPr="00567EA5" w:rsidRDefault="001E27B2" w:rsidP="00C96B75">
            <w:pPr>
              <w:ind w:right="-1"/>
              <w:rPr>
                <w:rFonts w:ascii="Times New Roman" w:hAnsi="Times New Roman" w:cs="Times New Roman"/>
                <w:szCs w:val="20"/>
              </w:rPr>
            </w:pPr>
            <w:r w:rsidRPr="00567EA5">
              <w:rPr>
                <w:rFonts w:ascii="Times New Roman" w:hAnsi="Times New Roman" w:cs="Times New Roman"/>
                <w:szCs w:val="20"/>
              </w:rPr>
              <w:t>≥50</w:t>
            </w:r>
          </w:p>
        </w:tc>
        <w:tc>
          <w:tcPr>
            <w:tcW w:w="3648" w:type="dxa"/>
            <w:vMerge/>
            <w:tcBorders>
              <w:right w:val="nil"/>
            </w:tcBorders>
          </w:tcPr>
          <w:p w14:paraId="29BD2C80" w14:textId="77777777" w:rsidR="001E27B2" w:rsidRPr="00567EA5" w:rsidRDefault="001E27B2" w:rsidP="00C96B75">
            <w:pPr>
              <w:ind w:right="-1"/>
              <w:rPr>
                <w:rFonts w:ascii="Times New Roman" w:hAnsi="Times New Roman" w:cs="Times New Roman"/>
                <w:szCs w:val="20"/>
              </w:rPr>
            </w:pPr>
          </w:p>
        </w:tc>
      </w:tr>
    </w:tbl>
    <w:p w14:paraId="2CFC9E64" w14:textId="19C114AB" w:rsidR="001A707F" w:rsidRPr="00567EA5" w:rsidRDefault="001A707F" w:rsidP="001A707F">
      <w:pPr>
        <w:ind w:right="-1"/>
        <w:rPr>
          <w:rFonts w:ascii="Times New Roman" w:hAnsi="Times New Roman" w:cs="Times New Roman"/>
          <w:b/>
          <w:szCs w:val="20"/>
        </w:rPr>
      </w:pPr>
    </w:p>
    <w:p w14:paraId="28E54DF5" w14:textId="46FC2DD2" w:rsidR="00374C57" w:rsidRPr="00567EA5" w:rsidRDefault="00374C57" w:rsidP="001A707F">
      <w:pPr>
        <w:ind w:right="-1"/>
        <w:jc w:val="center"/>
        <w:rPr>
          <w:rFonts w:ascii="Times New Roman" w:hAnsi="Times New Roman" w:cs="Times New Roman"/>
          <w:b/>
          <w:szCs w:val="20"/>
        </w:rPr>
      </w:pPr>
      <w:r w:rsidRPr="00567EA5">
        <w:rPr>
          <w:rFonts w:ascii="Times New Roman" w:hAnsi="Times New Roman" w:cs="Times New Roman"/>
          <w:b/>
          <w:szCs w:val="20"/>
        </w:rPr>
        <w:t>Tablo 5. HIV RNA</w:t>
      </w:r>
      <w:r w:rsidR="00AE250D" w:rsidRPr="00567EA5">
        <w:rPr>
          <w:rFonts w:ascii="Times New Roman" w:hAnsi="Times New Roman" w:cs="Times New Roman"/>
          <w:b/>
          <w:szCs w:val="20"/>
        </w:rPr>
        <w:t>’ya yönelik</w:t>
      </w:r>
      <w:r w:rsidR="006951A9"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0F6EA4AB" w14:textId="32620F4C" w:rsidR="00374C57" w:rsidRPr="00567EA5" w:rsidRDefault="00F527DE" w:rsidP="00F527DE">
      <w:pPr>
        <w:ind w:left="360" w:right="-1"/>
        <w:jc w:val="both"/>
        <w:rPr>
          <w:rFonts w:ascii="Times New Roman" w:hAnsi="Times New Roman" w:cs="Times New Roman"/>
          <w:szCs w:val="20"/>
        </w:rPr>
      </w:pPr>
      <w:r w:rsidRPr="00567EA5">
        <w:rPr>
          <w:rFonts w:ascii="Times New Roman" w:hAnsi="Times New Roman" w:cs="Times New Roman"/>
          <w:szCs w:val="20"/>
        </w:rPr>
        <w:t xml:space="preserve">1. </w:t>
      </w:r>
      <w:r w:rsidR="00374C57" w:rsidRPr="00567EA5">
        <w:rPr>
          <w:rFonts w:ascii="Times New Roman" w:hAnsi="Times New Roman" w:cs="Times New Roman"/>
          <w:szCs w:val="20"/>
        </w:rPr>
        <w:t xml:space="preserve">Hedef dizi </w:t>
      </w:r>
      <w:r w:rsidR="00374C57" w:rsidRPr="00567EA5">
        <w:rPr>
          <w:rFonts w:ascii="Times New Roman" w:hAnsi="Times New Roman" w:cs="Times New Roman"/>
        </w:rPr>
        <w:t>amplifikasyon</w:t>
      </w:r>
      <w:r w:rsidR="005D0DCB" w:rsidRPr="00567EA5">
        <w:rPr>
          <w:rFonts w:ascii="Times New Roman" w:hAnsi="Times New Roman" w:cs="Times New Roman"/>
        </w:rPr>
        <w:t xml:space="preserve"> (ç</w:t>
      </w:r>
      <w:r w:rsidR="00CF57D5" w:rsidRPr="00567EA5">
        <w:rPr>
          <w:rFonts w:ascii="Times New Roman" w:hAnsi="Times New Roman" w:cs="Times New Roman"/>
        </w:rPr>
        <w:t>oğaltma</w:t>
      </w:r>
      <w:r w:rsidR="00621BAA" w:rsidRPr="00567EA5">
        <w:rPr>
          <w:rStyle w:val="AklamaBavurusu"/>
          <w:rFonts w:ascii="Times New Roman" w:hAnsi="Times New Roman" w:cs="Times New Roman"/>
          <w:sz w:val="22"/>
          <w:szCs w:val="22"/>
        </w:rPr>
        <w:t>)</w:t>
      </w:r>
      <w:r w:rsidR="00621BAA" w:rsidRPr="00567EA5">
        <w:rPr>
          <w:rStyle w:val="AklamaBavurusu"/>
          <w:sz w:val="22"/>
          <w:szCs w:val="22"/>
        </w:rPr>
        <w:t xml:space="preserve"> </w:t>
      </w:r>
      <w:r w:rsidR="00374C57" w:rsidRPr="00567EA5">
        <w:rPr>
          <w:rFonts w:ascii="Times New Roman" w:hAnsi="Times New Roman" w:cs="Times New Roman"/>
        </w:rPr>
        <w:t>cihazları</w:t>
      </w:r>
      <w:r w:rsidR="00617809" w:rsidRPr="00567EA5">
        <w:rPr>
          <w:rFonts w:ascii="Times New Roman" w:hAnsi="Times New Roman" w:cs="Times New Roman"/>
        </w:rPr>
        <w:t>nda</w:t>
      </w:r>
      <w:r w:rsidR="00374C57" w:rsidRPr="00567EA5">
        <w:rPr>
          <w:rFonts w:ascii="Times New Roman" w:hAnsi="Times New Roman" w:cs="Times New Roman"/>
          <w:szCs w:val="20"/>
        </w:rPr>
        <w:t xml:space="preserve">, her </w:t>
      </w:r>
      <w:r w:rsidR="00617809" w:rsidRPr="00567EA5">
        <w:rPr>
          <w:rFonts w:ascii="Times New Roman" w:hAnsi="Times New Roman" w:cs="Times New Roman"/>
          <w:szCs w:val="20"/>
        </w:rPr>
        <w:t xml:space="preserve">bir </w:t>
      </w:r>
      <w:r w:rsidR="00F91847" w:rsidRPr="00567EA5">
        <w:rPr>
          <w:rFonts w:ascii="Times New Roman" w:hAnsi="Times New Roman" w:cs="Times New Roman"/>
          <w:szCs w:val="20"/>
        </w:rPr>
        <w:t>numunedeki</w:t>
      </w:r>
      <w:r w:rsidR="0074665A" w:rsidRPr="00567EA5">
        <w:rPr>
          <w:rFonts w:ascii="Times New Roman" w:hAnsi="Times New Roman" w:cs="Times New Roman"/>
          <w:szCs w:val="20"/>
        </w:rPr>
        <w:t xml:space="preserve"> </w:t>
      </w:r>
      <w:r w:rsidR="00374C57" w:rsidRPr="00567EA5">
        <w:rPr>
          <w:rFonts w:ascii="Times New Roman" w:hAnsi="Times New Roman" w:cs="Times New Roman"/>
          <w:szCs w:val="20"/>
        </w:rPr>
        <w:t>işlevsellik kontrolü (</w:t>
      </w:r>
      <w:r w:rsidR="0051107D" w:rsidRPr="00567EA5">
        <w:rPr>
          <w:rFonts w:ascii="Times New Roman" w:hAnsi="Times New Roman" w:cs="Times New Roman"/>
          <w:szCs w:val="20"/>
        </w:rPr>
        <w:t>internal</w:t>
      </w:r>
      <w:r w:rsidR="0074665A" w:rsidRPr="00567EA5">
        <w:rPr>
          <w:rFonts w:ascii="Times New Roman" w:hAnsi="Times New Roman" w:cs="Times New Roman"/>
          <w:szCs w:val="20"/>
        </w:rPr>
        <w:t xml:space="preserve"> </w:t>
      </w:r>
      <w:r w:rsidR="00374C57" w:rsidRPr="00567EA5">
        <w:rPr>
          <w:rFonts w:ascii="Times New Roman" w:hAnsi="Times New Roman" w:cs="Times New Roman"/>
          <w:szCs w:val="20"/>
        </w:rPr>
        <w:t xml:space="preserve">kontrol) </w:t>
      </w:r>
      <w:r w:rsidR="007D7A79" w:rsidRPr="00567EA5">
        <w:rPr>
          <w:rFonts w:ascii="Times New Roman" w:hAnsi="Times New Roman" w:cs="Times New Roman"/>
          <w:szCs w:val="20"/>
        </w:rPr>
        <w:t xml:space="preserve">geçerli ve </w:t>
      </w:r>
      <w:r w:rsidR="00617809" w:rsidRPr="00567EA5">
        <w:rPr>
          <w:rFonts w:ascii="Times New Roman" w:hAnsi="Times New Roman" w:cs="Times New Roman"/>
          <w:szCs w:val="20"/>
        </w:rPr>
        <w:t xml:space="preserve">güncel </w:t>
      </w:r>
      <w:r w:rsidR="004B783A" w:rsidRPr="00567EA5">
        <w:rPr>
          <w:rFonts w:ascii="Times New Roman" w:hAnsi="Times New Roman" w:cs="Times New Roman"/>
          <w:szCs w:val="20"/>
        </w:rPr>
        <w:t>teknoloji</w:t>
      </w:r>
      <w:r w:rsidR="007C5136" w:rsidRPr="00567EA5">
        <w:rPr>
          <w:rFonts w:ascii="Times New Roman" w:hAnsi="Times New Roman" w:cs="Times New Roman"/>
          <w:szCs w:val="20"/>
        </w:rPr>
        <w:t>k özellikleri yansıtır.</w:t>
      </w:r>
      <w:r w:rsidR="008E65E1" w:rsidRPr="00567EA5">
        <w:rPr>
          <w:rFonts w:ascii="Times New Roman" w:hAnsi="Times New Roman" w:cs="Times New Roman"/>
          <w:szCs w:val="20"/>
        </w:rPr>
        <w:t xml:space="preserve"> </w:t>
      </w:r>
      <w:r w:rsidR="00374C57" w:rsidRPr="00567EA5">
        <w:rPr>
          <w:rFonts w:ascii="Times New Roman" w:hAnsi="Times New Roman" w:cs="Times New Roman"/>
          <w:szCs w:val="20"/>
        </w:rPr>
        <w:t>Bu kontrol</w:t>
      </w:r>
      <w:r w:rsidR="0051107D" w:rsidRPr="00567EA5">
        <w:rPr>
          <w:rFonts w:ascii="Times New Roman" w:hAnsi="Times New Roman" w:cs="Times New Roman"/>
          <w:szCs w:val="20"/>
        </w:rPr>
        <w:t>;</w:t>
      </w:r>
      <w:r w:rsidR="00374C57" w:rsidRPr="00567EA5">
        <w:rPr>
          <w:rFonts w:ascii="Times New Roman" w:hAnsi="Times New Roman" w:cs="Times New Roman"/>
          <w:szCs w:val="20"/>
        </w:rPr>
        <w:t xml:space="preserve"> mümkün olduğu</w:t>
      </w:r>
      <w:r w:rsidR="00613FBD" w:rsidRPr="00567EA5">
        <w:rPr>
          <w:rFonts w:ascii="Times New Roman" w:hAnsi="Times New Roman" w:cs="Times New Roman"/>
          <w:szCs w:val="20"/>
        </w:rPr>
        <w:t xml:space="preserve">nca </w:t>
      </w:r>
      <w:r w:rsidR="005C1AAE"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005C1AAE" w:rsidRPr="00567EA5">
        <w:rPr>
          <w:rFonts w:ascii="Times New Roman" w:hAnsi="Times New Roman" w:cs="Times New Roman"/>
          <w:szCs w:val="20"/>
        </w:rPr>
        <w:t>/hibridizasyon</w:t>
      </w:r>
      <w:r w:rsidR="00F1301A" w:rsidRPr="00567EA5">
        <w:rPr>
          <w:rFonts w:ascii="Times New Roman" w:hAnsi="Times New Roman" w:cs="Times New Roman"/>
          <w:szCs w:val="20"/>
        </w:rPr>
        <w:t xml:space="preserve"> ve</w:t>
      </w:r>
      <w:r w:rsidR="005C1AAE" w:rsidRPr="00567EA5">
        <w:rPr>
          <w:rFonts w:ascii="Times New Roman" w:hAnsi="Times New Roman" w:cs="Times New Roman"/>
          <w:szCs w:val="20"/>
        </w:rPr>
        <w:t xml:space="preserve"> sapta</w:t>
      </w:r>
      <w:r w:rsidR="00C83086" w:rsidRPr="00567EA5">
        <w:rPr>
          <w:rFonts w:ascii="Times New Roman" w:hAnsi="Times New Roman" w:cs="Times New Roman"/>
          <w:szCs w:val="20"/>
        </w:rPr>
        <w:t>ma</w:t>
      </w:r>
      <w:r w:rsidR="008655C4" w:rsidRPr="00567EA5">
        <w:rPr>
          <w:rFonts w:ascii="Times New Roman" w:hAnsi="Times New Roman" w:cs="Times New Roman"/>
          <w:szCs w:val="20"/>
        </w:rPr>
        <w:t xml:space="preserve"> gibi</w:t>
      </w:r>
      <w:r w:rsidR="005C1AAE" w:rsidRPr="00567EA5">
        <w:rPr>
          <w:rFonts w:ascii="Times New Roman" w:hAnsi="Times New Roman" w:cs="Times New Roman"/>
          <w:szCs w:val="20"/>
        </w:rPr>
        <w:t xml:space="preserve"> </w:t>
      </w:r>
      <w:r w:rsidR="00374C57" w:rsidRPr="00567EA5">
        <w:rPr>
          <w:rFonts w:ascii="Times New Roman" w:hAnsi="Times New Roman" w:cs="Times New Roman"/>
          <w:szCs w:val="20"/>
        </w:rPr>
        <w:t>t</w:t>
      </w:r>
      <w:r w:rsidR="008655C4" w:rsidRPr="00567EA5">
        <w:rPr>
          <w:rFonts w:ascii="Times New Roman" w:hAnsi="Times New Roman" w:cs="Times New Roman"/>
          <w:szCs w:val="20"/>
        </w:rPr>
        <w:t>üm süreç boyunca</w:t>
      </w:r>
      <w:r w:rsidR="0074665A" w:rsidRPr="00567EA5">
        <w:rPr>
          <w:rFonts w:ascii="Times New Roman" w:hAnsi="Times New Roman" w:cs="Times New Roman"/>
          <w:szCs w:val="20"/>
        </w:rPr>
        <w:t xml:space="preserve"> </w:t>
      </w:r>
      <w:r w:rsidR="00374C57" w:rsidRPr="00567EA5">
        <w:rPr>
          <w:rFonts w:ascii="Times New Roman" w:hAnsi="Times New Roman" w:cs="Times New Roman"/>
          <w:szCs w:val="20"/>
        </w:rPr>
        <w:t>kullanılır.</w:t>
      </w:r>
    </w:p>
    <w:p w14:paraId="26EDACCC" w14:textId="5AA272FF" w:rsidR="00374C57" w:rsidRPr="00567EA5" w:rsidRDefault="00F527DE" w:rsidP="00F527DE">
      <w:pPr>
        <w:ind w:left="360" w:right="-1"/>
        <w:jc w:val="both"/>
        <w:rPr>
          <w:rFonts w:ascii="Times New Roman" w:hAnsi="Times New Roman" w:cs="Times New Roman"/>
          <w:szCs w:val="20"/>
        </w:rPr>
      </w:pPr>
      <w:r w:rsidRPr="00567EA5">
        <w:rPr>
          <w:rFonts w:ascii="Times New Roman" w:hAnsi="Times New Roman" w:cs="Times New Roman"/>
          <w:szCs w:val="20"/>
        </w:rPr>
        <w:t xml:space="preserve">2. </w:t>
      </w:r>
      <w:r w:rsidR="00374C57" w:rsidRPr="00567EA5">
        <w:rPr>
          <w:rFonts w:ascii="Times New Roman" w:hAnsi="Times New Roman" w:cs="Times New Roman"/>
          <w:szCs w:val="20"/>
        </w:rPr>
        <w:t xml:space="preserve">Genotip ve/veya alt tip </w:t>
      </w:r>
      <w:r w:rsidR="004B783A" w:rsidRPr="00567EA5">
        <w:rPr>
          <w:rFonts w:ascii="Times New Roman" w:hAnsi="Times New Roman" w:cs="Times New Roman"/>
          <w:szCs w:val="20"/>
        </w:rPr>
        <w:t>sapta</w:t>
      </w:r>
      <w:r w:rsidR="003344C2" w:rsidRPr="00567EA5">
        <w:rPr>
          <w:rFonts w:ascii="Times New Roman" w:hAnsi="Times New Roman" w:cs="Times New Roman"/>
          <w:szCs w:val="20"/>
        </w:rPr>
        <w:t>ması</w:t>
      </w:r>
      <w:r w:rsidR="00374C57" w:rsidRPr="00567EA5">
        <w:rPr>
          <w:rFonts w:ascii="Times New Roman" w:hAnsi="Times New Roman" w:cs="Times New Roman"/>
          <w:szCs w:val="20"/>
        </w:rPr>
        <w:t xml:space="preserve"> uygun primer veya prob tasarım </w:t>
      </w:r>
      <w:r w:rsidR="00996A72" w:rsidRPr="00567EA5">
        <w:rPr>
          <w:rFonts w:ascii="Times New Roman" w:hAnsi="Times New Roman" w:cs="Times New Roman"/>
          <w:szCs w:val="20"/>
        </w:rPr>
        <w:t xml:space="preserve">validasyonu </w:t>
      </w:r>
      <w:r w:rsidR="00374C57" w:rsidRPr="00567EA5">
        <w:rPr>
          <w:rFonts w:ascii="Times New Roman" w:hAnsi="Times New Roman" w:cs="Times New Roman"/>
          <w:szCs w:val="20"/>
        </w:rPr>
        <w:t>ile gösteril</w:t>
      </w:r>
      <w:r w:rsidR="009D2AE1" w:rsidRPr="00567EA5">
        <w:rPr>
          <w:rFonts w:ascii="Times New Roman" w:hAnsi="Times New Roman" w:cs="Times New Roman"/>
          <w:szCs w:val="20"/>
        </w:rPr>
        <w:t>ir</w:t>
      </w:r>
      <w:r w:rsidR="00374C57" w:rsidRPr="00567EA5">
        <w:rPr>
          <w:rFonts w:ascii="Times New Roman" w:hAnsi="Times New Roman" w:cs="Times New Roman"/>
          <w:szCs w:val="20"/>
        </w:rPr>
        <w:t xml:space="preserve"> ve ayrıca </w:t>
      </w:r>
      <w:r w:rsidR="00996A72" w:rsidRPr="00567EA5">
        <w:rPr>
          <w:rFonts w:ascii="Times New Roman" w:hAnsi="Times New Roman" w:cs="Times New Roman"/>
          <w:szCs w:val="20"/>
        </w:rPr>
        <w:t>belirlenmiş</w:t>
      </w:r>
      <w:r w:rsidR="00374C57" w:rsidRPr="00567EA5">
        <w:rPr>
          <w:rFonts w:ascii="Times New Roman" w:hAnsi="Times New Roman" w:cs="Times New Roman"/>
          <w:szCs w:val="20"/>
        </w:rPr>
        <w:t xml:space="preserve"> genotip </w:t>
      </w:r>
      <w:r w:rsidR="00F91847" w:rsidRPr="00567EA5">
        <w:rPr>
          <w:rFonts w:ascii="Times New Roman" w:hAnsi="Times New Roman" w:cs="Times New Roman"/>
          <w:szCs w:val="20"/>
        </w:rPr>
        <w:t xml:space="preserve">numuneleri </w:t>
      </w:r>
      <w:r w:rsidR="004B783A" w:rsidRPr="00567EA5">
        <w:rPr>
          <w:rFonts w:ascii="Times New Roman" w:hAnsi="Times New Roman" w:cs="Times New Roman"/>
          <w:szCs w:val="20"/>
        </w:rPr>
        <w:t xml:space="preserve">kleri </w:t>
      </w:r>
      <w:r w:rsidR="00374C57" w:rsidRPr="00567EA5">
        <w:rPr>
          <w:rFonts w:ascii="Times New Roman" w:hAnsi="Times New Roman" w:cs="Times New Roman"/>
          <w:szCs w:val="20"/>
        </w:rPr>
        <w:t>test edil</w:t>
      </w:r>
      <w:r w:rsidR="00996A72" w:rsidRPr="00567EA5">
        <w:rPr>
          <w:rFonts w:ascii="Times New Roman" w:hAnsi="Times New Roman" w:cs="Times New Roman"/>
          <w:szCs w:val="20"/>
        </w:rPr>
        <w:t>erek</w:t>
      </w:r>
      <w:r w:rsidR="00374C57" w:rsidRPr="00567EA5">
        <w:rPr>
          <w:rFonts w:ascii="Times New Roman" w:hAnsi="Times New Roman" w:cs="Times New Roman"/>
          <w:szCs w:val="20"/>
        </w:rPr>
        <w:t xml:space="preserve"> </w:t>
      </w:r>
      <w:r w:rsidR="000F7FA5" w:rsidRPr="00567EA5">
        <w:rPr>
          <w:rFonts w:ascii="Times New Roman" w:hAnsi="Times New Roman" w:cs="Times New Roman"/>
          <w:szCs w:val="20"/>
        </w:rPr>
        <w:t>geçerli kılınır</w:t>
      </w:r>
      <w:r w:rsidR="00374C57" w:rsidRPr="00567EA5">
        <w:rPr>
          <w:rFonts w:ascii="Times New Roman" w:hAnsi="Times New Roman" w:cs="Times New Roman"/>
          <w:szCs w:val="20"/>
        </w:rPr>
        <w:t>.</w:t>
      </w:r>
    </w:p>
    <w:p w14:paraId="45154689" w14:textId="26258EF2" w:rsidR="00374C57" w:rsidRPr="00567EA5" w:rsidRDefault="00F527DE" w:rsidP="00F527DE">
      <w:pPr>
        <w:ind w:left="360" w:right="-1"/>
        <w:jc w:val="both"/>
        <w:rPr>
          <w:rFonts w:ascii="Times New Roman" w:hAnsi="Times New Roman" w:cs="Times New Roman"/>
          <w:szCs w:val="20"/>
        </w:rPr>
      </w:pPr>
      <w:r w:rsidRPr="00567EA5">
        <w:rPr>
          <w:rFonts w:ascii="Times New Roman" w:hAnsi="Times New Roman" w:cs="Times New Roman"/>
          <w:szCs w:val="20"/>
        </w:rPr>
        <w:t xml:space="preserve">3. </w:t>
      </w:r>
      <w:r w:rsidR="00374C57" w:rsidRPr="00567EA5">
        <w:rPr>
          <w:rFonts w:ascii="Times New Roman" w:hAnsi="Times New Roman" w:cs="Times New Roman"/>
          <w:szCs w:val="20"/>
        </w:rPr>
        <w:t>Hedef olmayan nükleik asit dizilerinin</w:t>
      </w:r>
      <w:r w:rsidR="005933DD" w:rsidRPr="00567EA5">
        <w:rPr>
          <w:rFonts w:ascii="Times New Roman" w:hAnsi="Times New Roman" w:cs="Times New Roman"/>
          <w:szCs w:val="20"/>
        </w:rPr>
        <w:t xml:space="preserve"> potansiyel çapraz reaktivitesi</w:t>
      </w:r>
      <w:r w:rsidR="00374C57" w:rsidRPr="00567EA5">
        <w:rPr>
          <w:rFonts w:ascii="Times New Roman" w:hAnsi="Times New Roman" w:cs="Times New Roman"/>
          <w:szCs w:val="20"/>
        </w:rPr>
        <w:t xml:space="preserve"> uygun primer veya prob tasarım </w:t>
      </w:r>
      <w:r w:rsidR="005B4852" w:rsidRPr="00567EA5">
        <w:rPr>
          <w:rFonts w:ascii="Times New Roman" w:hAnsi="Times New Roman" w:cs="Times New Roman"/>
          <w:szCs w:val="20"/>
        </w:rPr>
        <w:t xml:space="preserve">validasyonu </w:t>
      </w:r>
      <w:r w:rsidR="00374C57" w:rsidRPr="00567EA5">
        <w:rPr>
          <w:rFonts w:ascii="Times New Roman" w:hAnsi="Times New Roman" w:cs="Times New Roman"/>
          <w:szCs w:val="20"/>
        </w:rPr>
        <w:t>ile analiz edil</w:t>
      </w:r>
      <w:r w:rsidR="007C337C" w:rsidRPr="00567EA5">
        <w:rPr>
          <w:rFonts w:ascii="Times New Roman" w:hAnsi="Times New Roman" w:cs="Times New Roman"/>
          <w:szCs w:val="20"/>
        </w:rPr>
        <w:t>ir</w:t>
      </w:r>
      <w:r w:rsidR="00374C57" w:rsidRPr="00567EA5">
        <w:rPr>
          <w:rFonts w:ascii="Times New Roman" w:hAnsi="Times New Roman" w:cs="Times New Roman"/>
          <w:szCs w:val="20"/>
        </w:rPr>
        <w:t xml:space="preserve"> ve ayrıca seçilen </w:t>
      </w:r>
      <w:r w:rsidR="00DC204B" w:rsidRPr="00567EA5">
        <w:rPr>
          <w:rFonts w:ascii="Times New Roman" w:hAnsi="Times New Roman" w:cs="Times New Roman"/>
          <w:szCs w:val="20"/>
        </w:rPr>
        <w:t xml:space="preserve">numuneler </w:t>
      </w:r>
      <w:r w:rsidR="007C337C" w:rsidRPr="00567EA5">
        <w:rPr>
          <w:rFonts w:ascii="Times New Roman" w:hAnsi="Times New Roman" w:cs="Times New Roman"/>
          <w:szCs w:val="20"/>
        </w:rPr>
        <w:t>test edil</w:t>
      </w:r>
      <w:r w:rsidR="00C64E22" w:rsidRPr="00567EA5">
        <w:rPr>
          <w:rFonts w:ascii="Times New Roman" w:hAnsi="Times New Roman" w:cs="Times New Roman"/>
          <w:szCs w:val="20"/>
        </w:rPr>
        <w:t>erek</w:t>
      </w:r>
      <w:r w:rsidR="007C337C" w:rsidRPr="00567EA5">
        <w:rPr>
          <w:rFonts w:ascii="Times New Roman" w:hAnsi="Times New Roman" w:cs="Times New Roman"/>
          <w:szCs w:val="20"/>
        </w:rPr>
        <w:t xml:space="preserve"> </w:t>
      </w:r>
      <w:r w:rsidR="00F3468F" w:rsidRPr="00567EA5">
        <w:rPr>
          <w:rFonts w:ascii="Times New Roman" w:hAnsi="Times New Roman" w:cs="Times New Roman"/>
          <w:szCs w:val="20"/>
        </w:rPr>
        <w:t>geçerli kılınır</w:t>
      </w:r>
      <w:r w:rsidR="00374C57" w:rsidRPr="00567EA5">
        <w:rPr>
          <w:rFonts w:ascii="Times New Roman" w:hAnsi="Times New Roman" w:cs="Times New Roman"/>
          <w:szCs w:val="20"/>
        </w:rPr>
        <w:t>.</w:t>
      </w:r>
    </w:p>
    <w:p w14:paraId="3B6B5A88" w14:textId="4353F884" w:rsidR="00374C57" w:rsidRPr="00567EA5" w:rsidRDefault="00F527DE" w:rsidP="00F527DE">
      <w:pPr>
        <w:ind w:left="360" w:right="-1"/>
        <w:jc w:val="both"/>
        <w:rPr>
          <w:rFonts w:ascii="Times New Roman" w:hAnsi="Times New Roman" w:cs="Times New Roman"/>
          <w:szCs w:val="20"/>
        </w:rPr>
      </w:pPr>
      <w:r w:rsidRPr="00567EA5">
        <w:rPr>
          <w:rFonts w:ascii="Times New Roman" w:hAnsi="Times New Roman" w:cs="Times New Roman"/>
          <w:szCs w:val="20"/>
        </w:rPr>
        <w:t xml:space="preserve">4. </w:t>
      </w:r>
      <w:r w:rsidR="00E41E43" w:rsidRPr="00567EA5">
        <w:rPr>
          <w:rFonts w:ascii="Times New Roman" w:hAnsi="Times New Roman" w:cs="Times New Roman"/>
          <w:szCs w:val="20"/>
        </w:rPr>
        <w:t>Ka</w:t>
      </w:r>
      <w:r w:rsidR="00DC2CF9" w:rsidRPr="00567EA5">
        <w:rPr>
          <w:rFonts w:ascii="Times New Roman" w:hAnsi="Times New Roman" w:cs="Times New Roman"/>
          <w:szCs w:val="20"/>
        </w:rPr>
        <w:t xml:space="preserve">ntitatif </w:t>
      </w:r>
      <w:r w:rsidR="00374C57" w:rsidRPr="00567EA5">
        <w:rPr>
          <w:rFonts w:ascii="Times New Roman" w:hAnsi="Times New Roman" w:cs="Times New Roman"/>
          <w:szCs w:val="20"/>
        </w:rPr>
        <w:t xml:space="preserve">NAT cihazlarının sonuçları, uluslararası standartlara veya kalibre edilmiş referans </w:t>
      </w:r>
      <w:r w:rsidR="00E41E43" w:rsidRPr="00567EA5">
        <w:rPr>
          <w:rFonts w:ascii="Times New Roman" w:hAnsi="Times New Roman" w:cs="Times New Roman"/>
          <w:szCs w:val="20"/>
        </w:rPr>
        <w:t>materyal</w:t>
      </w:r>
      <w:r w:rsidR="00517C11" w:rsidRPr="00567EA5">
        <w:rPr>
          <w:rFonts w:ascii="Times New Roman" w:hAnsi="Times New Roman" w:cs="Times New Roman"/>
          <w:szCs w:val="20"/>
        </w:rPr>
        <w:t>ler</w:t>
      </w:r>
      <w:r w:rsidR="005933DD" w:rsidRPr="00567EA5">
        <w:rPr>
          <w:rFonts w:ascii="Times New Roman" w:hAnsi="Times New Roman" w:cs="Times New Roman"/>
          <w:szCs w:val="20"/>
        </w:rPr>
        <w:t>ine</w:t>
      </w:r>
      <w:r w:rsidR="00E41E43" w:rsidRPr="00567EA5">
        <w:rPr>
          <w:rFonts w:ascii="Times New Roman" w:hAnsi="Times New Roman" w:cs="Times New Roman"/>
          <w:szCs w:val="20"/>
        </w:rPr>
        <w:t xml:space="preserve"> </w:t>
      </w:r>
      <w:r w:rsidR="00374C57" w:rsidRPr="00567EA5">
        <w:rPr>
          <w:rFonts w:ascii="Times New Roman" w:hAnsi="Times New Roman" w:cs="Times New Roman"/>
          <w:szCs w:val="20"/>
        </w:rPr>
        <w:t xml:space="preserve">göre izlenebilir </w:t>
      </w:r>
      <w:r w:rsidR="007E2144" w:rsidRPr="00567EA5">
        <w:rPr>
          <w:rFonts w:ascii="Times New Roman" w:hAnsi="Times New Roman" w:cs="Times New Roman"/>
          <w:szCs w:val="20"/>
        </w:rPr>
        <w:t xml:space="preserve">nitelikte </w:t>
      </w:r>
      <w:r w:rsidR="00374C57" w:rsidRPr="00567EA5">
        <w:rPr>
          <w:rFonts w:ascii="Times New Roman" w:hAnsi="Times New Roman" w:cs="Times New Roman"/>
          <w:szCs w:val="20"/>
        </w:rPr>
        <w:t>ol</w:t>
      </w:r>
      <w:r w:rsidR="003B3A7A" w:rsidRPr="00567EA5">
        <w:rPr>
          <w:rFonts w:ascii="Times New Roman" w:hAnsi="Times New Roman" w:cs="Times New Roman"/>
          <w:szCs w:val="20"/>
        </w:rPr>
        <w:t>ur</w:t>
      </w:r>
      <w:r w:rsidR="007837AC" w:rsidRPr="00567EA5">
        <w:rPr>
          <w:rFonts w:ascii="Times New Roman" w:hAnsi="Times New Roman" w:cs="Times New Roman"/>
          <w:szCs w:val="20"/>
        </w:rPr>
        <w:t xml:space="preserve"> </w:t>
      </w:r>
      <w:r w:rsidR="00374C57" w:rsidRPr="00567EA5">
        <w:rPr>
          <w:rFonts w:ascii="Times New Roman" w:hAnsi="Times New Roman" w:cs="Times New Roman"/>
          <w:szCs w:val="20"/>
        </w:rPr>
        <w:t xml:space="preserve">ve </w:t>
      </w:r>
      <w:r w:rsidR="003107BE" w:rsidRPr="00567EA5">
        <w:rPr>
          <w:rFonts w:ascii="Times New Roman" w:hAnsi="Times New Roman" w:cs="Times New Roman"/>
          <w:szCs w:val="20"/>
        </w:rPr>
        <w:t xml:space="preserve">mümkünse </w:t>
      </w:r>
      <w:r w:rsidR="00374C57" w:rsidRPr="00567EA5">
        <w:rPr>
          <w:rFonts w:ascii="Times New Roman" w:hAnsi="Times New Roman" w:cs="Times New Roman"/>
          <w:szCs w:val="20"/>
        </w:rPr>
        <w:t>belirli uygulama alan</w:t>
      </w:r>
      <w:r w:rsidR="00E013BC" w:rsidRPr="00567EA5">
        <w:rPr>
          <w:rFonts w:ascii="Times New Roman" w:hAnsi="Times New Roman" w:cs="Times New Roman"/>
          <w:szCs w:val="20"/>
        </w:rPr>
        <w:t>larında yararlanılan</w:t>
      </w:r>
      <w:r w:rsidR="00374C57" w:rsidRPr="00567EA5">
        <w:rPr>
          <w:rFonts w:ascii="Times New Roman" w:hAnsi="Times New Roman" w:cs="Times New Roman"/>
          <w:szCs w:val="20"/>
        </w:rPr>
        <w:t xml:space="preserve"> uluslararası </w:t>
      </w:r>
      <w:r w:rsidR="00DC2CF9" w:rsidRPr="00567EA5">
        <w:rPr>
          <w:rFonts w:ascii="Times New Roman" w:hAnsi="Times New Roman" w:cs="Times New Roman"/>
          <w:szCs w:val="20"/>
        </w:rPr>
        <w:t xml:space="preserve">birimlerle </w:t>
      </w:r>
      <w:r w:rsidR="00374C57" w:rsidRPr="00567EA5">
        <w:rPr>
          <w:rFonts w:ascii="Times New Roman" w:hAnsi="Times New Roman" w:cs="Times New Roman"/>
          <w:szCs w:val="20"/>
        </w:rPr>
        <w:t>ifade edilir.</w:t>
      </w:r>
    </w:p>
    <w:p w14:paraId="31A94530" w14:textId="4FE4D264" w:rsidR="00374C57" w:rsidRPr="00567EA5" w:rsidRDefault="00F527DE" w:rsidP="00F527DE">
      <w:pPr>
        <w:ind w:left="360" w:right="-1"/>
        <w:jc w:val="both"/>
        <w:rPr>
          <w:rFonts w:ascii="Times New Roman" w:hAnsi="Times New Roman" w:cs="Times New Roman"/>
          <w:szCs w:val="20"/>
        </w:rPr>
      </w:pPr>
      <w:r w:rsidRPr="00567EA5">
        <w:rPr>
          <w:rFonts w:ascii="Times New Roman" w:hAnsi="Times New Roman" w:cs="Times New Roman"/>
          <w:szCs w:val="20"/>
        </w:rPr>
        <w:t xml:space="preserve">5. </w:t>
      </w:r>
      <w:r w:rsidR="00820032" w:rsidRPr="00567EA5">
        <w:rPr>
          <w:rFonts w:ascii="Times New Roman" w:hAnsi="Times New Roman" w:cs="Times New Roman"/>
          <w:szCs w:val="20"/>
        </w:rPr>
        <w:t xml:space="preserve">Transfüzyon, </w:t>
      </w:r>
      <w:proofErr w:type="gramStart"/>
      <w:r w:rsidR="00820032" w:rsidRPr="00567EA5">
        <w:rPr>
          <w:rFonts w:ascii="Times New Roman" w:hAnsi="Times New Roman" w:cs="Times New Roman"/>
          <w:szCs w:val="20"/>
        </w:rPr>
        <w:t>transplantasyon</w:t>
      </w:r>
      <w:proofErr w:type="gramEnd"/>
      <w:r w:rsidR="00820032" w:rsidRPr="00567EA5">
        <w:rPr>
          <w:rFonts w:ascii="Times New Roman" w:hAnsi="Times New Roman" w:cs="Times New Roman"/>
          <w:szCs w:val="20"/>
        </w:rPr>
        <w:t xml:space="preserve"> veya hücre uygulamasına uygunluğunu değerlendirmek</w:t>
      </w:r>
      <w:r w:rsidR="00D70F03" w:rsidRPr="00567EA5">
        <w:rPr>
          <w:rFonts w:ascii="Times New Roman" w:hAnsi="Times New Roman" w:cs="Times New Roman"/>
          <w:szCs w:val="20"/>
        </w:rPr>
        <w:t xml:space="preserve"> </w:t>
      </w:r>
      <w:r w:rsidR="00820032" w:rsidRPr="00567EA5">
        <w:rPr>
          <w:rFonts w:ascii="Times New Roman" w:hAnsi="Times New Roman" w:cs="Times New Roman"/>
          <w:szCs w:val="20"/>
        </w:rPr>
        <w:t xml:space="preserve">için kanda, kan bileşenlerinde, hücrelerde, dokularda veya organlarda veya bunların herhangi bir türevinde HIV varlığını </w:t>
      </w:r>
      <w:r w:rsidR="004D1B9B" w:rsidRPr="00567EA5">
        <w:rPr>
          <w:rFonts w:ascii="Times New Roman" w:hAnsi="Times New Roman" w:cs="Times New Roman"/>
          <w:szCs w:val="20"/>
        </w:rPr>
        <w:t>saptamak</w:t>
      </w:r>
      <w:r w:rsidR="00820032" w:rsidRPr="00567EA5">
        <w:rPr>
          <w:rFonts w:ascii="Times New Roman" w:hAnsi="Times New Roman" w:cs="Times New Roman"/>
          <w:szCs w:val="20"/>
        </w:rPr>
        <w:t xml:space="preserve"> için kullanı</w:t>
      </w:r>
      <w:r w:rsidR="004D1B9B" w:rsidRPr="00567EA5">
        <w:rPr>
          <w:rFonts w:ascii="Times New Roman" w:hAnsi="Times New Roman" w:cs="Times New Roman"/>
          <w:szCs w:val="20"/>
        </w:rPr>
        <w:t>lması</w:t>
      </w:r>
      <w:r w:rsidR="00820032" w:rsidRPr="00567EA5">
        <w:rPr>
          <w:rFonts w:ascii="Times New Roman" w:hAnsi="Times New Roman" w:cs="Times New Roman"/>
          <w:szCs w:val="20"/>
        </w:rPr>
        <w:t xml:space="preserve"> amaçlanan kalitatif HIV NAT cihazları, hem HIV-1 hem de HIV-2'yi </w:t>
      </w:r>
      <w:r w:rsidR="00051C3D" w:rsidRPr="00567EA5">
        <w:rPr>
          <w:rFonts w:ascii="Times New Roman" w:hAnsi="Times New Roman" w:cs="Times New Roman"/>
          <w:szCs w:val="20"/>
        </w:rPr>
        <w:t>saptamak</w:t>
      </w:r>
      <w:r w:rsidR="00820032" w:rsidRPr="00567EA5">
        <w:rPr>
          <w:rFonts w:ascii="Times New Roman" w:hAnsi="Times New Roman" w:cs="Times New Roman"/>
          <w:szCs w:val="20"/>
        </w:rPr>
        <w:t xml:space="preserve"> için tasarlanır. </w:t>
      </w:r>
    </w:p>
    <w:p w14:paraId="09E6D138" w14:textId="4963402C" w:rsidR="006275A0" w:rsidRPr="00567EA5" w:rsidRDefault="00F527DE" w:rsidP="00EF3B52">
      <w:pPr>
        <w:ind w:left="360" w:right="-1"/>
        <w:jc w:val="both"/>
        <w:rPr>
          <w:rFonts w:ascii="Times New Roman" w:hAnsi="Times New Roman" w:cs="Times New Roman"/>
          <w:szCs w:val="20"/>
        </w:rPr>
      </w:pPr>
      <w:r w:rsidRPr="00567EA5">
        <w:rPr>
          <w:rFonts w:ascii="Times New Roman" w:hAnsi="Times New Roman" w:cs="Times New Roman"/>
          <w:szCs w:val="20"/>
        </w:rPr>
        <w:t xml:space="preserve">6. </w:t>
      </w:r>
      <w:r w:rsidR="00374C57" w:rsidRPr="00567EA5">
        <w:rPr>
          <w:rFonts w:ascii="Times New Roman" w:hAnsi="Times New Roman" w:cs="Times New Roman"/>
          <w:szCs w:val="20"/>
        </w:rPr>
        <w:t>Virüs tiple</w:t>
      </w:r>
      <w:r w:rsidR="009E7D75" w:rsidRPr="00567EA5">
        <w:rPr>
          <w:rFonts w:ascii="Times New Roman" w:hAnsi="Times New Roman" w:cs="Times New Roman"/>
          <w:szCs w:val="20"/>
        </w:rPr>
        <w:t>ndir</w:t>
      </w:r>
      <w:r w:rsidR="00374C57" w:rsidRPr="00567EA5">
        <w:rPr>
          <w:rFonts w:ascii="Times New Roman" w:hAnsi="Times New Roman" w:cs="Times New Roman"/>
          <w:szCs w:val="20"/>
        </w:rPr>
        <w:t xml:space="preserve">me cihazları dışındaki </w:t>
      </w:r>
      <w:proofErr w:type="gramStart"/>
      <w:r w:rsidR="00374C57" w:rsidRPr="00567EA5">
        <w:rPr>
          <w:rFonts w:ascii="Times New Roman" w:hAnsi="Times New Roman" w:cs="Times New Roman"/>
          <w:szCs w:val="20"/>
        </w:rPr>
        <w:t>kalitatif</w:t>
      </w:r>
      <w:proofErr w:type="gramEnd"/>
      <w:r w:rsidR="00374C57" w:rsidRPr="00567EA5">
        <w:rPr>
          <w:rFonts w:ascii="Times New Roman" w:hAnsi="Times New Roman" w:cs="Times New Roman"/>
          <w:szCs w:val="20"/>
        </w:rPr>
        <w:t xml:space="preserve"> HIV NAT cihazları, iki bağımsız hedef bölge kullanarak bir HIV-1 NAT hedef bölgesinin potansiyel </w:t>
      </w:r>
      <w:r w:rsidR="00B63FDE" w:rsidRPr="00567EA5">
        <w:rPr>
          <w:rFonts w:ascii="Times New Roman" w:hAnsi="Times New Roman" w:cs="Times New Roman"/>
          <w:szCs w:val="20"/>
        </w:rPr>
        <w:t xml:space="preserve">hatasını </w:t>
      </w:r>
      <w:r w:rsidR="003C6ED1" w:rsidRPr="00567EA5">
        <w:rPr>
          <w:rFonts w:ascii="Times New Roman" w:hAnsi="Times New Roman" w:cs="Times New Roman"/>
          <w:szCs w:val="20"/>
        </w:rPr>
        <w:t>telafi</w:t>
      </w:r>
      <w:r w:rsidR="00374C57" w:rsidRPr="00567EA5">
        <w:rPr>
          <w:rFonts w:ascii="Times New Roman" w:hAnsi="Times New Roman" w:cs="Times New Roman"/>
          <w:szCs w:val="20"/>
        </w:rPr>
        <w:t xml:space="preserve"> edecek şekilde tasarlanır.</w:t>
      </w:r>
    </w:p>
    <w:p w14:paraId="672E57AF" w14:textId="4557CA48" w:rsidR="006275A0" w:rsidRPr="00567EA5" w:rsidRDefault="006275A0" w:rsidP="006275A0">
      <w:pPr>
        <w:ind w:right="-1"/>
        <w:jc w:val="both"/>
        <w:rPr>
          <w:rFonts w:ascii="Times New Roman" w:hAnsi="Times New Roman" w:cs="Times New Roman"/>
          <w:szCs w:val="20"/>
        </w:rPr>
      </w:pPr>
    </w:p>
    <w:p w14:paraId="53F80CE3" w14:textId="6766406B" w:rsidR="006275A0" w:rsidRPr="00567EA5" w:rsidRDefault="006275A0" w:rsidP="006275A0">
      <w:pPr>
        <w:ind w:right="-1"/>
        <w:jc w:val="both"/>
        <w:rPr>
          <w:rFonts w:ascii="Times New Roman" w:hAnsi="Times New Roman" w:cs="Times New Roman"/>
          <w:szCs w:val="20"/>
        </w:rPr>
      </w:pPr>
    </w:p>
    <w:p w14:paraId="58C22F86" w14:textId="40BABC66" w:rsidR="006275A0" w:rsidRPr="00567EA5" w:rsidRDefault="006275A0" w:rsidP="006275A0">
      <w:pPr>
        <w:ind w:right="-1"/>
        <w:jc w:val="both"/>
        <w:rPr>
          <w:rFonts w:ascii="Times New Roman" w:hAnsi="Times New Roman" w:cs="Times New Roman"/>
          <w:szCs w:val="20"/>
        </w:rPr>
      </w:pPr>
    </w:p>
    <w:p w14:paraId="56DA7C9B" w14:textId="270064A8" w:rsidR="006275A0" w:rsidRPr="00567EA5" w:rsidRDefault="006275A0" w:rsidP="006275A0">
      <w:pPr>
        <w:ind w:right="-1"/>
        <w:jc w:val="both"/>
        <w:rPr>
          <w:rFonts w:ascii="Times New Roman" w:hAnsi="Times New Roman" w:cs="Times New Roman"/>
          <w:szCs w:val="20"/>
        </w:rPr>
      </w:pPr>
    </w:p>
    <w:p w14:paraId="55224A63" w14:textId="54A657D3" w:rsidR="006275A0" w:rsidRPr="00567EA5" w:rsidRDefault="006275A0" w:rsidP="006275A0">
      <w:pPr>
        <w:ind w:right="-1"/>
        <w:jc w:val="both"/>
        <w:rPr>
          <w:rFonts w:ascii="Times New Roman" w:hAnsi="Times New Roman" w:cs="Times New Roman"/>
          <w:szCs w:val="20"/>
        </w:rPr>
      </w:pPr>
    </w:p>
    <w:p w14:paraId="0C842E9E" w14:textId="77777777" w:rsidR="006275A0" w:rsidRPr="00567EA5" w:rsidRDefault="006275A0" w:rsidP="006275A0">
      <w:pPr>
        <w:ind w:right="-1"/>
        <w:jc w:val="both"/>
        <w:rPr>
          <w:rFonts w:ascii="Times New Roman" w:hAnsi="Times New Roman" w:cs="Times New Roman"/>
          <w:szCs w:val="20"/>
        </w:rPr>
      </w:pPr>
    </w:p>
    <w:tbl>
      <w:tblPr>
        <w:tblStyle w:val="TabloKlavuzu"/>
        <w:tblW w:w="0" w:type="auto"/>
        <w:tblLook w:val="04A0" w:firstRow="1" w:lastRow="0" w:firstColumn="1" w:lastColumn="0" w:noHBand="0" w:noVBand="1"/>
      </w:tblPr>
      <w:tblGrid>
        <w:gridCol w:w="3647"/>
        <w:gridCol w:w="3647"/>
        <w:gridCol w:w="3648"/>
        <w:gridCol w:w="3648"/>
      </w:tblGrid>
      <w:tr w:rsidR="00630626" w:rsidRPr="00567EA5" w14:paraId="6E0A15B0" w14:textId="77777777" w:rsidTr="00CD7007">
        <w:tc>
          <w:tcPr>
            <w:tcW w:w="3647" w:type="dxa"/>
            <w:tcBorders>
              <w:left w:val="nil"/>
              <w:bottom w:val="single" w:sz="4" w:space="0" w:color="auto"/>
              <w:right w:val="single" w:sz="4" w:space="0" w:color="auto"/>
            </w:tcBorders>
            <w:vAlign w:val="center"/>
          </w:tcPr>
          <w:p w14:paraId="351D92C3" w14:textId="32814F5C" w:rsidR="00630626" w:rsidRPr="00567EA5" w:rsidRDefault="00630626" w:rsidP="00943079">
            <w:pPr>
              <w:ind w:right="-1"/>
              <w:jc w:val="center"/>
              <w:rPr>
                <w:rFonts w:ascii="Times New Roman" w:hAnsi="Times New Roman" w:cs="Times New Roman"/>
                <w:b/>
                <w:szCs w:val="20"/>
              </w:rPr>
            </w:pPr>
            <w:r w:rsidRPr="00567EA5">
              <w:rPr>
                <w:rFonts w:ascii="Times New Roman" w:hAnsi="Times New Roman" w:cs="Times New Roman"/>
                <w:szCs w:val="20"/>
              </w:rPr>
              <w:t>Performans karakterist</w:t>
            </w:r>
            <w:r w:rsidR="001C1F54" w:rsidRPr="00567EA5">
              <w:rPr>
                <w:rFonts w:ascii="Times New Roman" w:hAnsi="Times New Roman" w:cs="Times New Roman"/>
                <w:szCs w:val="20"/>
              </w:rPr>
              <w:t>ikleri</w:t>
            </w:r>
          </w:p>
        </w:tc>
        <w:tc>
          <w:tcPr>
            <w:tcW w:w="3647" w:type="dxa"/>
            <w:tcBorders>
              <w:left w:val="single" w:sz="4" w:space="0" w:color="auto"/>
            </w:tcBorders>
            <w:vAlign w:val="center"/>
          </w:tcPr>
          <w:p w14:paraId="4A940EE4" w14:textId="270AFE25" w:rsidR="00630626" w:rsidRPr="00567EA5" w:rsidRDefault="00DC204B" w:rsidP="00943079">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vAlign w:val="center"/>
          </w:tcPr>
          <w:p w14:paraId="2D0C28AE" w14:textId="1A5AFBCC" w:rsidR="00630626" w:rsidRPr="00567EA5" w:rsidRDefault="00DC204B" w:rsidP="00943079">
            <w:pPr>
              <w:ind w:right="-1"/>
              <w:jc w:val="center"/>
              <w:rPr>
                <w:rFonts w:ascii="Times New Roman" w:hAnsi="Times New Roman" w:cs="Times New Roman"/>
                <w:b/>
                <w:szCs w:val="20"/>
              </w:rPr>
            </w:pPr>
            <w:r w:rsidRPr="00567EA5">
              <w:rPr>
                <w:rFonts w:ascii="Times New Roman" w:hAnsi="Times New Roman" w:cs="Times New Roman"/>
                <w:szCs w:val="20"/>
              </w:rPr>
              <w:t>Numune</w:t>
            </w:r>
            <w:r w:rsidR="003E75D5" w:rsidRPr="00567EA5">
              <w:rPr>
                <w:rFonts w:ascii="Times New Roman" w:hAnsi="Times New Roman" w:cs="Times New Roman"/>
                <w:szCs w:val="20"/>
              </w:rPr>
              <w:t xml:space="preserve"> </w:t>
            </w:r>
            <w:r w:rsidR="00630626" w:rsidRPr="00567EA5">
              <w:rPr>
                <w:rFonts w:ascii="Times New Roman" w:hAnsi="Times New Roman" w:cs="Times New Roman"/>
                <w:szCs w:val="20"/>
              </w:rPr>
              <w:t>sayıları, özellikler</w:t>
            </w:r>
            <w:r w:rsidR="00753A07" w:rsidRPr="00567EA5">
              <w:rPr>
                <w:rFonts w:ascii="Times New Roman" w:hAnsi="Times New Roman" w:cs="Times New Roman"/>
                <w:szCs w:val="20"/>
              </w:rPr>
              <w:t>i</w:t>
            </w:r>
            <w:r w:rsidR="00630626" w:rsidRPr="00567EA5">
              <w:rPr>
                <w:rFonts w:ascii="Times New Roman" w:hAnsi="Times New Roman" w:cs="Times New Roman"/>
                <w:szCs w:val="20"/>
              </w:rPr>
              <w:t>, kullanım</w:t>
            </w:r>
            <w:r w:rsidR="00753A07" w:rsidRPr="00567EA5">
              <w:rPr>
                <w:rFonts w:ascii="Times New Roman" w:hAnsi="Times New Roman" w:cs="Times New Roman"/>
                <w:szCs w:val="20"/>
              </w:rPr>
              <w:t>ı</w:t>
            </w:r>
          </w:p>
        </w:tc>
        <w:tc>
          <w:tcPr>
            <w:tcW w:w="3648" w:type="dxa"/>
            <w:tcBorders>
              <w:bottom w:val="single" w:sz="4" w:space="0" w:color="auto"/>
              <w:right w:val="nil"/>
            </w:tcBorders>
            <w:vAlign w:val="center"/>
          </w:tcPr>
          <w:p w14:paraId="46816B9C" w14:textId="506976CD" w:rsidR="00121A13" w:rsidRPr="00567EA5" w:rsidRDefault="00630626" w:rsidP="00943079">
            <w:pPr>
              <w:ind w:right="-1"/>
              <w:jc w:val="center"/>
              <w:rPr>
                <w:rFonts w:ascii="Times New Roman" w:hAnsi="Times New Roman" w:cs="Times New Roman"/>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1C1F54" w:rsidRPr="00567EA5">
              <w:rPr>
                <w:rFonts w:ascii="Times New Roman" w:hAnsi="Times New Roman" w:cs="Times New Roman"/>
                <w:szCs w:val="20"/>
              </w:rPr>
              <w:t>leri</w:t>
            </w:r>
            <w:proofErr w:type="gramEnd"/>
          </w:p>
        </w:tc>
      </w:tr>
      <w:tr w:rsidR="00121A13" w:rsidRPr="00567EA5" w14:paraId="0F6A81FC" w14:textId="77777777" w:rsidTr="00CD7007">
        <w:trPr>
          <w:trHeight w:val="5060"/>
        </w:trPr>
        <w:tc>
          <w:tcPr>
            <w:tcW w:w="3647" w:type="dxa"/>
            <w:tcBorders>
              <w:left w:val="nil"/>
              <w:bottom w:val="single" w:sz="4" w:space="0" w:color="auto"/>
            </w:tcBorders>
          </w:tcPr>
          <w:p w14:paraId="13EEEEDC" w14:textId="3199C529" w:rsidR="00121A13" w:rsidRPr="00567EA5" w:rsidRDefault="00121A13" w:rsidP="00DA6353">
            <w:pPr>
              <w:ind w:right="-1"/>
              <w:rPr>
                <w:rFonts w:ascii="Times New Roman" w:hAnsi="Times New Roman" w:cs="Times New Roman"/>
                <w:szCs w:val="20"/>
              </w:rPr>
            </w:pPr>
            <w:r w:rsidRPr="00567EA5">
              <w:rPr>
                <w:rFonts w:ascii="Times New Roman" w:hAnsi="Times New Roman" w:cs="Times New Roman"/>
                <w:szCs w:val="20"/>
              </w:rPr>
              <w:t xml:space="preserve">Analitik duyarlılık </w:t>
            </w:r>
          </w:p>
        </w:tc>
        <w:tc>
          <w:tcPr>
            <w:tcW w:w="3647" w:type="dxa"/>
          </w:tcPr>
          <w:p w14:paraId="504E3361" w14:textId="72821C87" w:rsidR="00121A13" w:rsidRPr="00567EA5" w:rsidRDefault="005037E5" w:rsidP="005037E5">
            <w:pPr>
              <w:ind w:right="-1"/>
              <w:rPr>
                <w:rFonts w:ascii="Times New Roman" w:hAnsi="Times New Roman" w:cs="Times New Roman"/>
                <w:szCs w:val="20"/>
              </w:rPr>
            </w:pPr>
            <w:r w:rsidRPr="00567EA5">
              <w:rPr>
                <w:rFonts w:ascii="Times New Roman" w:hAnsi="Times New Roman" w:cs="Times New Roman"/>
                <w:szCs w:val="20"/>
              </w:rPr>
              <w:t xml:space="preserve">HIV-1 RNA </w:t>
            </w:r>
            <w:r w:rsidR="00121A13" w:rsidRPr="00567EA5">
              <w:rPr>
                <w:rFonts w:ascii="Times New Roman" w:hAnsi="Times New Roman" w:cs="Times New Roman"/>
                <w:szCs w:val="20"/>
              </w:rPr>
              <w:t>WHO Uluslararası Standardı</w:t>
            </w:r>
            <w:r w:rsidRPr="00567EA5">
              <w:rPr>
                <w:rFonts w:ascii="Times New Roman" w:hAnsi="Times New Roman" w:cs="Times New Roman"/>
                <w:szCs w:val="20"/>
              </w:rPr>
              <w:t xml:space="preserve">; HIV-2 RNA </w:t>
            </w:r>
            <w:r w:rsidR="00121A13" w:rsidRPr="00567EA5">
              <w:rPr>
                <w:rFonts w:ascii="Times New Roman" w:hAnsi="Times New Roman" w:cs="Times New Roman"/>
                <w:szCs w:val="20"/>
              </w:rPr>
              <w:t>WHO</w:t>
            </w:r>
            <w:r w:rsidR="00C33DB6" w:rsidRPr="00567EA5">
              <w:rPr>
                <w:rFonts w:ascii="Times New Roman" w:hAnsi="Times New Roman" w:cs="Times New Roman"/>
                <w:szCs w:val="20"/>
              </w:rPr>
              <w:t xml:space="preserve"> </w:t>
            </w:r>
            <w:r w:rsidR="00121A13" w:rsidRPr="00567EA5">
              <w:rPr>
                <w:rFonts w:ascii="Times New Roman" w:hAnsi="Times New Roman" w:cs="Times New Roman"/>
                <w:szCs w:val="20"/>
              </w:rPr>
              <w:t xml:space="preserve">Uluslararası </w:t>
            </w:r>
            <w:proofErr w:type="gramStart"/>
            <w:r w:rsidR="00121A13" w:rsidRPr="00567EA5">
              <w:rPr>
                <w:rFonts w:ascii="Times New Roman" w:hAnsi="Times New Roman" w:cs="Times New Roman"/>
                <w:szCs w:val="20"/>
              </w:rPr>
              <w:t>Standardı;</w:t>
            </w:r>
            <w:proofErr w:type="gramEnd"/>
            <w:r w:rsidR="00121A13" w:rsidRPr="00567EA5">
              <w:rPr>
                <w:rFonts w:ascii="Times New Roman" w:hAnsi="Times New Roman" w:cs="Times New Roman"/>
                <w:szCs w:val="20"/>
              </w:rPr>
              <w:t xml:space="preserve"> veya kalibre referans materyalleri</w:t>
            </w:r>
          </w:p>
        </w:tc>
        <w:tc>
          <w:tcPr>
            <w:tcW w:w="3648" w:type="dxa"/>
          </w:tcPr>
          <w:p w14:paraId="4DE1E9C1" w14:textId="3B7885D4" w:rsidR="00121A13" w:rsidRPr="00567EA5" w:rsidRDefault="00121A13" w:rsidP="00095090">
            <w:pPr>
              <w:ind w:right="-1"/>
              <w:rPr>
                <w:rFonts w:ascii="Times New Roman" w:hAnsi="Times New Roman" w:cs="Times New Roman"/>
                <w:szCs w:val="20"/>
              </w:rPr>
            </w:pPr>
            <w:r w:rsidRPr="00567EA5">
              <w:rPr>
                <w:rFonts w:ascii="Times New Roman" w:hAnsi="Times New Roman" w:cs="Times New Roman"/>
                <w:szCs w:val="20"/>
              </w:rPr>
              <w:t>NAT duyarlılığı ve NAT LOD, ilgili NAT cihazı ile pozitiften negatif sonuçlara geçiş olanlar da dâhil</w:t>
            </w:r>
            <w:r w:rsidR="00D55147" w:rsidRPr="00567EA5">
              <w:rPr>
                <w:rFonts w:ascii="Times New Roman" w:hAnsi="Times New Roman" w:cs="Times New Roman"/>
                <w:szCs w:val="20"/>
              </w:rPr>
              <w:t xml:space="preserve">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2F0FB9" w:rsidRPr="00567EA5">
              <w:rPr>
                <w:rFonts w:ascii="Times New Roman" w:hAnsi="Times New Roman" w:cs="Times New Roman"/>
                <w:szCs w:val="20"/>
              </w:rPr>
              <w:t>tekrar örnekleri</w:t>
            </w:r>
            <w:r w:rsidRPr="00567EA5">
              <w:rPr>
                <w:rFonts w:ascii="Times New Roman" w:hAnsi="Times New Roman" w:cs="Times New Roman"/>
                <w:szCs w:val="20"/>
              </w:rPr>
              <w:t xml:space="preserve">  (en az 24) test edil</w:t>
            </w:r>
            <w:r w:rsidR="00D51779" w:rsidRPr="00567EA5">
              <w:rPr>
                <w:rFonts w:ascii="Times New Roman" w:hAnsi="Times New Roman" w:cs="Times New Roman"/>
                <w:szCs w:val="20"/>
              </w:rPr>
              <w:t>e</w:t>
            </w:r>
            <w:r w:rsidR="00087213" w:rsidRPr="00567EA5">
              <w:rPr>
                <w:rFonts w:ascii="Times New Roman" w:hAnsi="Times New Roman" w:cs="Times New Roman"/>
                <w:szCs w:val="20"/>
              </w:rPr>
              <w:t>rek</w:t>
            </w:r>
            <w:r w:rsidRPr="00567EA5">
              <w:rPr>
                <w:rFonts w:ascii="Times New Roman" w:hAnsi="Times New Roman" w:cs="Times New Roman"/>
                <w:szCs w:val="20"/>
              </w:rPr>
              <w:t xml:space="preserve"> referans materyallerinin dilüsyon serileri ile geçerli kılınır.</w:t>
            </w:r>
          </w:p>
          <w:p w14:paraId="3D47C00B" w14:textId="77777777" w:rsidR="001C7C21" w:rsidRPr="00567EA5" w:rsidRDefault="001C7C21" w:rsidP="00095090">
            <w:pPr>
              <w:ind w:right="-1"/>
              <w:rPr>
                <w:rFonts w:ascii="Times New Roman" w:hAnsi="Times New Roman" w:cs="Times New Roman"/>
                <w:szCs w:val="20"/>
              </w:rPr>
            </w:pPr>
          </w:p>
          <w:p w14:paraId="6ED16F4C" w14:textId="3652AF2C" w:rsidR="00121A13" w:rsidRPr="00567EA5" w:rsidRDefault="00121A13" w:rsidP="00A77B7E">
            <w:pPr>
              <w:ind w:right="-1"/>
              <w:rPr>
                <w:rFonts w:ascii="Times New Roman" w:hAnsi="Times New Roman" w:cs="Times New Roman"/>
                <w:szCs w:val="20"/>
              </w:rPr>
            </w:pPr>
            <w:r w:rsidRPr="00567EA5">
              <w:rPr>
                <w:rFonts w:ascii="Times New Roman" w:hAnsi="Times New Roman" w:cs="Times New Roman"/>
                <w:szCs w:val="20"/>
              </w:rPr>
              <w:t>LOD, istatistiksel analiz (örneğin Probit)  sonrasında %95 pozitif eşik değeri (IU/ml) olarak ifade edilir.(</w:t>
            </w:r>
            <w:r w:rsidRPr="00567EA5">
              <w:rPr>
                <w:rFonts w:ascii="Times New Roman" w:hAnsi="Times New Roman" w:cs="Times New Roman"/>
                <w:szCs w:val="20"/>
                <w:vertAlign w:val="superscript"/>
              </w:rPr>
              <w:t>1</w:t>
            </w:r>
            <w:r w:rsidRPr="00567EA5">
              <w:rPr>
                <w:rFonts w:ascii="Times New Roman" w:hAnsi="Times New Roman" w:cs="Times New Roman"/>
                <w:szCs w:val="20"/>
              </w:rPr>
              <w:t>)</w:t>
            </w:r>
          </w:p>
          <w:p w14:paraId="1D1700EE" w14:textId="77777777" w:rsidR="001C7C21" w:rsidRPr="00567EA5" w:rsidRDefault="001C7C21" w:rsidP="00A77B7E">
            <w:pPr>
              <w:ind w:right="-1"/>
              <w:rPr>
                <w:rFonts w:ascii="Times New Roman" w:hAnsi="Times New Roman" w:cs="Times New Roman"/>
                <w:szCs w:val="20"/>
              </w:rPr>
            </w:pPr>
          </w:p>
          <w:p w14:paraId="0037A81D" w14:textId="49ADC4D0" w:rsidR="00121A13" w:rsidRPr="00567EA5" w:rsidRDefault="001C7C21" w:rsidP="00A77B7E">
            <w:pPr>
              <w:ind w:right="-1"/>
              <w:rPr>
                <w:rFonts w:ascii="Times New Roman" w:hAnsi="Times New Roman" w:cs="Times New Roman"/>
                <w:szCs w:val="20"/>
              </w:rPr>
            </w:pPr>
            <w:r w:rsidRPr="00567EA5">
              <w:rPr>
                <w:rFonts w:ascii="Times New Roman" w:hAnsi="Times New Roman" w:cs="Times New Roman"/>
                <w:szCs w:val="20"/>
              </w:rPr>
              <w:t>K</w:t>
            </w:r>
            <w:r w:rsidR="00121A13" w:rsidRPr="00567EA5">
              <w:rPr>
                <w:rFonts w:ascii="Times New Roman" w:hAnsi="Times New Roman" w:cs="Times New Roman"/>
                <w:szCs w:val="20"/>
              </w:rPr>
              <w:t>antitatif NAT: alt, üst sayısal ölçüm limitlerinin tanımlanması, kesinlik, doğruluk,</w:t>
            </w:r>
            <w:r w:rsidR="00B80EAC" w:rsidRPr="00567EA5">
              <w:rPr>
                <w:rFonts w:ascii="Times New Roman" w:hAnsi="Times New Roman" w:cs="Times New Roman"/>
                <w:szCs w:val="20"/>
              </w:rPr>
              <w:t xml:space="preserve"> </w:t>
            </w:r>
            <w:r w:rsidR="00121A13" w:rsidRPr="00567EA5">
              <w:rPr>
                <w:rFonts w:ascii="Times New Roman" w:hAnsi="Times New Roman" w:cs="Times New Roman"/>
                <w:szCs w:val="20"/>
              </w:rPr>
              <w:t>"lineer" ölçüm aralığı, "dinamik aralık".</w:t>
            </w:r>
          </w:p>
          <w:p w14:paraId="5868C341" w14:textId="2C802F29" w:rsidR="00121A13" w:rsidRPr="00567EA5" w:rsidRDefault="00121A13" w:rsidP="006976A5">
            <w:pPr>
              <w:ind w:right="-1"/>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tekrarlanabilirlik</w:t>
            </w:r>
          </w:p>
        </w:tc>
        <w:tc>
          <w:tcPr>
            <w:tcW w:w="3648" w:type="dxa"/>
            <w:tcBorders>
              <w:bottom w:val="single" w:sz="4" w:space="0" w:color="auto"/>
              <w:right w:val="nil"/>
            </w:tcBorders>
          </w:tcPr>
          <w:p w14:paraId="46178588" w14:textId="4BFD9FBD" w:rsidR="00740E36" w:rsidRPr="00567EA5" w:rsidRDefault="00121A13" w:rsidP="00B464A9">
            <w:pPr>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p w14:paraId="3DB2769A" w14:textId="4CEAFF5E" w:rsidR="00121A13" w:rsidRPr="00567EA5" w:rsidRDefault="00121A13" w:rsidP="002823E7">
            <w:pPr>
              <w:ind w:right="-1"/>
              <w:rPr>
                <w:rFonts w:ascii="Times New Roman" w:hAnsi="Times New Roman" w:cs="Times New Roman"/>
                <w:szCs w:val="20"/>
              </w:rPr>
            </w:pPr>
          </w:p>
        </w:tc>
      </w:tr>
      <w:tr w:rsidR="00896375" w:rsidRPr="00567EA5" w14:paraId="1D4FA28A" w14:textId="77777777" w:rsidTr="00CD7007">
        <w:tc>
          <w:tcPr>
            <w:tcW w:w="3647" w:type="dxa"/>
            <w:tcBorders>
              <w:left w:val="nil"/>
              <w:bottom w:val="single" w:sz="4" w:space="0" w:color="auto"/>
            </w:tcBorders>
          </w:tcPr>
          <w:p w14:paraId="780D5740" w14:textId="3F473957" w:rsidR="00896375" w:rsidRPr="00567EA5" w:rsidRDefault="00896375" w:rsidP="00A54FCF">
            <w:pPr>
              <w:ind w:right="-1"/>
              <w:rPr>
                <w:rFonts w:ascii="Times New Roman" w:hAnsi="Times New Roman" w:cs="Times New Roman"/>
                <w:szCs w:val="20"/>
              </w:rPr>
            </w:pPr>
            <w:r w:rsidRPr="00567EA5">
              <w:rPr>
                <w:rFonts w:ascii="Times New Roman" w:hAnsi="Times New Roman" w:cs="Times New Roman"/>
                <w:szCs w:val="20"/>
              </w:rPr>
              <w:t>HIV geno-/alt</w:t>
            </w:r>
            <w:r w:rsidR="00360503" w:rsidRPr="00567EA5">
              <w:rPr>
                <w:rFonts w:ascii="Times New Roman" w:hAnsi="Times New Roman" w:cs="Times New Roman"/>
                <w:szCs w:val="20"/>
              </w:rPr>
              <w:t xml:space="preserve"> </w:t>
            </w:r>
            <w:r w:rsidRPr="00567EA5">
              <w:rPr>
                <w:rFonts w:ascii="Times New Roman" w:hAnsi="Times New Roman" w:cs="Times New Roman"/>
                <w:szCs w:val="20"/>
              </w:rPr>
              <w:t xml:space="preserve">tip </w:t>
            </w:r>
            <w:r w:rsidR="00A54FCF" w:rsidRPr="00567EA5">
              <w:rPr>
                <w:rFonts w:ascii="Times New Roman" w:hAnsi="Times New Roman" w:cs="Times New Roman"/>
                <w:szCs w:val="20"/>
              </w:rPr>
              <w:t>duyarlılığı</w:t>
            </w:r>
          </w:p>
          <w:p w14:paraId="2BA805AA" w14:textId="77777777" w:rsidR="006E35BC" w:rsidRPr="00567EA5" w:rsidRDefault="006E35BC" w:rsidP="00A54FCF">
            <w:pPr>
              <w:ind w:right="-1"/>
              <w:rPr>
                <w:rFonts w:ascii="Times New Roman" w:hAnsi="Times New Roman" w:cs="Times New Roman"/>
                <w:szCs w:val="20"/>
              </w:rPr>
            </w:pPr>
          </w:p>
          <w:p w14:paraId="375B4DC1" w14:textId="77777777" w:rsidR="006E35BC" w:rsidRPr="00567EA5" w:rsidRDefault="006E35BC" w:rsidP="00A54FCF">
            <w:pPr>
              <w:ind w:right="-1"/>
              <w:rPr>
                <w:rFonts w:ascii="Times New Roman" w:hAnsi="Times New Roman" w:cs="Times New Roman"/>
                <w:szCs w:val="20"/>
              </w:rPr>
            </w:pPr>
          </w:p>
          <w:p w14:paraId="26E9E020" w14:textId="57BADC13" w:rsidR="006E35BC" w:rsidRPr="00567EA5" w:rsidRDefault="006E35BC" w:rsidP="00A54FCF">
            <w:pPr>
              <w:ind w:right="-1"/>
              <w:rPr>
                <w:rFonts w:ascii="Times New Roman" w:hAnsi="Times New Roman" w:cs="Times New Roman"/>
                <w:szCs w:val="20"/>
              </w:rPr>
            </w:pPr>
          </w:p>
        </w:tc>
        <w:tc>
          <w:tcPr>
            <w:tcW w:w="3647" w:type="dxa"/>
          </w:tcPr>
          <w:p w14:paraId="113EB342" w14:textId="1DC05973" w:rsidR="00315AB8" w:rsidRPr="00567EA5" w:rsidRDefault="00002459" w:rsidP="00197A02">
            <w:pPr>
              <w:ind w:right="-1"/>
              <w:rPr>
                <w:rFonts w:ascii="Times New Roman" w:hAnsi="Times New Roman" w:cs="Times New Roman"/>
                <w:szCs w:val="20"/>
              </w:rPr>
            </w:pPr>
            <w:r w:rsidRPr="00567EA5">
              <w:rPr>
                <w:rFonts w:ascii="Times New Roman" w:hAnsi="Times New Roman" w:cs="Times New Roman"/>
                <w:szCs w:val="20"/>
              </w:rPr>
              <w:t>Tercihen uluslar</w:t>
            </w:r>
            <w:r w:rsidR="008E6ACF" w:rsidRPr="00567EA5">
              <w:rPr>
                <w:rFonts w:ascii="Times New Roman" w:hAnsi="Times New Roman" w:cs="Times New Roman"/>
                <w:szCs w:val="20"/>
              </w:rPr>
              <w:t>arası referans materyallerinden</w:t>
            </w:r>
            <w:r w:rsidRPr="00567EA5">
              <w:rPr>
                <w:rFonts w:ascii="Times New Roman" w:hAnsi="Times New Roman" w:cs="Times New Roman"/>
                <w:szCs w:val="20"/>
              </w:rPr>
              <w:t xml:space="preserve"> ilgili t</w:t>
            </w:r>
            <w:r w:rsidR="00C81732" w:rsidRPr="00567EA5">
              <w:rPr>
                <w:rFonts w:ascii="Times New Roman" w:hAnsi="Times New Roman" w:cs="Times New Roman"/>
                <w:szCs w:val="20"/>
              </w:rPr>
              <w:t>üm</w:t>
            </w:r>
            <w:r w:rsidR="00896375" w:rsidRPr="00567EA5">
              <w:rPr>
                <w:rFonts w:ascii="Times New Roman" w:hAnsi="Times New Roman" w:cs="Times New Roman"/>
                <w:szCs w:val="20"/>
              </w:rPr>
              <w:t xml:space="preserve"> genotipler/alt tipler</w:t>
            </w:r>
            <w:r w:rsidR="00315AB8" w:rsidRPr="00567EA5">
              <w:rPr>
                <w:rFonts w:ascii="Times New Roman" w:hAnsi="Times New Roman" w:cs="Times New Roman"/>
                <w:szCs w:val="20"/>
              </w:rPr>
              <w:t>,</w:t>
            </w:r>
          </w:p>
          <w:p w14:paraId="065FC350" w14:textId="6326EB48" w:rsidR="00896375" w:rsidRPr="00567EA5" w:rsidRDefault="00CD2DF9" w:rsidP="00D21AF4">
            <w:pPr>
              <w:ind w:right="-1"/>
              <w:rPr>
                <w:rFonts w:ascii="Times New Roman" w:hAnsi="Times New Roman" w:cs="Times New Roman"/>
                <w:szCs w:val="20"/>
              </w:rPr>
            </w:pPr>
            <w:r w:rsidRPr="00567EA5">
              <w:rPr>
                <w:rFonts w:ascii="Times New Roman" w:hAnsi="Times New Roman" w:cs="Times New Roman"/>
                <w:szCs w:val="20"/>
              </w:rPr>
              <w:t>Nadir</w:t>
            </w:r>
            <w:r w:rsidR="00D21AF4" w:rsidRPr="00567EA5">
              <w:rPr>
                <w:rFonts w:ascii="Times New Roman" w:hAnsi="Times New Roman" w:cs="Times New Roman"/>
                <w:szCs w:val="20"/>
              </w:rPr>
              <w:t xml:space="preserve"> HIV alt tipleri için</w:t>
            </w:r>
            <w:r w:rsidR="002472E3" w:rsidRPr="00567EA5">
              <w:rPr>
                <w:rFonts w:ascii="Times New Roman" w:hAnsi="Times New Roman" w:cs="Times New Roman"/>
                <w:szCs w:val="20"/>
              </w:rPr>
              <w:t xml:space="preserve"> </w:t>
            </w:r>
            <w:r w:rsidR="00D21AF4" w:rsidRPr="00567EA5">
              <w:rPr>
                <w:rFonts w:ascii="Times New Roman" w:hAnsi="Times New Roman" w:cs="Times New Roman"/>
                <w:szCs w:val="20"/>
              </w:rPr>
              <w:t xml:space="preserve">potansiyel ikameler </w:t>
            </w:r>
            <w:r w:rsidR="00197A02" w:rsidRPr="00567EA5">
              <w:rPr>
                <w:rFonts w:ascii="Times New Roman" w:hAnsi="Times New Roman" w:cs="Times New Roman"/>
                <w:szCs w:val="20"/>
              </w:rPr>
              <w:t xml:space="preserve">(uygun yöntemlerle sayısal olarak belirlenecek)  </w:t>
            </w:r>
            <w:r w:rsidR="00D21AF4" w:rsidRPr="00567EA5">
              <w:rPr>
                <w:rFonts w:ascii="Times New Roman" w:hAnsi="Times New Roman" w:cs="Times New Roman"/>
                <w:szCs w:val="20"/>
              </w:rPr>
              <w:t xml:space="preserve">: </w:t>
            </w:r>
            <w:r w:rsidR="00896375" w:rsidRPr="00567EA5">
              <w:rPr>
                <w:rFonts w:ascii="Times New Roman" w:hAnsi="Times New Roman" w:cs="Times New Roman"/>
                <w:szCs w:val="20"/>
              </w:rPr>
              <w:t>hücre kültürü süpernatanları; in vitro</w:t>
            </w:r>
            <w:r w:rsidR="00E66169" w:rsidRPr="00567EA5">
              <w:rPr>
                <w:rFonts w:ascii="Times New Roman" w:hAnsi="Times New Roman" w:cs="Times New Roman"/>
                <w:szCs w:val="20"/>
              </w:rPr>
              <w:t xml:space="preserve"> transkriptler,</w:t>
            </w:r>
            <w:r w:rsidR="00896375" w:rsidRPr="00567EA5">
              <w:rPr>
                <w:rFonts w:ascii="Times New Roman" w:hAnsi="Times New Roman" w:cs="Times New Roman"/>
                <w:szCs w:val="20"/>
              </w:rPr>
              <w:t xml:space="preserve"> </w:t>
            </w:r>
            <w:r w:rsidR="001117FF" w:rsidRPr="00567EA5">
              <w:rPr>
                <w:rFonts w:ascii="Times New Roman" w:hAnsi="Times New Roman" w:cs="Times New Roman"/>
                <w:szCs w:val="20"/>
              </w:rPr>
              <w:t>plazmidler</w:t>
            </w:r>
          </w:p>
          <w:p w14:paraId="7547E35E" w14:textId="3F7BAB19" w:rsidR="00732053" w:rsidRPr="00567EA5" w:rsidRDefault="00732053" w:rsidP="00D21AF4">
            <w:pPr>
              <w:ind w:right="-1"/>
              <w:rPr>
                <w:rFonts w:ascii="Times New Roman" w:hAnsi="Times New Roman" w:cs="Times New Roman"/>
                <w:szCs w:val="20"/>
              </w:rPr>
            </w:pPr>
          </w:p>
        </w:tc>
        <w:tc>
          <w:tcPr>
            <w:tcW w:w="3648" w:type="dxa"/>
          </w:tcPr>
          <w:p w14:paraId="2EA8DAD0" w14:textId="0A2DC682" w:rsidR="00896375" w:rsidRPr="00567EA5" w:rsidRDefault="00484431" w:rsidP="00896375">
            <w:pPr>
              <w:ind w:right="-1"/>
              <w:rPr>
                <w:rFonts w:ascii="Times New Roman" w:hAnsi="Times New Roman" w:cs="Times New Roman"/>
                <w:szCs w:val="20"/>
              </w:rPr>
            </w:pPr>
            <w:r w:rsidRPr="00567EA5">
              <w:rPr>
                <w:rFonts w:ascii="Times New Roman" w:hAnsi="Times New Roman" w:cs="Times New Roman"/>
                <w:szCs w:val="20"/>
              </w:rPr>
              <w:t>K</w:t>
            </w:r>
            <w:r w:rsidR="00500CE5" w:rsidRPr="00567EA5">
              <w:rPr>
                <w:rFonts w:ascii="Times New Roman" w:hAnsi="Times New Roman" w:cs="Times New Roman"/>
                <w:szCs w:val="20"/>
              </w:rPr>
              <w:t xml:space="preserve">alitatif </w:t>
            </w:r>
            <w:r w:rsidR="00896375" w:rsidRPr="00567EA5">
              <w:rPr>
                <w:rFonts w:ascii="Times New Roman" w:hAnsi="Times New Roman" w:cs="Times New Roman"/>
                <w:szCs w:val="20"/>
              </w:rPr>
              <w:t xml:space="preserve">NAT: en az 10 </w:t>
            </w:r>
            <w:r w:rsidR="00E82F1C" w:rsidRPr="00567EA5">
              <w:rPr>
                <w:rFonts w:ascii="Times New Roman" w:hAnsi="Times New Roman" w:cs="Times New Roman"/>
                <w:szCs w:val="20"/>
              </w:rPr>
              <w:t>numune</w:t>
            </w:r>
            <w:r w:rsidR="00896375" w:rsidRPr="00567EA5">
              <w:rPr>
                <w:rFonts w:ascii="Times New Roman" w:hAnsi="Times New Roman" w:cs="Times New Roman"/>
                <w:szCs w:val="20"/>
              </w:rPr>
              <w:t>/genotip veya alt tip</w:t>
            </w:r>
          </w:p>
          <w:p w14:paraId="29DAAA0E" w14:textId="77777777" w:rsidR="00896375" w:rsidRPr="00567EA5" w:rsidRDefault="00896375" w:rsidP="00896375">
            <w:pPr>
              <w:ind w:right="-1"/>
              <w:rPr>
                <w:rFonts w:ascii="Times New Roman" w:hAnsi="Times New Roman" w:cs="Times New Roman"/>
                <w:szCs w:val="20"/>
              </w:rPr>
            </w:pPr>
          </w:p>
          <w:p w14:paraId="61EA92BE" w14:textId="183BAD71" w:rsidR="00896375" w:rsidRPr="00567EA5" w:rsidRDefault="00896375" w:rsidP="00277919">
            <w:pPr>
              <w:ind w:right="-1"/>
              <w:rPr>
                <w:rFonts w:ascii="Times New Roman" w:hAnsi="Times New Roman" w:cs="Times New Roman"/>
                <w:szCs w:val="20"/>
              </w:rPr>
            </w:pPr>
            <w:r w:rsidRPr="00567EA5">
              <w:rPr>
                <w:rFonts w:ascii="Times New Roman" w:hAnsi="Times New Roman" w:cs="Times New Roman"/>
                <w:szCs w:val="20"/>
              </w:rPr>
              <w:t xml:space="preserve">Kantitatif NAT: </w:t>
            </w:r>
            <w:r w:rsidR="00277919" w:rsidRPr="00567EA5">
              <w:rPr>
                <w:rFonts w:ascii="Times New Roman" w:hAnsi="Times New Roman" w:cs="Times New Roman"/>
                <w:szCs w:val="20"/>
              </w:rPr>
              <w:t>sayısal ölçüm</w:t>
            </w:r>
            <w:r w:rsidR="0094527C" w:rsidRPr="00567EA5">
              <w:rPr>
                <w:rFonts w:ascii="Times New Roman" w:hAnsi="Times New Roman" w:cs="Times New Roman"/>
                <w:szCs w:val="20"/>
              </w:rPr>
              <w:t xml:space="preserve"> </w:t>
            </w:r>
            <w:r w:rsidR="004D3616" w:rsidRPr="00567EA5">
              <w:rPr>
                <w:rFonts w:ascii="Times New Roman" w:hAnsi="Times New Roman" w:cs="Times New Roman"/>
                <w:szCs w:val="20"/>
              </w:rPr>
              <w:t xml:space="preserve">verimliliğinin </w:t>
            </w:r>
            <w:r w:rsidRPr="00567EA5">
              <w:rPr>
                <w:rFonts w:ascii="Times New Roman" w:hAnsi="Times New Roman" w:cs="Times New Roman"/>
                <w:szCs w:val="20"/>
              </w:rPr>
              <w:t>gösterilmesi</w:t>
            </w:r>
            <w:r w:rsidR="00834751" w:rsidRPr="00567EA5">
              <w:rPr>
                <w:rFonts w:ascii="Times New Roman" w:hAnsi="Times New Roman" w:cs="Times New Roman"/>
                <w:szCs w:val="20"/>
              </w:rPr>
              <w:t>ne yönelik</w:t>
            </w:r>
            <w:r w:rsidRPr="00567EA5">
              <w:rPr>
                <w:rFonts w:ascii="Times New Roman" w:hAnsi="Times New Roman" w:cs="Times New Roman"/>
                <w:szCs w:val="20"/>
              </w:rPr>
              <w:t xml:space="preserve"> </w:t>
            </w:r>
            <w:r w:rsidR="00BA0BB2" w:rsidRPr="00567EA5">
              <w:rPr>
                <w:rFonts w:ascii="Times New Roman" w:hAnsi="Times New Roman" w:cs="Times New Roman"/>
                <w:szCs w:val="20"/>
              </w:rPr>
              <w:t xml:space="preserve">dilüsyon </w:t>
            </w:r>
            <w:r w:rsidRPr="00567EA5">
              <w:rPr>
                <w:rFonts w:ascii="Times New Roman" w:hAnsi="Times New Roman" w:cs="Times New Roman"/>
                <w:szCs w:val="20"/>
              </w:rPr>
              <w:t>serileri</w:t>
            </w:r>
          </w:p>
        </w:tc>
        <w:tc>
          <w:tcPr>
            <w:tcW w:w="3648" w:type="dxa"/>
            <w:tcBorders>
              <w:bottom w:val="single" w:sz="4" w:space="0" w:color="auto"/>
              <w:right w:val="nil"/>
            </w:tcBorders>
          </w:tcPr>
          <w:p w14:paraId="7F0C7E21" w14:textId="3B24CD28" w:rsidR="00896375" w:rsidRPr="00567EA5" w:rsidRDefault="00D26BC8" w:rsidP="00896375">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74E5F" w:rsidRPr="00567EA5" w14:paraId="44AFCD94" w14:textId="77777777" w:rsidTr="00CD7007">
        <w:tc>
          <w:tcPr>
            <w:tcW w:w="3647" w:type="dxa"/>
            <w:vMerge w:val="restart"/>
            <w:tcBorders>
              <w:left w:val="nil"/>
            </w:tcBorders>
          </w:tcPr>
          <w:p w14:paraId="056269C5" w14:textId="5CFE1FF6" w:rsidR="00174E5F" w:rsidRPr="00567EA5" w:rsidRDefault="00174E5F" w:rsidP="00435A42">
            <w:pPr>
              <w:ind w:right="-1"/>
              <w:rPr>
                <w:rFonts w:ascii="Times New Roman" w:hAnsi="Times New Roman" w:cs="Times New Roman"/>
                <w:szCs w:val="20"/>
              </w:rPr>
            </w:pPr>
            <w:r w:rsidRPr="00567EA5">
              <w:rPr>
                <w:rFonts w:ascii="Times New Roman" w:hAnsi="Times New Roman" w:cs="Times New Roman"/>
                <w:szCs w:val="20"/>
              </w:rPr>
              <w:t>Tanı</w:t>
            </w:r>
            <w:r w:rsidR="00435A42" w:rsidRPr="00567EA5">
              <w:rPr>
                <w:rFonts w:ascii="Times New Roman" w:hAnsi="Times New Roman" w:cs="Times New Roman"/>
                <w:szCs w:val="20"/>
              </w:rPr>
              <w:t xml:space="preserve">sal duyarlılık </w:t>
            </w:r>
          </w:p>
        </w:tc>
        <w:tc>
          <w:tcPr>
            <w:tcW w:w="3647" w:type="dxa"/>
          </w:tcPr>
          <w:p w14:paraId="2B806B3B" w14:textId="4AF91EAF" w:rsidR="00174E5F" w:rsidRPr="00567EA5" w:rsidRDefault="00174E5F" w:rsidP="008729E7">
            <w:pPr>
              <w:ind w:right="-1"/>
              <w:rPr>
                <w:rFonts w:ascii="Times New Roman" w:hAnsi="Times New Roman" w:cs="Times New Roman"/>
                <w:szCs w:val="20"/>
              </w:rPr>
            </w:pPr>
            <w:r w:rsidRPr="00567EA5">
              <w:rPr>
                <w:rFonts w:ascii="Times New Roman" w:hAnsi="Times New Roman" w:cs="Times New Roman"/>
                <w:szCs w:val="20"/>
              </w:rPr>
              <w:t xml:space="preserve">Kullanıcıların rutin </w:t>
            </w:r>
            <w:r w:rsidR="006A4CDA" w:rsidRPr="00567EA5">
              <w:rPr>
                <w:rFonts w:ascii="Times New Roman" w:hAnsi="Times New Roman" w:cs="Times New Roman"/>
                <w:szCs w:val="20"/>
              </w:rPr>
              <w:t xml:space="preserve">durumlarını </w:t>
            </w:r>
            <w:r w:rsidRPr="00567EA5">
              <w:rPr>
                <w:rFonts w:ascii="Times New Roman" w:hAnsi="Times New Roman" w:cs="Times New Roman"/>
                <w:szCs w:val="20"/>
              </w:rPr>
              <w:t>yansıta</w:t>
            </w:r>
            <w:r w:rsidR="00720D4C" w:rsidRPr="00567EA5">
              <w:rPr>
                <w:rFonts w:ascii="Times New Roman" w:hAnsi="Times New Roman" w:cs="Times New Roman"/>
                <w:szCs w:val="20"/>
              </w:rPr>
              <w:t>cak şekilde</w:t>
            </w:r>
            <w:r w:rsidRPr="00567EA5">
              <w:rPr>
                <w:rFonts w:ascii="Times New Roman" w:hAnsi="Times New Roman" w:cs="Times New Roman"/>
                <w:szCs w:val="20"/>
              </w:rPr>
              <w:t xml:space="preserve"> pozitif </w:t>
            </w:r>
            <w:r w:rsidR="00B6505B" w:rsidRPr="00567EA5">
              <w:rPr>
                <w:rFonts w:ascii="Times New Roman" w:hAnsi="Times New Roman" w:cs="Times New Roman"/>
                <w:szCs w:val="20"/>
              </w:rPr>
              <w:t xml:space="preserve">numuneler </w:t>
            </w:r>
            <w:r w:rsidRPr="00567EA5">
              <w:rPr>
                <w:rFonts w:ascii="Times New Roman" w:hAnsi="Times New Roman" w:cs="Times New Roman"/>
                <w:szCs w:val="20"/>
              </w:rPr>
              <w:t>(örneğin</w:t>
            </w:r>
            <w:r w:rsidR="002A463E" w:rsidRPr="00567EA5">
              <w:rPr>
                <w:rFonts w:ascii="Times New Roman" w:hAnsi="Times New Roman" w:cs="Times New Roman"/>
                <w:szCs w:val="20"/>
              </w:rPr>
              <w:t xml:space="preserve"> </w:t>
            </w:r>
            <w:r w:rsidR="00B6505B" w:rsidRPr="00567EA5">
              <w:rPr>
                <w:rFonts w:ascii="Times New Roman" w:hAnsi="Times New Roman" w:cs="Times New Roman"/>
                <w:szCs w:val="20"/>
              </w:rPr>
              <w:t xml:space="preserve">numuneler </w:t>
            </w:r>
            <w:r w:rsidR="00346B5F" w:rsidRPr="00567EA5">
              <w:rPr>
                <w:rFonts w:ascii="Times New Roman" w:hAnsi="Times New Roman" w:cs="Times New Roman"/>
                <w:szCs w:val="20"/>
              </w:rPr>
              <w:t>önceden seçilmemel</w:t>
            </w:r>
            <w:r w:rsidR="00BD02C4" w:rsidRPr="00567EA5">
              <w:rPr>
                <w:rFonts w:ascii="Times New Roman" w:hAnsi="Times New Roman" w:cs="Times New Roman"/>
                <w:szCs w:val="20"/>
              </w:rPr>
              <w:t>i</w:t>
            </w:r>
            <w:r w:rsidRPr="00567EA5">
              <w:rPr>
                <w:rFonts w:ascii="Times New Roman" w:hAnsi="Times New Roman" w:cs="Times New Roman"/>
                <w:szCs w:val="20"/>
              </w:rPr>
              <w:t>)</w:t>
            </w:r>
          </w:p>
        </w:tc>
        <w:tc>
          <w:tcPr>
            <w:tcW w:w="3648" w:type="dxa"/>
          </w:tcPr>
          <w:p w14:paraId="15015720" w14:textId="08AAD7C1" w:rsidR="00174E5F" w:rsidRPr="00567EA5" w:rsidRDefault="00BA0BB2" w:rsidP="00174E5F">
            <w:pPr>
              <w:ind w:right="-1"/>
              <w:rPr>
                <w:rFonts w:ascii="Times New Roman" w:hAnsi="Times New Roman" w:cs="Times New Roman"/>
                <w:szCs w:val="20"/>
              </w:rPr>
            </w:pPr>
            <w:r w:rsidRPr="00567EA5">
              <w:rPr>
                <w:rFonts w:ascii="Times New Roman" w:hAnsi="Times New Roman" w:cs="Times New Roman"/>
                <w:szCs w:val="20"/>
              </w:rPr>
              <w:t>Kantitatif</w:t>
            </w:r>
            <w:r w:rsidR="00144E7A" w:rsidRPr="00567EA5">
              <w:rPr>
                <w:rFonts w:ascii="Times New Roman" w:hAnsi="Times New Roman" w:cs="Times New Roman"/>
                <w:szCs w:val="20"/>
              </w:rPr>
              <w:t xml:space="preserve"> </w:t>
            </w:r>
            <w:r w:rsidR="00174E5F" w:rsidRPr="00567EA5">
              <w:rPr>
                <w:rFonts w:ascii="Times New Roman" w:hAnsi="Times New Roman" w:cs="Times New Roman"/>
                <w:szCs w:val="20"/>
              </w:rPr>
              <w:t>NAT: ≥100</w:t>
            </w:r>
          </w:p>
          <w:p w14:paraId="789E86E7" w14:textId="759B2C1E" w:rsidR="00174E5F" w:rsidRPr="00567EA5" w:rsidRDefault="00174E5F" w:rsidP="00720D4C">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720D4C" w:rsidRPr="00567EA5">
              <w:rPr>
                <w:rFonts w:ascii="Times New Roman" w:hAnsi="Times New Roman" w:cs="Times New Roman"/>
                <w:szCs w:val="20"/>
              </w:rPr>
              <w:t>lik</w:t>
            </w:r>
            <w:r w:rsidR="00144E7A" w:rsidRPr="00567EA5">
              <w:rPr>
                <w:rFonts w:ascii="Times New Roman" w:hAnsi="Times New Roman" w:cs="Times New Roman"/>
                <w:szCs w:val="20"/>
              </w:rPr>
              <w:t xml:space="preserve"> </w:t>
            </w:r>
            <w:r w:rsidRPr="00567EA5">
              <w:rPr>
                <w:rFonts w:ascii="Times New Roman" w:hAnsi="Times New Roman" w:cs="Times New Roman"/>
                <w:szCs w:val="20"/>
              </w:rPr>
              <w:t>oluşturur.</w:t>
            </w:r>
          </w:p>
        </w:tc>
        <w:tc>
          <w:tcPr>
            <w:tcW w:w="3648" w:type="dxa"/>
            <w:tcBorders>
              <w:right w:val="nil"/>
            </w:tcBorders>
          </w:tcPr>
          <w:p w14:paraId="74AA4F44" w14:textId="4DFFD3CD" w:rsidR="00174E5F" w:rsidRPr="00567EA5" w:rsidRDefault="00D26BC8" w:rsidP="00174E5F">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74E5F" w:rsidRPr="00567EA5" w14:paraId="30A110E5" w14:textId="77777777" w:rsidTr="00D64CAC">
        <w:tc>
          <w:tcPr>
            <w:tcW w:w="3647" w:type="dxa"/>
            <w:vMerge/>
            <w:tcBorders>
              <w:left w:val="nil"/>
              <w:bottom w:val="single" w:sz="4" w:space="0" w:color="auto"/>
            </w:tcBorders>
          </w:tcPr>
          <w:p w14:paraId="5BDF5800" w14:textId="77777777" w:rsidR="00174E5F" w:rsidRPr="00567EA5" w:rsidRDefault="00174E5F" w:rsidP="00174E5F">
            <w:pPr>
              <w:ind w:right="-1"/>
              <w:rPr>
                <w:rFonts w:ascii="Times New Roman" w:hAnsi="Times New Roman" w:cs="Times New Roman"/>
                <w:szCs w:val="20"/>
              </w:rPr>
            </w:pPr>
          </w:p>
        </w:tc>
        <w:tc>
          <w:tcPr>
            <w:tcW w:w="3647" w:type="dxa"/>
          </w:tcPr>
          <w:p w14:paraId="223FDF2E" w14:textId="4B908A18" w:rsidR="00174E5F" w:rsidRPr="00567EA5" w:rsidRDefault="00174E5F" w:rsidP="00174E5F">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7B428843" w14:textId="2AE029DE" w:rsidR="00174E5F" w:rsidRPr="00567EA5" w:rsidRDefault="006A4CDA" w:rsidP="00174E5F">
            <w:pPr>
              <w:ind w:right="-1"/>
              <w:rPr>
                <w:rFonts w:ascii="Times New Roman" w:hAnsi="Times New Roman" w:cs="Times New Roman"/>
                <w:szCs w:val="20"/>
              </w:rPr>
            </w:pPr>
            <w:r w:rsidRPr="00567EA5">
              <w:rPr>
                <w:rFonts w:ascii="Times New Roman" w:hAnsi="Times New Roman" w:cs="Times New Roman"/>
                <w:szCs w:val="20"/>
              </w:rPr>
              <w:t xml:space="preserve">Kalitatif </w:t>
            </w:r>
            <w:r w:rsidR="00174E5F" w:rsidRPr="00567EA5">
              <w:rPr>
                <w:rFonts w:ascii="Times New Roman" w:hAnsi="Times New Roman" w:cs="Times New Roman"/>
                <w:szCs w:val="20"/>
              </w:rPr>
              <w:t>NAT: ≥10 panel</w:t>
            </w:r>
          </w:p>
          <w:p w14:paraId="07619FC3" w14:textId="028F061C" w:rsidR="00174E5F" w:rsidRPr="00567EA5" w:rsidRDefault="00174E5F" w:rsidP="00165F33">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165F33" w:rsidRPr="00567EA5">
              <w:rPr>
                <w:rFonts w:ascii="Times New Roman" w:hAnsi="Times New Roman" w:cs="Times New Roman"/>
                <w:szCs w:val="20"/>
              </w:rPr>
              <w:t>lik</w:t>
            </w:r>
            <w:r w:rsidR="009A6881" w:rsidRPr="00567EA5">
              <w:rPr>
                <w:rFonts w:ascii="Times New Roman" w:hAnsi="Times New Roman" w:cs="Times New Roman"/>
                <w:szCs w:val="20"/>
              </w:rPr>
              <w:t xml:space="preserve"> </w:t>
            </w:r>
            <w:r w:rsidRPr="00567EA5">
              <w:rPr>
                <w:rFonts w:ascii="Times New Roman" w:hAnsi="Times New Roman" w:cs="Times New Roman"/>
                <w:szCs w:val="20"/>
              </w:rPr>
              <w:t>oluşturur.</w:t>
            </w:r>
          </w:p>
        </w:tc>
        <w:tc>
          <w:tcPr>
            <w:tcW w:w="3648" w:type="dxa"/>
            <w:tcBorders>
              <w:bottom w:val="single" w:sz="4" w:space="0" w:color="auto"/>
              <w:right w:val="nil"/>
            </w:tcBorders>
          </w:tcPr>
          <w:p w14:paraId="473AAA38" w14:textId="6C438420" w:rsidR="00174E5F" w:rsidRPr="00567EA5" w:rsidRDefault="00D26BC8" w:rsidP="00174E5F">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D26BC8" w:rsidRPr="00567EA5" w14:paraId="206EA4D5" w14:textId="77777777" w:rsidTr="00D64CAC">
        <w:tc>
          <w:tcPr>
            <w:tcW w:w="3647" w:type="dxa"/>
            <w:tcBorders>
              <w:left w:val="nil"/>
              <w:bottom w:val="single" w:sz="4" w:space="0" w:color="auto"/>
            </w:tcBorders>
          </w:tcPr>
          <w:p w14:paraId="3E3CE4A8" w14:textId="6CA06A7C"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3647" w:type="dxa"/>
          </w:tcPr>
          <w:p w14:paraId="411CC73D" w14:textId="1E56ED45"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Kan bağışçı</w:t>
            </w:r>
            <w:r w:rsidR="00D5277D" w:rsidRPr="00567EA5">
              <w:rPr>
                <w:rFonts w:ascii="Times New Roman" w:hAnsi="Times New Roman" w:cs="Times New Roman"/>
                <w:szCs w:val="20"/>
              </w:rPr>
              <w:t>sı</w:t>
            </w:r>
            <w:r w:rsidRPr="00567EA5">
              <w:rPr>
                <w:rFonts w:ascii="Times New Roman" w:hAnsi="Times New Roman" w:cs="Times New Roman"/>
                <w:szCs w:val="20"/>
              </w:rPr>
              <w:t xml:space="preserve"> </w:t>
            </w:r>
            <w:r w:rsidR="00B6505B" w:rsidRPr="00567EA5">
              <w:rPr>
                <w:rFonts w:ascii="Times New Roman" w:hAnsi="Times New Roman" w:cs="Times New Roman"/>
                <w:szCs w:val="20"/>
              </w:rPr>
              <w:t>numuneler</w:t>
            </w:r>
          </w:p>
        </w:tc>
        <w:tc>
          <w:tcPr>
            <w:tcW w:w="3648" w:type="dxa"/>
          </w:tcPr>
          <w:p w14:paraId="523E3281" w14:textId="09D687C0"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Kalitatif NAT: ≥500</w:t>
            </w:r>
          </w:p>
          <w:p w14:paraId="06227EFC" w14:textId="77777777" w:rsidR="009A6881" w:rsidRPr="00567EA5" w:rsidRDefault="009A6881" w:rsidP="00D26BC8">
            <w:pPr>
              <w:ind w:right="-1"/>
              <w:rPr>
                <w:rFonts w:ascii="Times New Roman" w:hAnsi="Times New Roman" w:cs="Times New Roman"/>
                <w:szCs w:val="20"/>
              </w:rPr>
            </w:pPr>
          </w:p>
          <w:p w14:paraId="08145092" w14:textId="06F49053"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Kantitatif NAT: ≥100</w:t>
            </w:r>
          </w:p>
        </w:tc>
        <w:tc>
          <w:tcPr>
            <w:tcW w:w="3648" w:type="dxa"/>
            <w:tcBorders>
              <w:bottom w:val="single" w:sz="4" w:space="0" w:color="auto"/>
              <w:right w:val="nil"/>
            </w:tcBorders>
          </w:tcPr>
          <w:p w14:paraId="0E63A99D" w14:textId="2F8D86E7"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tc>
      </w:tr>
      <w:tr w:rsidR="00D26BC8" w:rsidRPr="00567EA5" w14:paraId="5ED7484F" w14:textId="77777777" w:rsidTr="00D64CAC">
        <w:tc>
          <w:tcPr>
            <w:tcW w:w="3647" w:type="dxa"/>
            <w:tcBorders>
              <w:left w:val="nil"/>
            </w:tcBorders>
          </w:tcPr>
          <w:p w14:paraId="75B87FCC" w14:textId="6E51E6D7"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420BA6A0" w14:textId="7BD6DEAF" w:rsidR="00D26BC8" w:rsidRPr="00567EA5" w:rsidRDefault="00D26BC8" w:rsidP="008729E7">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veren </w:t>
            </w:r>
            <w:r w:rsidR="00B6505B" w:rsidRPr="00567EA5">
              <w:rPr>
                <w:rFonts w:ascii="Times New Roman" w:hAnsi="Times New Roman" w:cs="Times New Roman"/>
                <w:szCs w:val="20"/>
              </w:rPr>
              <w:t>numuneler</w:t>
            </w:r>
          </w:p>
        </w:tc>
        <w:tc>
          <w:tcPr>
            <w:tcW w:w="3648" w:type="dxa"/>
          </w:tcPr>
          <w:p w14:paraId="54042928" w14:textId="7CBB37D6" w:rsidR="00D26BC8" w:rsidRPr="00567EA5" w:rsidRDefault="00D26BC8" w:rsidP="00B6505B">
            <w:pPr>
              <w:ind w:right="-1"/>
              <w:rPr>
                <w:rFonts w:ascii="Times New Roman" w:hAnsi="Times New Roman" w:cs="Times New Roman"/>
                <w:szCs w:val="20"/>
              </w:rPr>
            </w:pPr>
            <w:r w:rsidRPr="00567EA5">
              <w:rPr>
                <w:rFonts w:ascii="Times New Roman" w:hAnsi="Times New Roman" w:cs="Times New Roman"/>
                <w:szCs w:val="20"/>
              </w:rPr>
              <w:t xml:space="preserve">≥10 insan retrovirüs pozitif </w:t>
            </w:r>
            <w:r w:rsidR="00B6505B" w:rsidRPr="00567EA5">
              <w:rPr>
                <w:rFonts w:ascii="Times New Roman" w:hAnsi="Times New Roman" w:cs="Times New Roman"/>
                <w:szCs w:val="20"/>
              </w:rPr>
              <w:t>numunesi</w:t>
            </w:r>
            <w:r w:rsidRPr="00567EA5">
              <w:rPr>
                <w:rFonts w:ascii="Times New Roman" w:hAnsi="Times New Roman" w:cs="Times New Roman"/>
                <w:szCs w:val="20"/>
              </w:rPr>
              <w:t xml:space="preserve"> (örneğin HTLV)</w:t>
            </w:r>
          </w:p>
        </w:tc>
        <w:tc>
          <w:tcPr>
            <w:tcW w:w="3648" w:type="dxa"/>
            <w:tcBorders>
              <w:right w:val="nil"/>
            </w:tcBorders>
          </w:tcPr>
          <w:p w14:paraId="3EABC5FD" w14:textId="3AC1925F" w:rsidR="00D26BC8" w:rsidRPr="00567EA5" w:rsidRDefault="00D26BC8" w:rsidP="00D26BC8">
            <w:pPr>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tc>
      </w:tr>
      <w:tr w:rsidR="00E605B5" w:rsidRPr="00567EA5" w14:paraId="4E8AC102" w14:textId="77777777" w:rsidTr="00D64CAC">
        <w:tc>
          <w:tcPr>
            <w:tcW w:w="3647" w:type="dxa"/>
            <w:tcBorders>
              <w:left w:val="nil"/>
            </w:tcBorders>
          </w:tcPr>
          <w:p w14:paraId="2723EC3C" w14:textId="5475B775" w:rsidR="00E605B5" w:rsidRPr="00567EA5" w:rsidRDefault="003721A7" w:rsidP="00E605B5">
            <w:pPr>
              <w:ind w:right="-1"/>
              <w:rPr>
                <w:rFonts w:ascii="Times New Roman" w:hAnsi="Times New Roman" w:cs="Times New Roman"/>
                <w:szCs w:val="20"/>
              </w:rPr>
            </w:pPr>
            <w:r w:rsidRPr="00567EA5">
              <w:rPr>
                <w:rFonts w:ascii="Times New Roman" w:hAnsi="Times New Roman" w:cs="Times New Roman"/>
                <w:szCs w:val="20"/>
              </w:rPr>
              <w:t xml:space="preserve">Taşınarak bulaşma </w:t>
            </w:r>
            <w:r w:rsidR="00E605B5" w:rsidRPr="00567EA5">
              <w:rPr>
                <w:rFonts w:ascii="Times New Roman" w:hAnsi="Times New Roman" w:cs="Times New Roman"/>
                <w:szCs w:val="20"/>
              </w:rPr>
              <w:t xml:space="preserve"> (carry-over)</w:t>
            </w:r>
          </w:p>
        </w:tc>
        <w:tc>
          <w:tcPr>
            <w:tcW w:w="3647" w:type="dxa"/>
          </w:tcPr>
          <w:p w14:paraId="48DCD801" w14:textId="2CC365AD" w:rsidR="00E605B5" w:rsidRPr="00567EA5" w:rsidRDefault="00E605B5" w:rsidP="00E605B5">
            <w:pPr>
              <w:ind w:right="-1"/>
              <w:rPr>
                <w:rFonts w:ascii="Times New Roman" w:hAnsi="Times New Roman" w:cs="Times New Roman"/>
                <w:szCs w:val="20"/>
              </w:rPr>
            </w:pPr>
            <w:r w:rsidRPr="00567EA5">
              <w:rPr>
                <w:rFonts w:ascii="Times New Roman" w:hAnsi="Times New Roman" w:cs="Times New Roman"/>
                <w:szCs w:val="20"/>
              </w:rPr>
              <w:t>Yüksek HIV RNA pozitif;</w:t>
            </w:r>
          </w:p>
          <w:p w14:paraId="6B90E616" w14:textId="77777777" w:rsidR="00E605B5" w:rsidRPr="00567EA5" w:rsidRDefault="00E605B5" w:rsidP="00E605B5">
            <w:pPr>
              <w:ind w:right="-1"/>
              <w:rPr>
                <w:rFonts w:ascii="Times New Roman" w:hAnsi="Times New Roman" w:cs="Times New Roman"/>
                <w:szCs w:val="20"/>
              </w:rPr>
            </w:pPr>
            <w:r w:rsidRPr="00567EA5">
              <w:rPr>
                <w:rFonts w:ascii="Times New Roman" w:hAnsi="Times New Roman" w:cs="Times New Roman"/>
                <w:szCs w:val="20"/>
              </w:rPr>
              <w:t>HIV RNA negatif</w:t>
            </w:r>
          </w:p>
          <w:p w14:paraId="5525C084" w14:textId="77777777" w:rsidR="00B4760A" w:rsidRPr="00567EA5" w:rsidRDefault="00B4760A" w:rsidP="00E605B5">
            <w:pPr>
              <w:ind w:right="-1"/>
              <w:rPr>
                <w:rFonts w:ascii="Times New Roman" w:hAnsi="Times New Roman" w:cs="Times New Roman"/>
                <w:szCs w:val="20"/>
              </w:rPr>
            </w:pPr>
          </w:p>
          <w:p w14:paraId="282A6E66" w14:textId="589381CB" w:rsidR="00B4760A" w:rsidRPr="00567EA5" w:rsidRDefault="00B4760A" w:rsidP="00E605B5">
            <w:pPr>
              <w:ind w:right="-1"/>
              <w:rPr>
                <w:rFonts w:ascii="Times New Roman" w:hAnsi="Times New Roman" w:cs="Times New Roman"/>
                <w:szCs w:val="20"/>
              </w:rPr>
            </w:pPr>
          </w:p>
        </w:tc>
        <w:tc>
          <w:tcPr>
            <w:tcW w:w="3648" w:type="dxa"/>
          </w:tcPr>
          <w:p w14:paraId="028019A6" w14:textId="281CA7E3" w:rsidR="003721A7" w:rsidRPr="00567EA5" w:rsidRDefault="003721A7" w:rsidP="000867EE">
            <w:pPr>
              <w:spacing w:line="240" w:lineRule="atLeast"/>
              <w:jc w:val="both"/>
              <w:rPr>
                <w:rFonts w:ascii="Times New Roman" w:eastAsia="Times New Roman" w:hAnsi="Times New Roman" w:cs="Times New Roman"/>
                <w:sz w:val="19"/>
                <w:szCs w:val="19"/>
                <w:lang w:eastAsia="tr-TR"/>
              </w:rPr>
            </w:pPr>
            <w:r w:rsidRPr="00567EA5">
              <w:rPr>
                <w:rFonts w:ascii="Times New Roman" w:eastAsia="Times New Roman" w:hAnsi="Times New Roman" w:cs="Times New Roman"/>
                <w:szCs w:val="18"/>
                <w:lang w:eastAsia="tr-TR"/>
              </w:rPr>
              <w:t xml:space="preserve">Tutarlılık çalışmaları süresince, en az beş kez ardışık yüksek pozitif ve negatif </w:t>
            </w:r>
            <w:r w:rsidR="00E86768" w:rsidRPr="00567EA5">
              <w:rPr>
                <w:rFonts w:ascii="Times New Roman" w:hAnsi="Times New Roman" w:cs="Times New Roman"/>
                <w:szCs w:val="20"/>
              </w:rPr>
              <w:t>numunelerle</w:t>
            </w:r>
            <w:r w:rsidR="00E86768" w:rsidRPr="00567EA5">
              <w:rPr>
                <w:rFonts w:ascii="Times New Roman" w:eastAsia="Times New Roman" w:hAnsi="Times New Roman" w:cs="Times New Roman"/>
                <w:szCs w:val="18"/>
                <w:lang w:eastAsia="tr-TR"/>
              </w:rPr>
              <w:t xml:space="preserve"> </w:t>
            </w:r>
            <w:r w:rsidRPr="00567EA5">
              <w:rPr>
                <w:rFonts w:ascii="Times New Roman" w:eastAsia="Times New Roman" w:hAnsi="Times New Roman" w:cs="Times New Roman"/>
                <w:szCs w:val="18"/>
                <w:lang w:eastAsia="tr-TR"/>
              </w:rPr>
              <w:t xml:space="preserve">çalışılır. Yüksek pozitif </w:t>
            </w:r>
            <w:r w:rsidR="00E86768" w:rsidRPr="00567EA5">
              <w:rPr>
                <w:rFonts w:ascii="Times New Roman" w:eastAsia="Times New Roman" w:hAnsi="Times New Roman" w:cs="Times New Roman"/>
                <w:szCs w:val="18"/>
                <w:lang w:eastAsia="tr-TR"/>
              </w:rPr>
              <w:t>numunelerin</w:t>
            </w:r>
            <w:r w:rsidR="00B4760A" w:rsidRPr="00567EA5">
              <w:rPr>
                <w:rFonts w:ascii="Times New Roman" w:eastAsia="Times New Roman" w:hAnsi="Times New Roman" w:cs="Times New Roman"/>
                <w:szCs w:val="18"/>
                <w:lang w:eastAsia="tr-TR"/>
              </w:rPr>
              <w:t xml:space="preserve"> virüs titreleri</w:t>
            </w:r>
            <w:r w:rsidRPr="00567EA5">
              <w:rPr>
                <w:rFonts w:ascii="Times New Roman" w:eastAsia="Times New Roman" w:hAnsi="Times New Roman" w:cs="Times New Roman"/>
                <w:szCs w:val="18"/>
                <w:lang w:eastAsia="tr-TR"/>
              </w:rPr>
              <w:t xml:space="preserve">, doğal olarak </w:t>
            </w:r>
            <w:r w:rsidR="00D20EA5" w:rsidRPr="00567EA5">
              <w:rPr>
                <w:rFonts w:ascii="Times New Roman" w:eastAsia="Times New Roman" w:hAnsi="Times New Roman" w:cs="Times New Roman"/>
                <w:szCs w:val="18"/>
                <w:lang w:eastAsia="tr-TR"/>
              </w:rPr>
              <w:t>var olan</w:t>
            </w:r>
            <w:r w:rsidR="002D4467" w:rsidRPr="00567EA5">
              <w:rPr>
                <w:rFonts w:ascii="Times New Roman" w:eastAsia="Times New Roman" w:hAnsi="Times New Roman" w:cs="Times New Roman"/>
                <w:szCs w:val="18"/>
                <w:lang w:eastAsia="tr-TR"/>
              </w:rPr>
              <w:t xml:space="preserve"> </w:t>
            </w:r>
            <w:r w:rsidRPr="00567EA5">
              <w:rPr>
                <w:rFonts w:ascii="Times New Roman" w:eastAsia="Times New Roman" w:hAnsi="Times New Roman" w:cs="Times New Roman"/>
                <w:szCs w:val="18"/>
                <w:lang w:eastAsia="tr-TR"/>
              </w:rPr>
              <w:t>yüksek virüs titreleri</w:t>
            </w:r>
            <w:r w:rsidR="000144F6" w:rsidRPr="00567EA5">
              <w:rPr>
                <w:rFonts w:ascii="Times New Roman" w:eastAsia="Times New Roman" w:hAnsi="Times New Roman" w:cs="Times New Roman"/>
                <w:szCs w:val="18"/>
                <w:lang w:eastAsia="tr-TR"/>
              </w:rPr>
              <w:t>ni</w:t>
            </w:r>
            <w:r w:rsidR="000867EE" w:rsidRPr="00567EA5">
              <w:rPr>
                <w:rFonts w:ascii="Times New Roman" w:eastAsia="Times New Roman" w:hAnsi="Times New Roman" w:cs="Times New Roman"/>
                <w:szCs w:val="18"/>
                <w:lang w:eastAsia="tr-TR"/>
              </w:rPr>
              <w:t xml:space="preserve"> </w:t>
            </w:r>
            <w:r w:rsidRPr="00567EA5">
              <w:rPr>
                <w:rFonts w:ascii="Times New Roman" w:eastAsia="Times New Roman" w:hAnsi="Times New Roman" w:cs="Times New Roman"/>
                <w:szCs w:val="18"/>
                <w:lang w:eastAsia="tr-TR"/>
              </w:rPr>
              <w:t xml:space="preserve">temsil eder </w:t>
            </w:r>
          </w:p>
          <w:p w14:paraId="7EDA0628" w14:textId="509AC27A" w:rsidR="00E605B5" w:rsidRPr="00567EA5" w:rsidRDefault="00E605B5" w:rsidP="00E605B5">
            <w:pPr>
              <w:ind w:right="-1"/>
              <w:rPr>
                <w:rFonts w:ascii="Times New Roman" w:hAnsi="Times New Roman" w:cs="Times New Roman"/>
                <w:szCs w:val="20"/>
              </w:rPr>
            </w:pPr>
          </w:p>
        </w:tc>
        <w:tc>
          <w:tcPr>
            <w:tcW w:w="3648" w:type="dxa"/>
            <w:tcBorders>
              <w:right w:val="nil"/>
            </w:tcBorders>
          </w:tcPr>
          <w:p w14:paraId="0D2B3B33" w14:textId="5049BA46" w:rsidR="00E605B5" w:rsidRPr="00567EA5" w:rsidRDefault="00D26BC8" w:rsidP="00E605B5">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3A7BBC" w:rsidRPr="00567EA5" w14:paraId="62EADCF1" w14:textId="77777777" w:rsidTr="00D64CAC">
        <w:tc>
          <w:tcPr>
            <w:tcW w:w="3647" w:type="dxa"/>
            <w:tcBorders>
              <w:left w:val="nil"/>
            </w:tcBorders>
          </w:tcPr>
          <w:p w14:paraId="7A570D7E" w14:textId="29867589" w:rsidR="003A7BBC" w:rsidRPr="00567EA5" w:rsidRDefault="003A7BBC" w:rsidP="00147DD7">
            <w:pPr>
              <w:ind w:right="-1"/>
              <w:rPr>
                <w:rFonts w:ascii="Times New Roman" w:hAnsi="Times New Roman" w:cs="Times New Roman"/>
                <w:szCs w:val="20"/>
              </w:rPr>
            </w:pPr>
            <w:r w:rsidRPr="00567EA5">
              <w:rPr>
                <w:rFonts w:ascii="Times New Roman" w:hAnsi="Times New Roman" w:cs="Times New Roman"/>
                <w:szCs w:val="20"/>
              </w:rPr>
              <w:t xml:space="preserve">Antikor durumuyla ilgili </w:t>
            </w:r>
            <w:r w:rsidR="00147DD7" w:rsidRPr="00567EA5">
              <w:rPr>
                <w:rFonts w:ascii="Times New Roman" w:hAnsi="Times New Roman" w:cs="Times New Roman"/>
                <w:szCs w:val="20"/>
              </w:rPr>
              <w:t xml:space="preserve">saptama </w:t>
            </w:r>
          </w:p>
        </w:tc>
        <w:tc>
          <w:tcPr>
            <w:tcW w:w="3647" w:type="dxa"/>
          </w:tcPr>
          <w:p w14:paraId="78AD9462" w14:textId="0C331AC2" w:rsidR="003A7BBC" w:rsidRPr="00567EA5" w:rsidRDefault="003A7BBC" w:rsidP="00C03DDA">
            <w:pPr>
              <w:ind w:right="-1"/>
              <w:rPr>
                <w:rFonts w:ascii="Times New Roman" w:hAnsi="Times New Roman" w:cs="Times New Roman"/>
                <w:szCs w:val="20"/>
              </w:rPr>
            </w:pPr>
            <w:r w:rsidRPr="00567EA5">
              <w:rPr>
                <w:rFonts w:ascii="Times New Roman" w:hAnsi="Times New Roman" w:cs="Times New Roman"/>
                <w:szCs w:val="20"/>
              </w:rPr>
              <w:t>HIV-RNA pozitifler: anti-HIV negatif, anti-HIV po</w:t>
            </w:r>
            <w:r w:rsidR="00C03DDA" w:rsidRPr="00567EA5">
              <w:rPr>
                <w:rFonts w:ascii="Times New Roman" w:hAnsi="Times New Roman" w:cs="Times New Roman"/>
                <w:szCs w:val="20"/>
              </w:rPr>
              <w:t>z</w:t>
            </w:r>
            <w:r w:rsidRPr="00567EA5">
              <w:rPr>
                <w:rFonts w:ascii="Times New Roman" w:hAnsi="Times New Roman" w:cs="Times New Roman"/>
                <w:szCs w:val="20"/>
              </w:rPr>
              <w:t>itif</w:t>
            </w:r>
          </w:p>
        </w:tc>
        <w:tc>
          <w:tcPr>
            <w:tcW w:w="3648" w:type="dxa"/>
          </w:tcPr>
          <w:p w14:paraId="133DAB9B" w14:textId="2B3C406A" w:rsidR="003A7BBC" w:rsidRPr="00567EA5" w:rsidRDefault="003A7BBC" w:rsidP="00422B6A">
            <w:pPr>
              <w:ind w:right="-1"/>
              <w:rPr>
                <w:rFonts w:ascii="Times New Roman" w:hAnsi="Times New Roman" w:cs="Times New Roman"/>
                <w:szCs w:val="20"/>
              </w:rPr>
            </w:pPr>
            <w:r w:rsidRPr="00567EA5">
              <w:rPr>
                <w:rFonts w:ascii="Times New Roman" w:hAnsi="Times New Roman" w:cs="Times New Roman"/>
                <w:szCs w:val="20"/>
              </w:rPr>
              <w:t xml:space="preserve">Serokonversiyon öncesi (anti-HIV negatif) ve serokonversiyon sonrası (anti-HIV pozitif) </w:t>
            </w:r>
            <w:r w:rsidR="00E26AA1" w:rsidRPr="00567EA5">
              <w:rPr>
                <w:rFonts w:ascii="Times New Roman" w:hAnsi="Times New Roman" w:cs="Times New Roman"/>
                <w:szCs w:val="20"/>
              </w:rPr>
              <w:t>numuneler</w:t>
            </w:r>
          </w:p>
          <w:p w14:paraId="36225CE0" w14:textId="1AF3BA45" w:rsidR="00721ED9" w:rsidRPr="00567EA5" w:rsidRDefault="00721ED9" w:rsidP="00422B6A">
            <w:pPr>
              <w:ind w:right="-1"/>
              <w:rPr>
                <w:rFonts w:ascii="Times New Roman" w:hAnsi="Times New Roman" w:cs="Times New Roman"/>
                <w:szCs w:val="20"/>
              </w:rPr>
            </w:pPr>
          </w:p>
        </w:tc>
        <w:tc>
          <w:tcPr>
            <w:tcW w:w="3648" w:type="dxa"/>
            <w:tcBorders>
              <w:right w:val="nil"/>
            </w:tcBorders>
          </w:tcPr>
          <w:p w14:paraId="5F51DF28" w14:textId="1BFBBE03" w:rsidR="003A7BBC" w:rsidRPr="00567EA5" w:rsidRDefault="00D26BC8" w:rsidP="003A7BBC">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3A7BBC" w:rsidRPr="00567EA5" w14:paraId="7491475E" w14:textId="77777777" w:rsidTr="00D64CAC">
        <w:tc>
          <w:tcPr>
            <w:tcW w:w="3647" w:type="dxa"/>
            <w:tcBorders>
              <w:left w:val="nil"/>
              <w:bottom w:val="single" w:sz="4" w:space="0" w:color="auto"/>
            </w:tcBorders>
          </w:tcPr>
          <w:p w14:paraId="64615900" w14:textId="3B8EF6A5" w:rsidR="003A7BBC" w:rsidRPr="00567EA5" w:rsidRDefault="003A7BBC" w:rsidP="00147DD7">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147DD7"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47" w:type="dxa"/>
            <w:tcBorders>
              <w:bottom w:val="single" w:sz="4" w:space="0" w:color="auto"/>
            </w:tcBorders>
          </w:tcPr>
          <w:p w14:paraId="05A04FE3" w14:textId="56EF6C0F" w:rsidR="003A7BBC" w:rsidRPr="00567EA5" w:rsidRDefault="003B51B5" w:rsidP="003B51B5">
            <w:pPr>
              <w:ind w:right="-1"/>
              <w:rPr>
                <w:rFonts w:ascii="Times New Roman" w:hAnsi="Times New Roman" w:cs="Times New Roman"/>
                <w:szCs w:val="20"/>
              </w:rPr>
            </w:pPr>
            <w:r w:rsidRPr="00567EA5">
              <w:rPr>
                <w:rFonts w:ascii="Times New Roman" w:hAnsi="Times New Roman" w:cs="Times New Roman"/>
                <w:szCs w:val="20"/>
              </w:rPr>
              <w:t>HIV RNA düşük</w:t>
            </w:r>
            <w:r w:rsidR="00422B6A" w:rsidRPr="00567EA5">
              <w:rPr>
                <w:rFonts w:ascii="Times New Roman" w:hAnsi="Times New Roman" w:cs="Times New Roman"/>
                <w:szCs w:val="20"/>
              </w:rPr>
              <w:t xml:space="preserve"> pozitif</w:t>
            </w:r>
          </w:p>
        </w:tc>
        <w:tc>
          <w:tcPr>
            <w:tcW w:w="3648" w:type="dxa"/>
            <w:tcBorders>
              <w:bottom w:val="single" w:sz="4" w:space="0" w:color="auto"/>
            </w:tcBorders>
          </w:tcPr>
          <w:p w14:paraId="722566BE" w14:textId="0397516F" w:rsidR="003A7BBC" w:rsidRPr="00567EA5" w:rsidRDefault="003B51B5" w:rsidP="00DA7BE9">
            <w:pPr>
              <w:ind w:right="-1"/>
              <w:rPr>
                <w:rFonts w:ascii="Times New Roman" w:hAnsi="Times New Roman" w:cs="Times New Roman"/>
                <w:szCs w:val="20"/>
              </w:rPr>
            </w:pPr>
            <w:r w:rsidRPr="00567EA5">
              <w:rPr>
                <w:rFonts w:ascii="Times New Roman" w:hAnsi="Times New Roman" w:cs="Times New Roman"/>
                <w:szCs w:val="20"/>
              </w:rPr>
              <w:t xml:space="preserve">≥100 HIV RNA </w:t>
            </w:r>
            <w:r w:rsidR="008F2532" w:rsidRPr="00567EA5">
              <w:rPr>
                <w:rFonts w:ascii="Times New Roman" w:hAnsi="Times New Roman" w:cs="Times New Roman"/>
                <w:szCs w:val="20"/>
              </w:rPr>
              <w:t xml:space="preserve">düşük </w:t>
            </w:r>
            <w:r w:rsidRPr="00567EA5">
              <w:rPr>
                <w:rFonts w:ascii="Times New Roman" w:hAnsi="Times New Roman" w:cs="Times New Roman"/>
                <w:szCs w:val="20"/>
              </w:rPr>
              <w:t xml:space="preserve">pozitif </w:t>
            </w:r>
            <w:r w:rsidR="00E26AA1" w:rsidRPr="00567EA5">
              <w:rPr>
                <w:rFonts w:ascii="Times New Roman" w:hAnsi="Times New Roman" w:cs="Times New Roman"/>
                <w:szCs w:val="20"/>
              </w:rPr>
              <w:t xml:space="preserve">numune </w:t>
            </w:r>
            <w:r w:rsidRPr="00567EA5">
              <w:rPr>
                <w:rFonts w:ascii="Times New Roman" w:hAnsi="Times New Roman" w:cs="Times New Roman"/>
                <w:szCs w:val="20"/>
              </w:rPr>
              <w:t xml:space="preserve">test edilir. Bu </w:t>
            </w:r>
            <w:r w:rsidR="00E26AA1"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3C5566"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3C5566"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w:t>
            </w:r>
            <w:r w:rsidR="00952BB8" w:rsidRPr="00567EA5">
              <w:rPr>
                <w:rFonts w:ascii="Times New Roman" w:hAnsi="Times New Roman" w:cs="Times New Roman"/>
                <w:szCs w:val="20"/>
              </w:rPr>
              <w:t>nu</w:t>
            </w:r>
            <w:r w:rsidRPr="00567EA5">
              <w:rPr>
                <w:rFonts w:ascii="Times New Roman" w:hAnsi="Times New Roman" w:cs="Times New Roman"/>
                <w:szCs w:val="20"/>
              </w:rPr>
              <w:t xml:space="preserve"> içerir.</w:t>
            </w:r>
          </w:p>
        </w:tc>
        <w:tc>
          <w:tcPr>
            <w:tcW w:w="3648" w:type="dxa"/>
            <w:tcBorders>
              <w:bottom w:val="single" w:sz="4" w:space="0" w:color="auto"/>
              <w:right w:val="nil"/>
            </w:tcBorders>
          </w:tcPr>
          <w:p w14:paraId="1FE37878" w14:textId="057E5201" w:rsidR="003A7BBC" w:rsidRPr="00567EA5" w:rsidRDefault="003B51B5" w:rsidP="0077355B">
            <w:pPr>
              <w:ind w:right="-1"/>
              <w:rPr>
                <w:rFonts w:ascii="Times New Roman" w:hAnsi="Times New Roman" w:cs="Times New Roman"/>
                <w:szCs w:val="20"/>
              </w:rPr>
            </w:pPr>
            <w:r w:rsidRPr="00567EA5">
              <w:rPr>
                <w:rFonts w:ascii="Times New Roman" w:hAnsi="Times New Roman" w:cs="Times New Roman"/>
                <w:szCs w:val="20"/>
              </w:rPr>
              <w:t>≥</w:t>
            </w:r>
            <w:r w:rsidR="0077355B" w:rsidRPr="00567EA5">
              <w:rPr>
                <w:rFonts w:ascii="Times New Roman" w:hAnsi="Times New Roman" w:cs="Times New Roman"/>
                <w:szCs w:val="20"/>
              </w:rPr>
              <w:t>%</w:t>
            </w:r>
            <w:r w:rsidRPr="00567EA5">
              <w:rPr>
                <w:rFonts w:ascii="Times New Roman" w:hAnsi="Times New Roman" w:cs="Times New Roman"/>
                <w:szCs w:val="20"/>
              </w:rPr>
              <w:t>99</w:t>
            </w:r>
            <w:r w:rsidR="0077355B" w:rsidRPr="00567EA5">
              <w:rPr>
                <w:rFonts w:ascii="Times New Roman" w:hAnsi="Times New Roman" w:cs="Times New Roman"/>
                <w:szCs w:val="20"/>
              </w:rPr>
              <w:t xml:space="preserve"> poz</w:t>
            </w:r>
            <w:r w:rsidRPr="00567EA5">
              <w:rPr>
                <w:rFonts w:ascii="Times New Roman" w:hAnsi="Times New Roman" w:cs="Times New Roman"/>
                <w:szCs w:val="20"/>
              </w:rPr>
              <w:t>itif</w:t>
            </w:r>
          </w:p>
        </w:tc>
      </w:tr>
      <w:tr w:rsidR="00B81BAD" w:rsidRPr="00567EA5" w14:paraId="543F630C" w14:textId="77777777" w:rsidTr="00D64CAC">
        <w:tc>
          <w:tcPr>
            <w:tcW w:w="14590" w:type="dxa"/>
            <w:gridSpan w:val="4"/>
            <w:tcBorders>
              <w:left w:val="nil"/>
              <w:right w:val="nil"/>
            </w:tcBorders>
          </w:tcPr>
          <w:p w14:paraId="74935C0D" w14:textId="63E5FB09" w:rsidR="00B81BAD" w:rsidRPr="00567EA5" w:rsidRDefault="008F2532" w:rsidP="00E26AA1">
            <w:pPr>
              <w:ind w:right="-1"/>
              <w:rPr>
                <w:rFonts w:ascii="Times New Roman" w:hAnsi="Times New Roman" w:cs="Times New Roman"/>
                <w:szCs w:val="20"/>
              </w:rPr>
            </w:pPr>
            <w:r w:rsidRPr="00567EA5">
              <w:rPr>
                <w:rFonts w:ascii="Times New Roman" w:hAnsi="Times New Roman" w:cs="Times New Roman"/>
                <w:szCs w:val="20"/>
              </w:rPr>
              <w:t>(</w:t>
            </w:r>
            <w:r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B81BAD" w:rsidRPr="00567EA5">
              <w:t xml:space="preserve"> </w:t>
            </w:r>
            <w:r w:rsidR="00B81BAD" w:rsidRPr="00567EA5">
              <w:rPr>
                <w:rFonts w:ascii="Times New Roman" w:hAnsi="Times New Roman" w:cs="Times New Roman"/>
                <w:sz w:val="16"/>
                <w:szCs w:val="20"/>
              </w:rPr>
              <w:t xml:space="preserve">Referans: Avrupa Farmakopesi 9.0, 2.6.21 Nükleik asit </w:t>
            </w:r>
            <w:r w:rsidR="00E26AA1" w:rsidRPr="00567EA5">
              <w:rPr>
                <w:rFonts w:ascii="Times New Roman" w:hAnsi="Times New Roman" w:cs="Times New Roman"/>
                <w:sz w:val="16"/>
                <w:szCs w:val="20"/>
              </w:rPr>
              <w:t>amplifikasyon</w:t>
            </w:r>
            <w:r w:rsidR="00AE7194" w:rsidRPr="00567EA5">
              <w:rPr>
                <w:rFonts w:ascii="Times New Roman" w:hAnsi="Times New Roman" w:cs="Times New Roman"/>
                <w:sz w:val="16"/>
                <w:szCs w:val="20"/>
              </w:rPr>
              <w:t xml:space="preserve"> </w:t>
            </w:r>
            <w:r w:rsidR="00B81BAD" w:rsidRPr="00567EA5">
              <w:rPr>
                <w:rFonts w:ascii="Times New Roman" w:hAnsi="Times New Roman" w:cs="Times New Roman"/>
                <w:sz w:val="16"/>
                <w:szCs w:val="20"/>
              </w:rPr>
              <w:t xml:space="preserve">teknikleri, </w:t>
            </w:r>
            <w:r w:rsidR="00F82F1A" w:rsidRPr="00567EA5">
              <w:rPr>
                <w:rFonts w:ascii="Times New Roman" w:hAnsi="Times New Roman" w:cs="Times New Roman"/>
                <w:sz w:val="16"/>
                <w:szCs w:val="20"/>
              </w:rPr>
              <w:t>Validasyon.</w:t>
            </w:r>
          </w:p>
        </w:tc>
      </w:tr>
    </w:tbl>
    <w:p w14:paraId="6F3118DD" w14:textId="77777777" w:rsidR="00061B5D" w:rsidRPr="00567EA5" w:rsidRDefault="00061B5D" w:rsidP="001A707F">
      <w:pPr>
        <w:pStyle w:val="ListeParagraf"/>
        <w:ind w:right="-1"/>
        <w:jc w:val="center"/>
        <w:rPr>
          <w:rFonts w:ascii="Times New Roman" w:hAnsi="Times New Roman" w:cs="Times New Roman"/>
          <w:b/>
          <w:szCs w:val="20"/>
        </w:rPr>
      </w:pPr>
    </w:p>
    <w:p w14:paraId="453354D9" w14:textId="40C11E6C" w:rsidR="001A707F" w:rsidRPr="00567EA5" w:rsidRDefault="001A707F" w:rsidP="001A707F">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Tablo 6. HIV-1/2 kişisel testler</w:t>
      </w:r>
      <w:r w:rsidR="00061B5D" w:rsidRPr="00567EA5">
        <w:rPr>
          <w:rFonts w:ascii="Times New Roman" w:hAnsi="Times New Roman" w:cs="Times New Roman"/>
          <w:b/>
          <w:szCs w:val="20"/>
        </w:rPr>
        <w:t>ine yönelik</w:t>
      </w:r>
      <w:r w:rsidR="00B46C2D" w:rsidRPr="00567EA5">
        <w:rPr>
          <w:rFonts w:ascii="Times New Roman" w:hAnsi="Times New Roman" w:cs="Times New Roman"/>
          <w:b/>
          <w:szCs w:val="20"/>
        </w:rPr>
        <w:t xml:space="preserve"> </w:t>
      </w:r>
      <w:r w:rsidR="00061B5D" w:rsidRPr="00567EA5">
        <w:rPr>
          <w:rFonts w:ascii="Times New Roman" w:hAnsi="Times New Roman" w:cs="Times New Roman"/>
          <w:b/>
          <w:szCs w:val="20"/>
        </w:rPr>
        <w:t xml:space="preserve">ilave </w:t>
      </w:r>
      <w:r w:rsidRPr="00567EA5">
        <w:rPr>
          <w:rFonts w:ascii="Times New Roman" w:hAnsi="Times New Roman" w:cs="Times New Roman"/>
          <w:b/>
          <w:szCs w:val="20"/>
        </w:rPr>
        <w:t>gereklilikler</w:t>
      </w:r>
    </w:p>
    <w:tbl>
      <w:tblPr>
        <w:tblStyle w:val="TabloKlavuzu"/>
        <w:tblW w:w="14596" w:type="dxa"/>
        <w:tblLook w:val="04A0" w:firstRow="1" w:lastRow="0" w:firstColumn="1" w:lastColumn="0" w:noHBand="0" w:noVBand="1"/>
      </w:tblPr>
      <w:tblGrid>
        <w:gridCol w:w="3647"/>
        <w:gridCol w:w="6696"/>
        <w:gridCol w:w="4253"/>
      </w:tblGrid>
      <w:tr w:rsidR="00DA5893" w:rsidRPr="00567EA5" w14:paraId="4011E772" w14:textId="77777777" w:rsidTr="00371F12">
        <w:tc>
          <w:tcPr>
            <w:tcW w:w="3647" w:type="dxa"/>
            <w:tcBorders>
              <w:left w:val="nil"/>
            </w:tcBorders>
          </w:tcPr>
          <w:p w14:paraId="42AC0FA7" w14:textId="66A83C43" w:rsidR="00DA5893" w:rsidRPr="00567EA5" w:rsidRDefault="00DA5893"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061B5D" w:rsidRPr="00567EA5">
              <w:rPr>
                <w:rFonts w:ascii="Times New Roman" w:hAnsi="Times New Roman" w:cs="Times New Roman"/>
                <w:szCs w:val="20"/>
              </w:rPr>
              <w:t>kleri</w:t>
            </w:r>
          </w:p>
        </w:tc>
        <w:tc>
          <w:tcPr>
            <w:tcW w:w="6696" w:type="dxa"/>
          </w:tcPr>
          <w:p w14:paraId="5DE14B7D" w14:textId="7F119D29" w:rsidR="00DA5893" w:rsidRPr="00567EA5" w:rsidRDefault="00806C4D" w:rsidP="0020174A">
            <w:pPr>
              <w:ind w:right="-1"/>
              <w:jc w:val="center"/>
              <w:rPr>
                <w:rFonts w:ascii="Times New Roman" w:hAnsi="Times New Roman" w:cs="Times New Roman"/>
                <w:b/>
                <w:szCs w:val="20"/>
              </w:rPr>
            </w:pPr>
            <w:r w:rsidRPr="00567EA5">
              <w:rPr>
                <w:rFonts w:ascii="Times New Roman" w:hAnsi="Times New Roman" w:cs="Times New Roman"/>
                <w:szCs w:val="20"/>
              </w:rPr>
              <w:t xml:space="preserve">Numuneler </w:t>
            </w:r>
            <w:r w:rsidR="0020174A" w:rsidRPr="00567EA5">
              <w:rPr>
                <w:rFonts w:ascii="Times New Roman" w:hAnsi="Times New Roman" w:cs="Times New Roman"/>
                <w:szCs w:val="20"/>
              </w:rPr>
              <w:t>(</w:t>
            </w:r>
            <w:r w:rsidR="00DA5893" w:rsidRPr="00567EA5">
              <w:rPr>
                <w:rFonts w:ascii="Times New Roman" w:hAnsi="Times New Roman" w:cs="Times New Roman"/>
                <w:szCs w:val="20"/>
                <w:vertAlign w:val="superscript"/>
              </w:rPr>
              <w:t>1</w:t>
            </w:r>
            <w:r w:rsidR="0020174A" w:rsidRPr="00567EA5">
              <w:rPr>
                <w:rFonts w:ascii="Times New Roman" w:hAnsi="Times New Roman" w:cs="Times New Roman"/>
                <w:szCs w:val="20"/>
              </w:rPr>
              <w:t>)</w:t>
            </w:r>
          </w:p>
        </w:tc>
        <w:tc>
          <w:tcPr>
            <w:tcW w:w="4253" w:type="dxa"/>
            <w:tcBorders>
              <w:right w:val="nil"/>
            </w:tcBorders>
          </w:tcPr>
          <w:p w14:paraId="2719E1BD" w14:textId="2DF4BA48" w:rsidR="00DA5893" w:rsidRPr="00567EA5" w:rsidRDefault="0080766A"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Meslekten olmayan kişi sayısı </w:t>
            </w:r>
          </w:p>
        </w:tc>
      </w:tr>
      <w:tr w:rsidR="00DA5893" w:rsidRPr="00567EA5" w14:paraId="1E45F5BB" w14:textId="77777777" w:rsidTr="00371F12">
        <w:tc>
          <w:tcPr>
            <w:tcW w:w="3647" w:type="dxa"/>
            <w:tcBorders>
              <w:left w:val="nil"/>
            </w:tcBorders>
          </w:tcPr>
          <w:p w14:paraId="65FCAD19" w14:textId="10AEB70B" w:rsidR="00DA5893" w:rsidRPr="00567EA5" w:rsidRDefault="00DA5893" w:rsidP="00A52F08">
            <w:pPr>
              <w:ind w:right="-1"/>
              <w:jc w:val="both"/>
              <w:rPr>
                <w:rFonts w:ascii="Times New Roman" w:hAnsi="Times New Roman" w:cs="Times New Roman"/>
                <w:szCs w:val="20"/>
              </w:rPr>
            </w:pPr>
            <w:r w:rsidRPr="00567EA5">
              <w:rPr>
                <w:rFonts w:ascii="Times New Roman" w:hAnsi="Times New Roman" w:cs="Times New Roman"/>
                <w:szCs w:val="20"/>
              </w:rPr>
              <w:t xml:space="preserve">Sonuç yorumlama </w:t>
            </w:r>
            <w:r w:rsidR="00A52F08" w:rsidRPr="00567EA5">
              <w:rPr>
                <w:rFonts w:ascii="Times New Roman" w:hAnsi="Times New Roman" w:cs="Times New Roman"/>
                <w:szCs w:val="20"/>
              </w:rPr>
              <w:t>(</w:t>
            </w:r>
            <w:r w:rsidR="00A52F08" w:rsidRPr="00567EA5">
              <w:rPr>
                <w:rFonts w:ascii="Times New Roman" w:hAnsi="Times New Roman" w:cs="Times New Roman"/>
                <w:szCs w:val="20"/>
                <w:vertAlign w:val="superscript"/>
              </w:rPr>
              <w:t>2</w:t>
            </w:r>
            <w:r w:rsidR="00A52F08" w:rsidRPr="00567EA5">
              <w:rPr>
                <w:rFonts w:ascii="Times New Roman" w:hAnsi="Times New Roman" w:cs="Times New Roman"/>
                <w:szCs w:val="20"/>
              </w:rPr>
              <w:t>)</w:t>
            </w:r>
          </w:p>
        </w:tc>
        <w:tc>
          <w:tcPr>
            <w:tcW w:w="6696" w:type="dxa"/>
          </w:tcPr>
          <w:p w14:paraId="6317F1D6" w14:textId="66B94F3C" w:rsidR="00DA5893" w:rsidRPr="00567EA5" w:rsidRDefault="003739CE" w:rsidP="001A707F">
            <w:pPr>
              <w:ind w:right="-1"/>
              <w:jc w:val="both"/>
              <w:rPr>
                <w:rFonts w:ascii="Times New Roman" w:hAnsi="Times New Roman" w:cs="Times New Roman"/>
                <w:szCs w:val="20"/>
              </w:rPr>
            </w:pPr>
            <w:r w:rsidRPr="00567EA5">
              <w:rPr>
                <w:rFonts w:ascii="Times New Roman" w:hAnsi="Times New Roman" w:cs="Times New Roman"/>
                <w:szCs w:val="20"/>
              </w:rPr>
              <w:t>M</w:t>
            </w:r>
            <w:r w:rsidR="00923B25" w:rsidRPr="00567EA5">
              <w:rPr>
                <w:rFonts w:ascii="Times New Roman" w:hAnsi="Times New Roman" w:cs="Times New Roman"/>
                <w:szCs w:val="20"/>
              </w:rPr>
              <w:t xml:space="preserve">eslekten olmayan </w:t>
            </w:r>
            <w:r w:rsidRPr="00567EA5">
              <w:rPr>
                <w:rFonts w:ascii="Times New Roman" w:hAnsi="Times New Roman" w:cs="Times New Roman"/>
                <w:szCs w:val="20"/>
              </w:rPr>
              <w:t>kişiler tarafından a</w:t>
            </w:r>
            <w:r w:rsidR="00DA5893" w:rsidRPr="00567EA5">
              <w:rPr>
                <w:rFonts w:ascii="Times New Roman" w:hAnsi="Times New Roman" w:cs="Times New Roman"/>
                <w:szCs w:val="20"/>
              </w:rPr>
              <w:t>şağıdaki reaktivite seviye</w:t>
            </w:r>
            <w:r w:rsidR="00D54ED5" w:rsidRPr="00567EA5">
              <w:rPr>
                <w:rFonts w:ascii="Times New Roman" w:hAnsi="Times New Roman" w:cs="Times New Roman"/>
                <w:szCs w:val="20"/>
              </w:rPr>
              <w:t>si</w:t>
            </w:r>
            <w:r w:rsidR="00DA5893" w:rsidRPr="00567EA5">
              <w:rPr>
                <w:rFonts w:ascii="Times New Roman" w:hAnsi="Times New Roman" w:cs="Times New Roman"/>
                <w:szCs w:val="20"/>
              </w:rPr>
              <w:t xml:space="preserve"> aralığını yansıtan sonuçların</w:t>
            </w:r>
            <w:r w:rsidR="00C1089D" w:rsidRPr="00567EA5">
              <w:rPr>
                <w:rFonts w:ascii="Times New Roman" w:hAnsi="Times New Roman" w:cs="Times New Roman"/>
                <w:szCs w:val="20"/>
              </w:rPr>
              <w:t xml:space="preserve"> </w:t>
            </w:r>
            <w:r w:rsidR="001A6D6D" w:rsidRPr="00567EA5">
              <w:rPr>
                <w:rFonts w:ascii="Times New Roman" w:hAnsi="Times New Roman" w:cs="Times New Roman"/>
                <w:szCs w:val="20"/>
              </w:rPr>
              <w:t>(</w:t>
            </w:r>
            <w:r w:rsidR="00C1089D" w:rsidRPr="00567EA5">
              <w:rPr>
                <w:rFonts w:ascii="Times New Roman" w:hAnsi="Times New Roman" w:cs="Times New Roman"/>
                <w:szCs w:val="20"/>
                <w:vertAlign w:val="superscript"/>
              </w:rPr>
              <w:t>3</w:t>
            </w:r>
            <w:r w:rsidR="001A6D6D" w:rsidRPr="00567EA5">
              <w:rPr>
                <w:rFonts w:ascii="Times New Roman" w:hAnsi="Times New Roman" w:cs="Times New Roman"/>
                <w:szCs w:val="20"/>
              </w:rPr>
              <w:t>)</w:t>
            </w:r>
            <w:r w:rsidR="00C1089D" w:rsidRPr="00567EA5">
              <w:rPr>
                <w:rFonts w:ascii="Times New Roman" w:hAnsi="Times New Roman" w:cs="Times New Roman"/>
                <w:szCs w:val="20"/>
                <w:vertAlign w:val="superscript"/>
              </w:rPr>
              <w:t xml:space="preserve"> </w:t>
            </w:r>
            <w:r w:rsidR="00DA5893" w:rsidRPr="00567EA5">
              <w:rPr>
                <w:rFonts w:ascii="Times New Roman" w:hAnsi="Times New Roman" w:cs="Times New Roman"/>
                <w:szCs w:val="20"/>
              </w:rPr>
              <w:t xml:space="preserve"> yorumlanması:</w:t>
            </w:r>
          </w:p>
          <w:p w14:paraId="28A5949B" w14:textId="6A2ED6CC" w:rsidR="00DA5893" w:rsidRPr="00567EA5" w:rsidRDefault="00DA5893" w:rsidP="00607037">
            <w:pPr>
              <w:pStyle w:val="ListeParagraf"/>
              <w:numPr>
                <w:ilvl w:val="0"/>
                <w:numId w:val="12"/>
              </w:numPr>
              <w:ind w:right="-1"/>
              <w:jc w:val="both"/>
              <w:rPr>
                <w:rFonts w:ascii="Times New Roman" w:hAnsi="Times New Roman" w:cs="Times New Roman"/>
                <w:szCs w:val="20"/>
              </w:rPr>
            </w:pPr>
            <w:proofErr w:type="gramStart"/>
            <w:r w:rsidRPr="00567EA5">
              <w:rPr>
                <w:rFonts w:ascii="Times New Roman" w:hAnsi="Times New Roman" w:cs="Times New Roman"/>
                <w:szCs w:val="20"/>
              </w:rPr>
              <w:t>reaktif</w:t>
            </w:r>
            <w:proofErr w:type="gramEnd"/>
            <w:r w:rsidRPr="00567EA5">
              <w:rPr>
                <w:rFonts w:ascii="Times New Roman" w:hAnsi="Times New Roman" w:cs="Times New Roman"/>
                <w:szCs w:val="20"/>
              </w:rPr>
              <w:t xml:space="preserve"> olmayan</w:t>
            </w:r>
          </w:p>
          <w:p w14:paraId="7342CD6E" w14:textId="1E6F4039" w:rsidR="00DA5893" w:rsidRPr="00567EA5" w:rsidRDefault="00DA5893" w:rsidP="00607037">
            <w:pPr>
              <w:pStyle w:val="ListeParagraf"/>
              <w:numPr>
                <w:ilvl w:val="0"/>
                <w:numId w:val="12"/>
              </w:numPr>
              <w:ind w:right="-1"/>
              <w:jc w:val="both"/>
              <w:rPr>
                <w:rFonts w:ascii="Times New Roman" w:hAnsi="Times New Roman" w:cs="Times New Roman"/>
                <w:szCs w:val="20"/>
              </w:rPr>
            </w:pPr>
            <w:proofErr w:type="gramStart"/>
            <w:r w:rsidRPr="00567EA5">
              <w:rPr>
                <w:rFonts w:ascii="Times New Roman" w:hAnsi="Times New Roman" w:cs="Times New Roman"/>
                <w:szCs w:val="20"/>
              </w:rPr>
              <w:t>reaktif</w:t>
            </w:r>
            <w:proofErr w:type="gramEnd"/>
          </w:p>
          <w:p w14:paraId="64CFEDF8" w14:textId="77C713AB" w:rsidR="00DA5893" w:rsidRPr="00567EA5" w:rsidRDefault="00DA5893" w:rsidP="00607037">
            <w:pPr>
              <w:pStyle w:val="ListeParagraf"/>
              <w:numPr>
                <w:ilvl w:val="0"/>
                <w:numId w:val="12"/>
              </w:numPr>
              <w:ind w:right="-1"/>
              <w:jc w:val="both"/>
              <w:rPr>
                <w:rFonts w:ascii="Times New Roman" w:hAnsi="Times New Roman" w:cs="Times New Roman"/>
                <w:szCs w:val="20"/>
              </w:rPr>
            </w:pPr>
            <w:proofErr w:type="gramStart"/>
            <w:r w:rsidRPr="00567EA5">
              <w:rPr>
                <w:rFonts w:ascii="Times New Roman" w:hAnsi="Times New Roman" w:cs="Times New Roman"/>
                <w:szCs w:val="20"/>
              </w:rPr>
              <w:t>zayıf</w:t>
            </w:r>
            <w:proofErr w:type="gramEnd"/>
            <w:r w:rsidRPr="00567EA5">
              <w:rPr>
                <w:rFonts w:ascii="Times New Roman" w:hAnsi="Times New Roman" w:cs="Times New Roman"/>
                <w:szCs w:val="20"/>
              </w:rPr>
              <w:t xml:space="preserve"> reaktif</w:t>
            </w:r>
            <w:r w:rsidR="001B10F7" w:rsidRPr="00567EA5">
              <w:rPr>
                <w:rFonts w:ascii="Times New Roman" w:hAnsi="Times New Roman" w:cs="Times New Roman"/>
                <w:szCs w:val="20"/>
                <w:vertAlign w:val="superscript"/>
              </w:rPr>
              <w:t xml:space="preserve"> </w:t>
            </w:r>
            <w:r w:rsidR="001B10F7" w:rsidRPr="00567EA5">
              <w:rPr>
                <w:rFonts w:ascii="Times New Roman" w:hAnsi="Times New Roman" w:cs="Times New Roman"/>
                <w:szCs w:val="20"/>
              </w:rPr>
              <w:t>(</w:t>
            </w:r>
            <w:r w:rsidRPr="00567EA5">
              <w:rPr>
                <w:rFonts w:ascii="Times New Roman" w:hAnsi="Times New Roman" w:cs="Times New Roman"/>
                <w:szCs w:val="20"/>
                <w:vertAlign w:val="superscript"/>
              </w:rPr>
              <w:t>4</w:t>
            </w:r>
            <w:r w:rsidR="001B10F7" w:rsidRPr="00567EA5">
              <w:rPr>
                <w:rFonts w:ascii="Times New Roman" w:hAnsi="Times New Roman" w:cs="Times New Roman"/>
                <w:szCs w:val="20"/>
              </w:rPr>
              <w:t>)</w:t>
            </w:r>
          </w:p>
          <w:p w14:paraId="29899597" w14:textId="14C094D7" w:rsidR="00DA5893" w:rsidRPr="00567EA5" w:rsidRDefault="00DA5893" w:rsidP="00607037">
            <w:pPr>
              <w:pStyle w:val="ListeParagraf"/>
              <w:numPr>
                <w:ilvl w:val="0"/>
                <w:numId w:val="12"/>
              </w:numPr>
              <w:ind w:right="-1"/>
              <w:jc w:val="both"/>
              <w:rPr>
                <w:rFonts w:ascii="Times New Roman" w:hAnsi="Times New Roman" w:cs="Times New Roman"/>
                <w:szCs w:val="20"/>
              </w:rPr>
            </w:pPr>
            <w:proofErr w:type="gramStart"/>
            <w:r w:rsidRPr="00567EA5">
              <w:rPr>
                <w:rFonts w:ascii="Times New Roman" w:hAnsi="Times New Roman" w:cs="Times New Roman"/>
                <w:szCs w:val="20"/>
              </w:rPr>
              <w:t>geçersiz</w:t>
            </w:r>
            <w:proofErr w:type="gramEnd"/>
          </w:p>
        </w:tc>
        <w:tc>
          <w:tcPr>
            <w:tcW w:w="4253" w:type="dxa"/>
            <w:tcBorders>
              <w:right w:val="nil"/>
            </w:tcBorders>
          </w:tcPr>
          <w:p w14:paraId="1E3C7ED9" w14:textId="4224DA3E" w:rsidR="00DA5893" w:rsidRPr="00567EA5" w:rsidRDefault="003C6E64" w:rsidP="006A5811">
            <w:pPr>
              <w:ind w:right="-1"/>
              <w:jc w:val="center"/>
              <w:rPr>
                <w:rFonts w:ascii="Times New Roman" w:hAnsi="Times New Roman" w:cs="Times New Roman"/>
                <w:szCs w:val="20"/>
              </w:rPr>
            </w:pPr>
            <w:r w:rsidRPr="00567EA5">
              <w:rPr>
                <w:rFonts w:ascii="Times New Roman" w:hAnsi="Times New Roman" w:cs="Times New Roman"/>
                <w:szCs w:val="20"/>
              </w:rPr>
              <w:t>≥ 100</w:t>
            </w:r>
          </w:p>
        </w:tc>
      </w:tr>
      <w:tr w:rsidR="00E462B9" w:rsidRPr="00567EA5" w14:paraId="4F532764" w14:textId="77777777" w:rsidTr="00371F12">
        <w:trPr>
          <w:trHeight w:val="283"/>
        </w:trPr>
        <w:tc>
          <w:tcPr>
            <w:tcW w:w="3647" w:type="dxa"/>
            <w:tcBorders>
              <w:left w:val="nil"/>
            </w:tcBorders>
          </w:tcPr>
          <w:p w14:paraId="09E8C55A" w14:textId="6A53E19C" w:rsidR="00E462B9" w:rsidRPr="00567EA5" w:rsidRDefault="00E462B9" w:rsidP="00534FA4">
            <w:pPr>
              <w:ind w:right="-1"/>
              <w:rPr>
                <w:rFonts w:ascii="Times New Roman" w:hAnsi="Times New Roman" w:cs="Times New Roman"/>
                <w:szCs w:val="20"/>
              </w:rPr>
            </w:pPr>
            <w:r w:rsidRPr="00567EA5">
              <w:rPr>
                <w:rFonts w:ascii="Times New Roman" w:hAnsi="Times New Roman" w:cs="Times New Roman"/>
                <w:szCs w:val="20"/>
              </w:rPr>
              <w:t>Tanı</w:t>
            </w:r>
            <w:r w:rsidR="00534FA4" w:rsidRPr="00567EA5">
              <w:rPr>
                <w:rFonts w:ascii="Times New Roman" w:hAnsi="Times New Roman" w:cs="Times New Roman"/>
                <w:szCs w:val="20"/>
              </w:rPr>
              <w:t xml:space="preserve">sal duyarlılık </w:t>
            </w:r>
          </w:p>
        </w:tc>
        <w:tc>
          <w:tcPr>
            <w:tcW w:w="6696" w:type="dxa"/>
          </w:tcPr>
          <w:p w14:paraId="41E7C55E" w14:textId="4616DDBC" w:rsidR="00E462B9" w:rsidRPr="00567EA5" w:rsidRDefault="00601161" w:rsidP="006A5811">
            <w:pPr>
              <w:ind w:right="-1"/>
              <w:rPr>
                <w:rFonts w:ascii="Times New Roman" w:hAnsi="Times New Roman" w:cs="Times New Roman"/>
                <w:szCs w:val="20"/>
              </w:rPr>
            </w:pPr>
            <w:r w:rsidRPr="00567EA5">
              <w:rPr>
                <w:rFonts w:ascii="Times New Roman" w:hAnsi="Times New Roman" w:cs="Times New Roman"/>
                <w:szCs w:val="20"/>
              </w:rPr>
              <w:t>Pozitif</w:t>
            </w:r>
            <w:r w:rsidR="00E462B9" w:rsidRPr="00567EA5">
              <w:rPr>
                <w:rFonts w:ascii="Times New Roman" w:hAnsi="Times New Roman" w:cs="Times New Roman"/>
                <w:szCs w:val="20"/>
              </w:rPr>
              <w:t xml:space="preserve"> olduğu bilinen meslekten olmayan kişiler</w:t>
            </w:r>
          </w:p>
        </w:tc>
        <w:tc>
          <w:tcPr>
            <w:tcW w:w="4253" w:type="dxa"/>
            <w:tcBorders>
              <w:right w:val="nil"/>
            </w:tcBorders>
          </w:tcPr>
          <w:p w14:paraId="2E93ECE4" w14:textId="467F58A1" w:rsidR="00E462B9" w:rsidRPr="00567EA5" w:rsidRDefault="00E462B9" w:rsidP="00E462B9">
            <w:pPr>
              <w:ind w:right="-1"/>
              <w:jc w:val="center"/>
              <w:rPr>
                <w:rFonts w:ascii="Times New Roman" w:hAnsi="Times New Roman" w:cs="Times New Roman"/>
                <w:szCs w:val="20"/>
              </w:rPr>
            </w:pPr>
            <w:r w:rsidRPr="00567EA5">
              <w:rPr>
                <w:rFonts w:ascii="Times New Roman" w:hAnsi="Times New Roman" w:cs="Times New Roman"/>
                <w:szCs w:val="20"/>
              </w:rPr>
              <w:t>≥ 200</w:t>
            </w:r>
          </w:p>
        </w:tc>
      </w:tr>
      <w:tr w:rsidR="00DA5893" w:rsidRPr="00567EA5" w14:paraId="1BEF9609" w14:textId="77777777" w:rsidTr="00371F12">
        <w:tc>
          <w:tcPr>
            <w:tcW w:w="3647" w:type="dxa"/>
            <w:vMerge w:val="restart"/>
            <w:tcBorders>
              <w:left w:val="nil"/>
            </w:tcBorders>
          </w:tcPr>
          <w:p w14:paraId="2FD4F972" w14:textId="59F89E14" w:rsidR="00DA5893" w:rsidRPr="00567EA5" w:rsidRDefault="00DA5893" w:rsidP="00534FA4">
            <w:pPr>
              <w:ind w:right="-1"/>
              <w:rPr>
                <w:rFonts w:ascii="Times New Roman" w:hAnsi="Times New Roman" w:cs="Times New Roman"/>
                <w:szCs w:val="20"/>
              </w:rPr>
            </w:pPr>
            <w:r w:rsidRPr="00567EA5">
              <w:rPr>
                <w:rFonts w:ascii="Times New Roman" w:hAnsi="Times New Roman" w:cs="Times New Roman"/>
                <w:szCs w:val="20"/>
              </w:rPr>
              <w:t>Tanı</w:t>
            </w:r>
            <w:r w:rsidR="00534FA4" w:rsidRPr="00567EA5">
              <w:rPr>
                <w:rFonts w:ascii="Times New Roman" w:hAnsi="Times New Roman" w:cs="Times New Roman"/>
                <w:szCs w:val="20"/>
              </w:rPr>
              <w:t xml:space="preserve">sal </w:t>
            </w:r>
            <w:r w:rsidRPr="00567EA5">
              <w:rPr>
                <w:rFonts w:ascii="Times New Roman" w:hAnsi="Times New Roman" w:cs="Times New Roman"/>
                <w:szCs w:val="20"/>
              </w:rPr>
              <w:t>özgüllü</w:t>
            </w:r>
            <w:r w:rsidR="00534FA4" w:rsidRPr="00567EA5">
              <w:rPr>
                <w:rFonts w:ascii="Times New Roman" w:hAnsi="Times New Roman" w:cs="Times New Roman"/>
                <w:szCs w:val="20"/>
              </w:rPr>
              <w:t>k</w:t>
            </w:r>
          </w:p>
        </w:tc>
        <w:tc>
          <w:tcPr>
            <w:tcW w:w="6696" w:type="dxa"/>
          </w:tcPr>
          <w:p w14:paraId="18724B88" w14:textId="630D447D" w:rsidR="00DA5893" w:rsidRPr="00567EA5" w:rsidRDefault="003E6562" w:rsidP="00705554">
            <w:pPr>
              <w:ind w:right="-1"/>
              <w:rPr>
                <w:rFonts w:ascii="Times New Roman" w:hAnsi="Times New Roman" w:cs="Times New Roman"/>
                <w:szCs w:val="20"/>
              </w:rPr>
            </w:pPr>
            <w:r w:rsidRPr="00567EA5">
              <w:rPr>
                <w:rFonts w:ascii="Times New Roman" w:hAnsi="Times New Roman" w:cs="Times New Roman"/>
                <w:szCs w:val="20"/>
              </w:rPr>
              <w:t>Statüleri</w:t>
            </w:r>
            <w:r w:rsidR="00E462B9" w:rsidRPr="00567EA5">
              <w:rPr>
                <w:rFonts w:ascii="Times New Roman" w:hAnsi="Times New Roman" w:cs="Times New Roman"/>
                <w:szCs w:val="20"/>
              </w:rPr>
              <w:t xml:space="preserve"> bil</w:t>
            </w:r>
            <w:r w:rsidR="00746C07" w:rsidRPr="00567EA5">
              <w:rPr>
                <w:rFonts w:ascii="Times New Roman" w:hAnsi="Times New Roman" w:cs="Times New Roman"/>
                <w:szCs w:val="20"/>
              </w:rPr>
              <w:t>inmeyen</w:t>
            </w:r>
            <w:r w:rsidR="00E462B9" w:rsidRPr="00567EA5">
              <w:rPr>
                <w:rFonts w:ascii="Times New Roman" w:hAnsi="Times New Roman" w:cs="Times New Roman"/>
                <w:szCs w:val="20"/>
              </w:rPr>
              <w:t xml:space="preserve"> meslekten olmayan kişiler</w:t>
            </w:r>
          </w:p>
        </w:tc>
        <w:tc>
          <w:tcPr>
            <w:tcW w:w="4253" w:type="dxa"/>
            <w:tcBorders>
              <w:right w:val="nil"/>
            </w:tcBorders>
          </w:tcPr>
          <w:p w14:paraId="73C84DF6" w14:textId="65CD4097" w:rsidR="00DA5893" w:rsidRPr="00567EA5" w:rsidRDefault="000325AA" w:rsidP="000325AA">
            <w:pPr>
              <w:ind w:right="-1"/>
              <w:jc w:val="center"/>
              <w:rPr>
                <w:rFonts w:ascii="Times New Roman" w:hAnsi="Times New Roman" w:cs="Times New Roman"/>
                <w:szCs w:val="20"/>
              </w:rPr>
            </w:pPr>
            <w:r w:rsidRPr="00567EA5">
              <w:rPr>
                <w:rFonts w:ascii="Times New Roman" w:hAnsi="Times New Roman" w:cs="Times New Roman"/>
                <w:szCs w:val="20"/>
              </w:rPr>
              <w:t>≥ 400</w:t>
            </w:r>
          </w:p>
        </w:tc>
      </w:tr>
      <w:tr w:rsidR="00DA5893" w:rsidRPr="00567EA5" w14:paraId="6CD1B2EC" w14:textId="77777777" w:rsidTr="00720E84">
        <w:tc>
          <w:tcPr>
            <w:tcW w:w="3647" w:type="dxa"/>
            <w:vMerge/>
            <w:tcBorders>
              <w:left w:val="nil"/>
              <w:bottom w:val="single" w:sz="4" w:space="0" w:color="auto"/>
            </w:tcBorders>
          </w:tcPr>
          <w:p w14:paraId="515B8EDE" w14:textId="77777777" w:rsidR="00DA5893" w:rsidRPr="00567EA5" w:rsidRDefault="00DA5893" w:rsidP="006A5811">
            <w:pPr>
              <w:ind w:right="-1"/>
              <w:rPr>
                <w:rFonts w:ascii="Times New Roman" w:hAnsi="Times New Roman" w:cs="Times New Roman"/>
                <w:szCs w:val="20"/>
              </w:rPr>
            </w:pPr>
          </w:p>
        </w:tc>
        <w:tc>
          <w:tcPr>
            <w:tcW w:w="6696" w:type="dxa"/>
            <w:tcBorders>
              <w:bottom w:val="single" w:sz="4" w:space="0" w:color="auto"/>
            </w:tcBorders>
          </w:tcPr>
          <w:p w14:paraId="4084ABF2" w14:textId="2DE85888" w:rsidR="00DA5893" w:rsidRPr="00567EA5" w:rsidRDefault="00E462B9" w:rsidP="00E462B9">
            <w:pPr>
              <w:ind w:right="-1"/>
              <w:rPr>
                <w:rFonts w:ascii="Times New Roman" w:hAnsi="Times New Roman" w:cs="Times New Roman"/>
                <w:szCs w:val="20"/>
              </w:rPr>
            </w:pPr>
            <w:r w:rsidRPr="00567EA5">
              <w:rPr>
                <w:rFonts w:ascii="Times New Roman" w:hAnsi="Times New Roman" w:cs="Times New Roman"/>
                <w:szCs w:val="20"/>
              </w:rPr>
              <w:t>Enfeksiyon kapma riski yüksek olan meslekten olmayan kişiler</w:t>
            </w:r>
          </w:p>
        </w:tc>
        <w:tc>
          <w:tcPr>
            <w:tcW w:w="4253" w:type="dxa"/>
            <w:tcBorders>
              <w:bottom w:val="single" w:sz="4" w:space="0" w:color="auto"/>
              <w:right w:val="nil"/>
            </w:tcBorders>
          </w:tcPr>
          <w:p w14:paraId="3CC53FD3" w14:textId="76F33C14" w:rsidR="00DA5893" w:rsidRPr="00567EA5" w:rsidRDefault="006010A5" w:rsidP="006010A5">
            <w:pPr>
              <w:ind w:right="-1"/>
              <w:jc w:val="center"/>
              <w:rPr>
                <w:rFonts w:ascii="Times New Roman" w:hAnsi="Times New Roman" w:cs="Times New Roman"/>
                <w:szCs w:val="20"/>
              </w:rPr>
            </w:pPr>
            <w:r w:rsidRPr="00567EA5">
              <w:rPr>
                <w:rFonts w:ascii="Times New Roman" w:hAnsi="Times New Roman" w:cs="Times New Roman"/>
                <w:szCs w:val="20"/>
              </w:rPr>
              <w:t>≥ 200</w:t>
            </w:r>
          </w:p>
        </w:tc>
      </w:tr>
      <w:tr w:rsidR="00851A13" w:rsidRPr="00567EA5" w14:paraId="75065F3B" w14:textId="77777777" w:rsidTr="00720E84">
        <w:tc>
          <w:tcPr>
            <w:tcW w:w="14596" w:type="dxa"/>
            <w:gridSpan w:val="3"/>
            <w:tcBorders>
              <w:left w:val="nil"/>
              <w:bottom w:val="nil"/>
              <w:right w:val="nil"/>
            </w:tcBorders>
          </w:tcPr>
          <w:p w14:paraId="4AB4D1CA" w14:textId="39263E3D" w:rsidR="00851A13" w:rsidRPr="00567EA5" w:rsidRDefault="00524A5C" w:rsidP="00036B27">
            <w:pPr>
              <w:ind w:right="-1"/>
              <w:rPr>
                <w:rFonts w:ascii="Times New Roman" w:hAnsi="Times New Roman" w:cs="Times New Roman"/>
                <w:szCs w:val="20"/>
              </w:rPr>
            </w:pPr>
            <w:r w:rsidRPr="00567EA5">
              <w:rPr>
                <w:rFonts w:ascii="Times New Roman" w:hAnsi="Times New Roman" w:cs="Times New Roman"/>
                <w:sz w:val="16"/>
                <w:szCs w:val="20"/>
              </w:rPr>
              <w:t>(</w:t>
            </w:r>
            <w:r w:rsidR="00851A13" w:rsidRPr="00567EA5">
              <w:rPr>
                <w:rFonts w:ascii="Times New Roman" w:hAnsi="Times New Roman" w:cs="Times New Roman"/>
                <w:sz w:val="20"/>
                <w:szCs w:val="20"/>
                <w:vertAlign w:val="superscript"/>
              </w:rPr>
              <w:t>1</w:t>
            </w:r>
            <w:r w:rsidRPr="00567EA5">
              <w:rPr>
                <w:rFonts w:ascii="Times New Roman" w:hAnsi="Times New Roman" w:cs="Times New Roman"/>
                <w:sz w:val="16"/>
                <w:szCs w:val="20"/>
              </w:rPr>
              <w:t>)</w:t>
            </w:r>
            <w:r w:rsidR="0003363E" w:rsidRPr="00567EA5">
              <w:rPr>
                <w:sz w:val="16"/>
              </w:rPr>
              <w:t xml:space="preserve"> </w:t>
            </w:r>
            <w:r w:rsidR="00EF47C6" w:rsidRPr="00567EA5">
              <w:t>C</w:t>
            </w:r>
            <w:r w:rsidR="00EF47C6" w:rsidRPr="00567EA5">
              <w:rPr>
                <w:rFonts w:ascii="Times New Roman" w:hAnsi="Times New Roman" w:cs="Times New Roman"/>
                <w:sz w:val="16"/>
                <w:szCs w:val="20"/>
              </w:rPr>
              <w:t>ihazla</w:t>
            </w:r>
            <w:r w:rsidR="00171C6A" w:rsidRPr="00567EA5">
              <w:rPr>
                <w:rFonts w:ascii="Times New Roman" w:hAnsi="Times New Roman" w:cs="Times New Roman"/>
                <w:sz w:val="16"/>
                <w:szCs w:val="20"/>
              </w:rPr>
              <w:t xml:space="preserve"> birlikte</w:t>
            </w:r>
            <w:r w:rsidR="00EF47C6" w:rsidRPr="00567EA5">
              <w:rPr>
                <w:rFonts w:ascii="Times New Roman" w:hAnsi="Times New Roman" w:cs="Times New Roman"/>
                <w:sz w:val="16"/>
                <w:szCs w:val="20"/>
              </w:rPr>
              <w:t xml:space="preserve"> kullanımı </w:t>
            </w:r>
            <w:r w:rsidR="00C246B0" w:rsidRPr="00567EA5">
              <w:rPr>
                <w:rFonts w:ascii="Times New Roman" w:hAnsi="Times New Roman" w:cs="Times New Roman"/>
                <w:sz w:val="16"/>
                <w:szCs w:val="20"/>
              </w:rPr>
              <w:t>beyan edilen</w:t>
            </w:r>
            <w:r w:rsidR="00EF47C6" w:rsidRPr="00567EA5">
              <w:rPr>
                <w:rFonts w:ascii="Times New Roman" w:hAnsi="Times New Roman" w:cs="Times New Roman"/>
                <w:sz w:val="16"/>
                <w:szCs w:val="20"/>
              </w:rPr>
              <w:t xml:space="preserve"> tam kan, idrar, tükürük </w:t>
            </w:r>
            <w:r w:rsidR="00C246B0" w:rsidRPr="00567EA5">
              <w:rPr>
                <w:rFonts w:ascii="Times New Roman" w:hAnsi="Times New Roman" w:cs="Times New Roman"/>
                <w:sz w:val="16"/>
                <w:szCs w:val="20"/>
              </w:rPr>
              <w:t xml:space="preserve">ve benzeri </w:t>
            </w:r>
            <w:r w:rsidR="00EF47C6" w:rsidRPr="00567EA5">
              <w:rPr>
                <w:rFonts w:ascii="Times New Roman" w:hAnsi="Times New Roman" w:cs="Times New Roman"/>
                <w:sz w:val="16"/>
                <w:szCs w:val="20"/>
              </w:rPr>
              <w:t>gibi her bir vücut sıvısı için</w:t>
            </w:r>
            <w:r w:rsidR="00BA561C" w:rsidRPr="00567EA5">
              <w:rPr>
                <w:rFonts w:ascii="Times New Roman" w:hAnsi="Times New Roman" w:cs="Times New Roman"/>
                <w:sz w:val="16"/>
                <w:szCs w:val="20"/>
              </w:rPr>
              <w:t xml:space="preserve"> </w:t>
            </w:r>
            <w:r w:rsidR="00841F56" w:rsidRPr="00567EA5">
              <w:rPr>
                <w:rFonts w:ascii="Times New Roman" w:hAnsi="Times New Roman" w:cs="Times New Roman"/>
                <w:sz w:val="16"/>
                <w:szCs w:val="20"/>
              </w:rPr>
              <w:t xml:space="preserve">meslekten olmayan kişilerin kullanımındaki </w:t>
            </w:r>
            <w:r w:rsidRPr="00567EA5">
              <w:rPr>
                <w:rFonts w:ascii="Times New Roman" w:hAnsi="Times New Roman" w:cs="Times New Roman"/>
                <w:sz w:val="16"/>
                <w:szCs w:val="20"/>
              </w:rPr>
              <w:t>kişisel test cihazlarının</w:t>
            </w:r>
            <w:r w:rsidR="00632925" w:rsidRPr="00567EA5">
              <w:rPr>
                <w:rFonts w:ascii="Times New Roman" w:hAnsi="Times New Roman" w:cs="Times New Roman"/>
                <w:sz w:val="16"/>
                <w:szCs w:val="20"/>
              </w:rPr>
              <w:t xml:space="preserve"> duyarlılığı ve özgüllüğü</w:t>
            </w:r>
            <w:r w:rsidR="00EF47C6" w:rsidRPr="00567EA5">
              <w:rPr>
                <w:rFonts w:ascii="Times New Roman" w:hAnsi="Times New Roman" w:cs="Times New Roman"/>
                <w:sz w:val="16"/>
                <w:szCs w:val="20"/>
              </w:rPr>
              <w:t xml:space="preserve"> </w:t>
            </w:r>
            <w:r w:rsidR="00171C6A" w:rsidRPr="00567EA5">
              <w:rPr>
                <w:rFonts w:ascii="Times New Roman" w:hAnsi="Times New Roman" w:cs="Times New Roman"/>
                <w:sz w:val="16"/>
                <w:szCs w:val="20"/>
              </w:rPr>
              <w:t>hasta</w:t>
            </w:r>
            <w:r w:rsidR="00036B27" w:rsidRPr="00567EA5">
              <w:rPr>
                <w:rFonts w:ascii="Times New Roman" w:hAnsi="Times New Roman" w:cs="Times New Roman"/>
                <w:sz w:val="16"/>
                <w:szCs w:val="20"/>
              </w:rPr>
              <w:t xml:space="preserve">nın doğrulanmış </w:t>
            </w:r>
            <w:proofErr w:type="gramStart"/>
            <w:r w:rsidR="00A1285D" w:rsidRPr="00567EA5">
              <w:rPr>
                <w:rFonts w:ascii="Times New Roman" w:hAnsi="Times New Roman" w:cs="Times New Roman"/>
                <w:sz w:val="16"/>
                <w:szCs w:val="20"/>
              </w:rPr>
              <w:t>enfeksiyon</w:t>
            </w:r>
            <w:proofErr w:type="gramEnd"/>
            <w:r w:rsidR="00A1285D" w:rsidRPr="00567EA5">
              <w:rPr>
                <w:rFonts w:ascii="Times New Roman" w:hAnsi="Times New Roman" w:cs="Times New Roman"/>
                <w:sz w:val="16"/>
                <w:szCs w:val="20"/>
              </w:rPr>
              <w:t xml:space="preserve"> </w:t>
            </w:r>
            <w:r w:rsidR="00841F56" w:rsidRPr="00567EA5">
              <w:rPr>
                <w:rFonts w:ascii="Times New Roman" w:hAnsi="Times New Roman" w:cs="Times New Roman"/>
                <w:sz w:val="16"/>
                <w:szCs w:val="20"/>
              </w:rPr>
              <w:t>durumuna</w:t>
            </w:r>
            <w:r w:rsidR="00A1285D" w:rsidRPr="00567EA5">
              <w:rPr>
                <w:rFonts w:ascii="Times New Roman" w:hAnsi="Times New Roman" w:cs="Times New Roman"/>
                <w:sz w:val="16"/>
                <w:szCs w:val="20"/>
              </w:rPr>
              <w:t xml:space="preserve"> göre</w:t>
            </w:r>
            <w:r w:rsidR="0003363E" w:rsidRPr="00567EA5">
              <w:rPr>
                <w:rFonts w:ascii="Times New Roman" w:hAnsi="Times New Roman" w:cs="Times New Roman"/>
                <w:sz w:val="16"/>
                <w:szCs w:val="20"/>
              </w:rPr>
              <w:t xml:space="preserve"> tanımlanır.</w:t>
            </w:r>
          </w:p>
        </w:tc>
      </w:tr>
      <w:tr w:rsidR="00851A13" w:rsidRPr="00567EA5" w14:paraId="1DFF7C84" w14:textId="77777777" w:rsidTr="00720E84">
        <w:tc>
          <w:tcPr>
            <w:tcW w:w="14596" w:type="dxa"/>
            <w:gridSpan w:val="3"/>
            <w:tcBorders>
              <w:top w:val="nil"/>
              <w:left w:val="nil"/>
              <w:bottom w:val="nil"/>
              <w:right w:val="nil"/>
            </w:tcBorders>
          </w:tcPr>
          <w:p w14:paraId="597ACBAE" w14:textId="6377B4C1" w:rsidR="00851A13" w:rsidRPr="00567EA5" w:rsidRDefault="00473286" w:rsidP="00473286">
            <w:pPr>
              <w:ind w:right="-1"/>
              <w:rPr>
                <w:rFonts w:ascii="Times New Roman" w:hAnsi="Times New Roman" w:cs="Times New Roman"/>
                <w:szCs w:val="20"/>
              </w:rPr>
            </w:pPr>
            <w:r w:rsidRPr="00567EA5">
              <w:rPr>
                <w:rFonts w:ascii="Times New Roman" w:hAnsi="Times New Roman" w:cs="Times New Roman"/>
                <w:szCs w:val="20"/>
              </w:rPr>
              <w:t>(</w:t>
            </w:r>
            <w:r w:rsidR="00851A13" w:rsidRPr="00567EA5">
              <w:rPr>
                <w:rFonts w:ascii="Times New Roman" w:hAnsi="Times New Roman" w:cs="Times New Roman"/>
                <w:sz w:val="20"/>
                <w:szCs w:val="20"/>
                <w:vertAlign w:val="superscript"/>
              </w:rPr>
              <w:t>2</w:t>
            </w:r>
            <w:r w:rsidRPr="00567EA5">
              <w:rPr>
                <w:rFonts w:ascii="Times New Roman" w:hAnsi="Times New Roman" w:cs="Times New Roman"/>
                <w:szCs w:val="20"/>
              </w:rPr>
              <w:t xml:space="preserve">) </w:t>
            </w:r>
            <w:r w:rsidR="0003363E" w:rsidRPr="00567EA5">
              <w:rPr>
                <w:rFonts w:ascii="Times New Roman" w:hAnsi="Times New Roman" w:cs="Times New Roman"/>
                <w:sz w:val="16"/>
                <w:szCs w:val="20"/>
              </w:rPr>
              <w:t xml:space="preserve">Sonuç yorumlama çalışması, </w:t>
            </w:r>
            <w:r w:rsidR="009925D8" w:rsidRPr="00567EA5">
              <w:rPr>
                <w:rFonts w:ascii="Times New Roman" w:hAnsi="Times New Roman" w:cs="Times New Roman"/>
                <w:sz w:val="16"/>
                <w:szCs w:val="20"/>
              </w:rPr>
              <w:t xml:space="preserve">her bir </w:t>
            </w:r>
            <w:r w:rsidR="000B0604" w:rsidRPr="00567EA5">
              <w:rPr>
                <w:rFonts w:ascii="Times New Roman" w:hAnsi="Times New Roman" w:cs="Times New Roman"/>
                <w:sz w:val="16"/>
                <w:szCs w:val="20"/>
              </w:rPr>
              <w:t>meslekten olmayan kişinin</w:t>
            </w:r>
            <w:r w:rsidR="00D54ED5" w:rsidRPr="00567EA5">
              <w:rPr>
                <w:rFonts w:ascii="Times New Roman" w:hAnsi="Times New Roman" w:cs="Times New Roman"/>
                <w:sz w:val="16"/>
                <w:szCs w:val="20"/>
              </w:rPr>
              <w:t xml:space="preserve"> </w:t>
            </w:r>
            <w:r w:rsidR="000B0604" w:rsidRPr="00567EA5">
              <w:rPr>
                <w:rFonts w:ascii="Times New Roman" w:hAnsi="Times New Roman" w:cs="Times New Roman"/>
                <w:sz w:val="16"/>
                <w:szCs w:val="20"/>
              </w:rPr>
              <w:t>belirtilen reaktivite sonuç seviyesi</w:t>
            </w:r>
            <w:r w:rsidR="00F07128" w:rsidRPr="00567EA5">
              <w:rPr>
                <w:rFonts w:ascii="Times New Roman" w:hAnsi="Times New Roman" w:cs="Times New Roman"/>
                <w:sz w:val="16"/>
                <w:szCs w:val="20"/>
              </w:rPr>
              <w:t xml:space="preserve"> </w:t>
            </w:r>
            <w:r w:rsidR="00D54ED5" w:rsidRPr="00567EA5">
              <w:rPr>
                <w:rFonts w:ascii="Times New Roman" w:hAnsi="Times New Roman" w:cs="Times New Roman"/>
                <w:sz w:val="16"/>
                <w:szCs w:val="20"/>
              </w:rPr>
              <w:t xml:space="preserve">aralığındaki </w:t>
            </w:r>
            <w:r w:rsidR="000B0604" w:rsidRPr="00567EA5">
              <w:rPr>
                <w:rFonts w:ascii="Times New Roman" w:hAnsi="Times New Roman" w:cs="Times New Roman"/>
                <w:sz w:val="16"/>
                <w:szCs w:val="20"/>
              </w:rPr>
              <w:t>sonuçları okuma</w:t>
            </w:r>
            <w:r w:rsidR="00F07128" w:rsidRPr="00567EA5">
              <w:rPr>
                <w:rFonts w:ascii="Times New Roman" w:hAnsi="Times New Roman" w:cs="Times New Roman"/>
                <w:sz w:val="16"/>
                <w:szCs w:val="20"/>
              </w:rPr>
              <w:t>ya</w:t>
            </w:r>
            <w:r w:rsidR="000B0604" w:rsidRPr="00567EA5">
              <w:rPr>
                <w:rFonts w:ascii="Times New Roman" w:hAnsi="Times New Roman" w:cs="Times New Roman"/>
                <w:sz w:val="16"/>
                <w:szCs w:val="20"/>
              </w:rPr>
              <w:t xml:space="preserve"> tabi olduğu </w:t>
            </w:r>
            <w:r w:rsidR="00F07128" w:rsidRPr="00567EA5">
              <w:rPr>
                <w:rFonts w:ascii="Times New Roman" w:hAnsi="Times New Roman" w:cs="Times New Roman"/>
                <w:sz w:val="16"/>
                <w:szCs w:val="20"/>
              </w:rPr>
              <w:t xml:space="preserve">en az 100 meslekten olmayan kişi tarafından </w:t>
            </w:r>
            <w:r w:rsidR="0003363E" w:rsidRPr="00567EA5">
              <w:rPr>
                <w:rFonts w:ascii="Times New Roman" w:hAnsi="Times New Roman" w:cs="Times New Roman"/>
                <w:sz w:val="16"/>
                <w:szCs w:val="20"/>
              </w:rPr>
              <w:t>test sonuçlarının okunmasını ve yorumlanmasını içer</w:t>
            </w:r>
            <w:r w:rsidR="00841F56" w:rsidRPr="00567EA5">
              <w:rPr>
                <w:rFonts w:ascii="Times New Roman" w:hAnsi="Times New Roman" w:cs="Times New Roman"/>
                <w:sz w:val="16"/>
                <w:szCs w:val="20"/>
              </w:rPr>
              <w:t>ir</w:t>
            </w:r>
            <w:r w:rsidR="0003363E" w:rsidRPr="00567EA5">
              <w:rPr>
                <w:rFonts w:ascii="Times New Roman" w:hAnsi="Times New Roman" w:cs="Times New Roman"/>
                <w:sz w:val="16"/>
                <w:szCs w:val="20"/>
              </w:rPr>
              <w:t xml:space="preserve">. </w:t>
            </w:r>
            <w:r w:rsidR="00454E02" w:rsidRPr="00567EA5">
              <w:rPr>
                <w:rFonts w:ascii="Times New Roman" w:hAnsi="Times New Roman" w:cs="Times New Roman"/>
                <w:sz w:val="16"/>
                <w:szCs w:val="20"/>
              </w:rPr>
              <w:t>İmalatçı</w:t>
            </w:r>
            <w:r w:rsidR="000D43E8" w:rsidRPr="00567EA5">
              <w:rPr>
                <w:rFonts w:ascii="Times New Roman" w:hAnsi="Times New Roman" w:cs="Times New Roman"/>
                <w:sz w:val="16"/>
                <w:szCs w:val="20"/>
              </w:rPr>
              <w:t>,</w:t>
            </w:r>
            <w:r w:rsidR="0003363E" w:rsidRPr="00567EA5">
              <w:rPr>
                <w:rFonts w:ascii="Times New Roman" w:hAnsi="Times New Roman" w:cs="Times New Roman"/>
                <w:sz w:val="16"/>
                <w:szCs w:val="20"/>
              </w:rPr>
              <w:t xml:space="preserve"> meslekten olmayan kişi okuması ile profesyonel kullanıcı okuması arasındaki uyumu belirler.</w:t>
            </w:r>
          </w:p>
        </w:tc>
      </w:tr>
      <w:tr w:rsidR="00851A13" w:rsidRPr="00567EA5" w14:paraId="35087A83" w14:textId="77777777" w:rsidTr="00720E84">
        <w:tc>
          <w:tcPr>
            <w:tcW w:w="14596" w:type="dxa"/>
            <w:gridSpan w:val="3"/>
            <w:tcBorders>
              <w:top w:val="nil"/>
              <w:left w:val="nil"/>
              <w:bottom w:val="nil"/>
              <w:right w:val="nil"/>
            </w:tcBorders>
          </w:tcPr>
          <w:p w14:paraId="7E8138EE" w14:textId="5C4A66DE" w:rsidR="00851A13" w:rsidRPr="00567EA5" w:rsidRDefault="000D43E8" w:rsidP="00CD67D1">
            <w:pPr>
              <w:ind w:right="-1"/>
              <w:rPr>
                <w:rFonts w:ascii="Times New Roman" w:hAnsi="Times New Roman" w:cs="Times New Roman"/>
                <w:szCs w:val="20"/>
              </w:rPr>
            </w:pPr>
            <w:r w:rsidRPr="00567EA5">
              <w:rPr>
                <w:rFonts w:ascii="Times New Roman" w:hAnsi="Times New Roman" w:cs="Times New Roman"/>
                <w:szCs w:val="20"/>
              </w:rPr>
              <w:t>(</w:t>
            </w:r>
            <w:r w:rsidRPr="00567EA5">
              <w:rPr>
                <w:rFonts w:ascii="Times New Roman" w:hAnsi="Times New Roman" w:cs="Times New Roman"/>
                <w:sz w:val="20"/>
                <w:szCs w:val="20"/>
                <w:vertAlign w:val="superscript"/>
              </w:rPr>
              <w:t>3</w:t>
            </w:r>
            <w:r w:rsidRPr="00567EA5">
              <w:rPr>
                <w:rFonts w:ascii="Times New Roman" w:hAnsi="Times New Roman" w:cs="Times New Roman"/>
                <w:szCs w:val="20"/>
              </w:rPr>
              <w:t>)</w:t>
            </w:r>
            <w:r w:rsidR="0003363E" w:rsidRPr="00567EA5">
              <w:rPr>
                <w:rFonts w:ascii="Times New Roman" w:hAnsi="Times New Roman" w:cs="Times New Roman"/>
                <w:szCs w:val="20"/>
              </w:rPr>
              <w:t xml:space="preserve"> </w:t>
            </w:r>
            <w:r w:rsidR="00CD67D1" w:rsidRPr="00567EA5">
              <w:rPr>
                <w:rFonts w:ascii="Times New Roman" w:hAnsi="Times New Roman" w:cs="Times New Roman"/>
                <w:sz w:val="16"/>
                <w:szCs w:val="20"/>
              </w:rPr>
              <w:t>Testler,</w:t>
            </w:r>
            <w:r w:rsidR="0003363E" w:rsidRPr="00567EA5">
              <w:rPr>
                <w:rFonts w:ascii="Times New Roman" w:hAnsi="Times New Roman" w:cs="Times New Roman"/>
                <w:sz w:val="16"/>
                <w:szCs w:val="20"/>
              </w:rPr>
              <w:t xml:space="preserve"> mümkün olduğun</w:t>
            </w:r>
            <w:r w:rsidR="00F50A94" w:rsidRPr="00567EA5">
              <w:rPr>
                <w:rFonts w:ascii="Times New Roman" w:hAnsi="Times New Roman" w:cs="Times New Roman"/>
                <w:sz w:val="16"/>
                <w:szCs w:val="20"/>
              </w:rPr>
              <w:t>c</w:t>
            </w:r>
            <w:r w:rsidR="0003363E" w:rsidRPr="00567EA5">
              <w:rPr>
                <w:rFonts w:ascii="Times New Roman" w:hAnsi="Times New Roman" w:cs="Times New Roman"/>
                <w:sz w:val="16"/>
                <w:szCs w:val="20"/>
              </w:rPr>
              <w:t xml:space="preserve">a imalatçı tarafından amaçlanan </w:t>
            </w:r>
            <w:r w:rsidR="00944285" w:rsidRPr="00567EA5">
              <w:rPr>
                <w:rFonts w:ascii="Times New Roman" w:hAnsi="Times New Roman" w:cs="Times New Roman"/>
                <w:sz w:val="16"/>
                <w:szCs w:val="20"/>
              </w:rPr>
              <w:t xml:space="preserve">numune </w:t>
            </w:r>
            <w:r w:rsidR="0003363E" w:rsidRPr="00567EA5">
              <w:rPr>
                <w:rFonts w:ascii="Times New Roman" w:hAnsi="Times New Roman" w:cs="Times New Roman"/>
                <w:sz w:val="16"/>
                <w:szCs w:val="20"/>
              </w:rPr>
              <w:t>tip</w:t>
            </w:r>
            <w:r w:rsidR="009925D8" w:rsidRPr="00567EA5">
              <w:rPr>
                <w:rFonts w:ascii="Times New Roman" w:hAnsi="Times New Roman" w:cs="Times New Roman"/>
                <w:sz w:val="16"/>
                <w:szCs w:val="20"/>
              </w:rPr>
              <w:t>i</w:t>
            </w:r>
            <w:r w:rsidR="0003363E" w:rsidRPr="00567EA5">
              <w:rPr>
                <w:rFonts w:ascii="Times New Roman" w:hAnsi="Times New Roman" w:cs="Times New Roman"/>
                <w:sz w:val="16"/>
                <w:szCs w:val="20"/>
              </w:rPr>
              <w:t xml:space="preserve"> kullanılarak sonuç yorumlama çalışmasından önce </w:t>
            </w:r>
            <w:r w:rsidR="00820A36" w:rsidRPr="00567EA5">
              <w:rPr>
                <w:rFonts w:ascii="Times New Roman" w:hAnsi="Times New Roman" w:cs="Times New Roman"/>
                <w:sz w:val="16"/>
                <w:szCs w:val="20"/>
              </w:rPr>
              <w:t>gerçekleştirilir</w:t>
            </w:r>
            <w:r w:rsidR="0003363E" w:rsidRPr="00567EA5">
              <w:rPr>
                <w:rFonts w:ascii="Times New Roman" w:hAnsi="Times New Roman" w:cs="Times New Roman"/>
                <w:sz w:val="16"/>
                <w:szCs w:val="20"/>
              </w:rPr>
              <w:t xml:space="preserve">. Testler, ilgili </w:t>
            </w:r>
            <w:r w:rsidR="00944285" w:rsidRPr="00567EA5">
              <w:rPr>
                <w:rFonts w:ascii="Times New Roman" w:hAnsi="Times New Roman" w:cs="Times New Roman"/>
                <w:sz w:val="16"/>
                <w:szCs w:val="20"/>
              </w:rPr>
              <w:t xml:space="preserve">numune </w:t>
            </w:r>
            <w:r w:rsidR="0003363E" w:rsidRPr="00567EA5">
              <w:rPr>
                <w:rFonts w:ascii="Times New Roman" w:hAnsi="Times New Roman" w:cs="Times New Roman"/>
                <w:sz w:val="16"/>
                <w:szCs w:val="20"/>
              </w:rPr>
              <w:t xml:space="preserve">tipinin doğal </w:t>
            </w:r>
            <w:r w:rsidR="00091221" w:rsidRPr="00567EA5">
              <w:rPr>
                <w:rFonts w:ascii="Times New Roman" w:hAnsi="Times New Roman" w:cs="Times New Roman"/>
                <w:sz w:val="16"/>
                <w:szCs w:val="20"/>
              </w:rPr>
              <w:t>matrisini temel alan</w:t>
            </w:r>
            <w:r w:rsidR="00091221" w:rsidRPr="00567EA5" w:rsidDel="00091221">
              <w:rPr>
                <w:rFonts w:ascii="Times New Roman" w:hAnsi="Times New Roman" w:cs="Times New Roman"/>
                <w:sz w:val="16"/>
                <w:szCs w:val="20"/>
              </w:rPr>
              <w:t xml:space="preserve"> </w:t>
            </w:r>
            <w:r w:rsidR="0003363E" w:rsidRPr="00567EA5">
              <w:rPr>
                <w:rFonts w:ascii="Times New Roman" w:hAnsi="Times New Roman" w:cs="Times New Roman"/>
                <w:sz w:val="16"/>
                <w:szCs w:val="20"/>
              </w:rPr>
              <w:t xml:space="preserve">yapay </w:t>
            </w:r>
            <w:r w:rsidR="00944285" w:rsidRPr="00567EA5">
              <w:rPr>
                <w:rFonts w:ascii="Times New Roman" w:hAnsi="Times New Roman" w:cs="Times New Roman"/>
                <w:sz w:val="16"/>
                <w:szCs w:val="20"/>
              </w:rPr>
              <w:t xml:space="preserve">numuneler </w:t>
            </w:r>
            <w:r w:rsidR="0003363E" w:rsidRPr="00567EA5">
              <w:rPr>
                <w:rFonts w:ascii="Times New Roman" w:hAnsi="Times New Roman" w:cs="Times New Roman"/>
                <w:sz w:val="16"/>
                <w:szCs w:val="20"/>
              </w:rPr>
              <w:t>üzerinde gerçekleştirilebilir.</w:t>
            </w:r>
          </w:p>
        </w:tc>
      </w:tr>
      <w:tr w:rsidR="00851A13" w:rsidRPr="00567EA5" w14:paraId="601010E9" w14:textId="77777777" w:rsidTr="00720E84">
        <w:tc>
          <w:tcPr>
            <w:tcW w:w="14596" w:type="dxa"/>
            <w:gridSpan w:val="3"/>
            <w:tcBorders>
              <w:top w:val="nil"/>
              <w:left w:val="nil"/>
              <w:bottom w:val="single" w:sz="4" w:space="0" w:color="auto"/>
              <w:right w:val="nil"/>
            </w:tcBorders>
          </w:tcPr>
          <w:p w14:paraId="3117E59C" w14:textId="2E1DF083" w:rsidR="00851A13" w:rsidRPr="00567EA5" w:rsidRDefault="000D43E8" w:rsidP="00F763AF">
            <w:pPr>
              <w:ind w:right="-1"/>
              <w:rPr>
                <w:rFonts w:ascii="Times New Roman" w:hAnsi="Times New Roman" w:cs="Times New Roman"/>
                <w:sz w:val="16"/>
                <w:szCs w:val="20"/>
              </w:rPr>
            </w:pPr>
            <w:r w:rsidRPr="00567EA5">
              <w:rPr>
                <w:rFonts w:ascii="Times New Roman" w:hAnsi="Times New Roman" w:cs="Times New Roman"/>
                <w:szCs w:val="20"/>
              </w:rPr>
              <w:t>(</w:t>
            </w:r>
            <w:r w:rsidRPr="00567EA5">
              <w:rPr>
                <w:rFonts w:ascii="Times New Roman" w:hAnsi="Times New Roman" w:cs="Times New Roman"/>
                <w:sz w:val="20"/>
                <w:szCs w:val="20"/>
                <w:vertAlign w:val="superscript"/>
              </w:rPr>
              <w:t>4</w:t>
            </w:r>
            <w:r w:rsidRPr="00567EA5">
              <w:rPr>
                <w:rFonts w:ascii="Times New Roman" w:hAnsi="Times New Roman" w:cs="Times New Roman"/>
                <w:szCs w:val="20"/>
              </w:rPr>
              <w:t>)</w:t>
            </w:r>
            <w:r w:rsidR="0003363E" w:rsidRPr="00567EA5">
              <w:rPr>
                <w:rFonts w:ascii="Times New Roman" w:hAnsi="Times New Roman" w:cs="Times New Roman"/>
                <w:sz w:val="16"/>
                <w:szCs w:val="20"/>
              </w:rPr>
              <w:t xml:space="preserve"> </w:t>
            </w:r>
            <w:r w:rsidR="003C50FA" w:rsidRPr="00567EA5">
              <w:rPr>
                <w:rFonts w:ascii="Times New Roman" w:hAnsi="Times New Roman" w:cs="Times New Roman"/>
                <w:sz w:val="16"/>
                <w:szCs w:val="20"/>
              </w:rPr>
              <w:t xml:space="preserve">Numunelerin </w:t>
            </w:r>
            <w:r w:rsidR="00F763AF" w:rsidRPr="00567EA5">
              <w:rPr>
                <w:rFonts w:ascii="Times New Roman" w:hAnsi="Times New Roman" w:cs="Times New Roman"/>
                <w:sz w:val="16"/>
                <w:szCs w:val="20"/>
              </w:rPr>
              <w:t xml:space="preserve">büyük </w:t>
            </w:r>
            <w:r w:rsidR="0003363E" w:rsidRPr="00567EA5">
              <w:rPr>
                <w:rFonts w:ascii="Times New Roman" w:hAnsi="Times New Roman" w:cs="Times New Roman"/>
                <w:sz w:val="16"/>
                <w:szCs w:val="20"/>
              </w:rPr>
              <w:t xml:space="preserve">bir oranı, testin </w:t>
            </w:r>
            <w:r w:rsidR="00BC46CC" w:rsidRPr="00567EA5">
              <w:rPr>
                <w:rFonts w:ascii="Times New Roman" w:hAnsi="Times New Roman" w:cs="Times New Roman"/>
                <w:sz w:val="16"/>
                <w:szCs w:val="20"/>
              </w:rPr>
              <w:t>eşik değeri</w:t>
            </w:r>
            <w:r w:rsidR="00076D72" w:rsidRPr="00567EA5">
              <w:rPr>
                <w:rFonts w:ascii="Times New Roman" w:hAnsi="Times New Roman" w:cs="Times New Roman"/>
                <w:sz w:val="16"/>
                <w:szCs w:val="20"/>
              </w:rPr>
              <w:t>ne</w:t>
            </w:r>
            <w:r w:rsidR="00BC46CC" w:rsidRPr="00567EA5">
              <w:rPr>
                <w:rFonts w:ascii="Times New Roman" w:hAnsi="Times New Roman" w:cs="Times New Roman"/>
                <w:sz w:val="16"/>
                <w:szCs w:val="20"/>
              </w:rPr>
              <w:t xml:space="preserve"> </w:t>
            </w:r>
            <w:r w:rsidR="0003363E" w:rsidRPr="00567EA5">
              <w:rPr>
                <w:rFonts w:ascii="Times New Roman" w:hAnsi="Times New Roman" w:cs="Times New Roman"/>
                <w:sz w:val="16"/>
                <w:szCs w:val="20"/>
              </w:rPr>
              <w:t xml:space="preserve">veya LOD'sine yakın </w:t>
            </w:r>
            <w:r w:rsidR="00496E49" w:rsidRPr="00567EA5">
              <w:rPr>
                <w:rFonts w:ascii="Times New Roman" w:hAnsi="Times New Roman" w:cs="Times New Roman"/>
                <w:sz w:val="16"/>
                <w:szCs w:val="20"/>
              </w:rPr>
              <w:t>düşük</w:t>
            </w:r>
            <w:r w:rsidR="00470A99" w:rsidRPr="00567EA5">
              <w:rPr>
                <w:rFonts w:ascii="Times New Roman" w:hAnsi="Times New Roman" w:cs="Times New Roman"/>
                <w:sz w:val="16"/>
                <w:szCs w:val="20"/>
              </w:rPr>
              <w:t xml:space="preserve"> </w:t>
            </w:r>
            <w:r w:rsidR="0003363E" w:rsidRPr="00567EA5">
              <w:rPr>
                <w:rFonts w:ascii="Times New Roman" w:hAnsi="Times New Roman" w:cs="Times New Roman"/>
                <w:sz w:val="16"/>
                <w:szCs w:val="20"/>
              </w:rPr>
              <w:t>pozitif aralıkta ol</w:t>
            </w:r>
            <w:r w:rsidR="00F763AF" w:rsidRPr="00567EA5">
              <w:rPr>
                <w:rFonts w:ascii="Times New Roman" w:hAnsi="Times New Roman" w:cs="Times New Roman"/>
                <w:sz w:val="16"/>
                <w:szCs w:val="20"/>
              </w:rPr>
              <w:t>u</w:t>
            </w:r>
            <w:r w:rsidR="0003363E" w:rsidRPr="00567EA5">
              <w:rPr>
                <w:rFonts w:ascii="Times New Roman" w:hAnsi="Times New Roman" w:cs="Times New Roman"/>
                <w:sz w:val="16"/>
                <w:szCs w:val="20"/>
              </w:rPr>
              <w:t>r.</w:t>
            </w:r>
          </w:p>
        </w:tc>
      </w:tr>
    </w:tbl>
    <w:p w14:paraId="178BAF62" w14:textId="71538DA8" w:rsidR="001A707F" w:rsidRPr="00567EA5" w:rsidRDefault="001A707F" w:rsidP="001A707F">
      <w:pPr>
        <w:pStyle w:val="ListeParagraf"/>
        <w:ind w:right="-1"/>
        <w:jc w:val="both"/>
        <w:rPr>
          <w:rFonts w:ascii="Times New Roman" w:hAnsi="Times New Roman" w:cs="Times New Roman"/>
          <w:b/>
          <w:szCs w:val="20"/>
        </w:rPr>
      </w:pPr>
    </w:p>
    <w:p w14:paraId="2D6E57B3" w14:textId="7409E903" w:rsidR="00522E9E" w:rsidRPr="00567EA5" w:rsidRDefault="00522E9E" w:rsidP="001A707F">
      <w:pPr>
        <w:pStyle w:val="ListeParagraf"/>
        <w:ind w:right="-1"/>
        <w:jc w:val="both"/>
        <w:rPr>
          <w:rFonts w:ascii="Times New Roman" w:hAnsi="Times New Roman" w:cs="Times New Roman"/>
          <w:b/>
          <w:szCs w:val="20"/>
        </w:rPr>
      </w:pPr>
    </w:p>
    <w:p w14:paraId="3B3D0543" w14:textId="72A32D38" w:rsidR="00522E9E" w:rsidRPr="00567EA5" w:rsidRDefault="00522E9E" w:rsidP="001A707F">
      <w:pPr>
        <w:pStyle w:val="ListeParagraf"/>
        <w:ind w:right="-1"/>
        <w:jc w:val="both"/>
        <w:rPr>
          <w:rFonts w:ascii="Times New Roman" w:hAnsi="Times New Roman" w:cs="Times New Roman"/>
          <w:b/>
          <w:szCs w:val="20"/>
        </w:rPr>
      </w:pPr>
    </w:p>
    <w:p w14:paraId="790AA8DD" w14:textId="2DB6803A" w:rsidR="00522E9E" w:rsidRPr="00567EA5" w:rsidRDefault="00522E9E" w:rsidP="001A707F">
      <w:pPr>
        <w:pStyle w:val="ListeParagraf"/>
        <w:ind w:right="-1"/>
        <w:jc w:val="both"/>
        <w:rPr>
          <w:rFonts w:ascii="Times New Roman" w:hAnsi="Times New Roman" w:cs="Times New Roman"/>
          <w:b/>
          <w:szCs w:val="20"/>
        </w:rPr>
      </w:pPr>
    </w:p>
    <w:p w14:paraId="4D61F687" w14:textId="4EFF0C3E" w:rsidR="00522E9E" w:rsidRPr="00567EA5" w:rsidRDefault="00522E9E" w:rsidP="001A707F">
      <w:pPr>
        <w:pStyle w:val="ListeParagraf"/>
        <w:ind w:right="-1"/>
        <w:jc w:val="both"/>
        <w:rPr>
          <w:rFonts w:ascii="Times New Roman" w:hAnsi="Times New Roman" w:cs="Times New Roman"/>
          <w:b/>
          <w:szCs w:val="20"/>
        </w:rPr>
      </w:pPr>
    </w:p>
    <w:p w14:paraId="2985950B" w14:textId="779F7A12" w:rsidR="00522E9E" w:rsidRPr="00567EA5" w:rsidRDefault="00522E9E" w:rsidP="001A707F">
      <w:pPr>
        <w:pStyle w:val="ListeParagraf"/>
        <w:ind w:right="-1"/>
        <w:jc w:val="both"/>
        <w:rPr>
          <w:rFonts w:ascii="Times New Roman" w:hAnsi="Times New Roman" w:cs="Times New Roman"/>
          <w:b/>
          <w:szCs w:val="20"/>
        </w:rPr>
      </w:pPr>
    </w:p>
    <w:p w14:paraId="3C1AF6E1" w14:textId="251FAB2A" w:rsidR="00522E9E" w:rsidRPr="00567EA5" w:rsidRDefault="00522E9E" w:rsidP="001A707F">
      <w:pPr>
        <w:pStyle w:val="ListeParagraf"/>
        <w:ind w:right="-1"/>
        <w:jc w:val="both"/>
        <w:rPr>
          <w:rFonts w:ascii="Times New Roman" w:hAnsi="Times New Roman" w:cs="Times New Roman"/>
          <w:b/>
          <w:szCs w:val="20"/>
        </w:rPr>
      </w:pPr>
    </w:p>
    <w:p w14:paraId="4AF62D51" w14:textId="7BCA6EC4" w:rsidR="00522E9E" w:rsidRPr="00567EA5" w:rsidRDefault="00522E9E" w:rsidP="001A707F">
      <w:pPr>
        <w:pStyle w:val="ListeParagraf"/>
        <w:ind w:right="-1"/>
        <w:jc w:val="both"/>
        <w:rPr>
          <w:rFonts w:ascii="Times New Roman" w:hAnsi="Times New Roman" w:cs="Times New Roman"/>
          <w:b/>
          <w:szCs w:val="20"/>
        </w:rPr>
      </w:pPr>
    </w:p>
    <w:p w14:paraId="20085F39" w14:textId="2470D2D7" w:rsidR="00522E9E" w:rsidRPr="00567EA5" w:rsidRDefault="00522E9E" w:rsidP="001A707F">
      <w:pPr>
        <w:pStyle w:val="ListeParagraf"/>
        <w:ind w:right="-1"/>
        <w:jc w:val="both"/>
        <w:rPr>
          <w:rFonts w:ascii="Times New Roman" w:hAnsi="Times New Roman" w:cs="Times New Roman"/>
          <w:b/>
          <w:szCs w:val="20"/>
        </w:rPr>
      </w:pPr>
    </w:p>
    <w:p w14:paraId="175547DE" w14:textId="32872DE0" w:rsidR="00522E9E" w:rsidRPr="00567EA5" w:rsidRDefault="00522E9E" w:rsidP="001A707F">
      <w:pPr>
        <w:pStyle w:val="ListeParagraf"/>
        <w:ind w:right="-1"/>
        <w:jc w:val="both"/>
        <w:rPr>
          <w:rFonts w:ascii="Times New Roman" w:hAnsi="Times New Roman" w:cs="Times New Roman"/>
          <w:b/>
          <w:szCs w:val="20"/>
        </w:rPr>
      </w:pPr>
    </w:p>
    <w:p w14:paraId="06F7B1DC" w14:textId="217D5C7E" w:rsidR="00522E9E" w:rsidRPr="00567EA5" w:rsidRDefault="00522E9E" w:rsidP="001A707F">
      <w:pPr>
        <w:pStyle w:val="ListeParagraf"/>
        <w:ind w:right="-1"/>
        <w:jc w:val="both"/>
        <w:rPr>
          <w:rFonts w:ascii="Times New Roman" w:hAnsi="Times New Roman" w:cs="Times New Roman"/>
          <w:b/>
          <w:szCs w:val="20"/>
        </w:rPr>
      </w:pPr>
    </w:p>
    <w:p w14:paraId="615208F7" w14:textId="423A03EF" w:rsidR="00522E9E" w:rsidRPr="00567EA5" w:rsidRDefault="00522E9E" w:rsidP="001A707F">
      <w:pPr>
        <w:pStyle w:val="ListeParagraf"/>
        <w:ind w:right="-1"/>
        <w:jc w:val="both"/>
        <w:rPr>
          <w:rFonts w:ascii="Times New Roman" w:hAnsi="Times New Roman" w:cs="Times New Roman"/>
          <w:b/>
          <w:szCs w:val="20"/>
        </w:rPr>
      </w:pPr>
    </w:p>
    <w:p w14:paraId="46B5C9E8" w14:textId="3F322B30" w:rsidR="00522E9E" w:rsidRPr="00567EA5" w:rsidRDefault="00522E9E" w:rsidP="001A707F">
      <w:pPr>
        <w:pStyle w:val="ListeParagraf"/>
        <w:ind w:right="-1"/>
        <w:jc w:val="both"/>
        <w:rPr>
          <w:rFonts w:ascii="Times New Roman" w:hAnsi="Times New Roman" w:cs="Times New Roman"/>
          <w:b/>
          <w:szCs w:val="20"/>
        </w:rPr>
      </w:pPr>
    </w:p>
    <w:p w14:paraId="02AFB226" w14:textId="637D0AAE" w:rsidR="00522E9E" w:rsidRPr="00567EA5" w:rsidRDefault="00522E9E" w:rsidP="001A707F">
      <w:pPr>
        <w:pStyle w:val="ListeParagraf"/>
        <w:ind w:right="-1"/>
        <w:jc w:val="both"/>
        <w:rPr>
          <w:rFonts w:ascii="Times New Roman" w:hAnsi="Times New Roman" w:cs="Times New Roman"/>
          <w:b/>
          <w:szCs w:val="20"/>
        </w:rPr>
      </w:pPr>
    </w:p>
    <w:p w14:paraId="4F0FAC6C" w14:textId="30A87BD8" w:rsidR="00522E9E" w:rsidRPr="00567EA5" w:rsidRDefault="00522E9E" w:rsidP="001A707F">
      <w:pPr>
        <w:pStyle w:val="ListeParagraf"/>
        <w:ind w:right="-1"/>
        <w:jc w:val="both"/>
        <w:rPr>
          <w:rFonts w:ascii="Times New Roman" w:hAnsi="Times New Roman" w:cs="Times New Roman"/>
          <w:b/>
          <w:szCs w:val="20"/>
        </w:rPr>
      </w:pPr>
    </w:p>
    <w:p w14:paraId="4AA3CB6F" w14:textId="18C8B179" w:rsidR="00522E9E" w:rsidRPr="00567EA5" w:rsidRDefault="00522E9E" w:rsidP="001A707F">
      <w:pPr>
        <w:pStyle w:val="ListeParagraf"/>
        <w:ind w:right="-1"/>
        <w:jc w:val="both"/>
        <w:rPr>
          <w:rFonts w:ascii="Times New Roman" w:hAnsi="Times New Roman" w:cs="Times New Roman"/>
          <w:b/>
          <w:szCs w:val="20"/>
        </w:rPr>
      </w:pPr>
    </w:p>
    <w:p w14:paraId="664D23C8" w14:textId="6374DA37" w:rsidR="00522E9E" w:rsidRPr="00567EA5" w:rsidRDefault="00522E9E" w:rsidP="001A707F">
      <w:pPr>
        <w:pStyle w:val="ListeParagraf"/>
        <w:ind w:right="-1"/>
        <w:jc w:val="both"/>
        <w:rPr>
          <w:rFonts w:ascii="Times New Roman" w:hAnsi="Times New Roman" w:cs="Times New Roman"/>
          <w:b/>
          <w:szCs w:val="20"/>
        </w:rPr>
      </w:pPr>
    </w:p>
    <w:p w14:paraId="14E45151" w14:textId="609755AF" w:rsidR="00A267B6" w:rsidRPr="00567EA5" w:rsidRDefault="00A267B6" w:rsidP="001A707F">
      <w:pPr>
        <w:pStyle w:val="ListeParagraf"/>
        <w:ind w:right="-1"/>
        <w:jc w:val="both"/>
        <w:rPr>
          <w:rFonts w:ascii="Times New Roman" w:hAnsi="Times New Roman" w:cs="Times New Roman"/>
          <w:b/>
          <w:szCs w:val="20"/>
        </w:rPr>
      </w:pPr>
    </w:p>
    <w:p w14:paraId="28BEF936" w14:textId="49E5D0E3" w:rsidR="00A267B6" w:rsidRPr="00567EA5" w:rsidRDefault="00A267B6" w:rsidP="001A707F">
      <w:pPr>
        <w:pStyle w:val="ListeParagraf"/>
        <w:ind w:right="-1"/>
        <w:jc w:val="both"/>
        <w:rPr>
          <w:rFonts w:ascii="Times New Roman" w:hAnsi="Times New Roman" w:cs="Times New Roman"/>
          <w:b/>
          <w:szCs w:val="20"/>
        </w:rPr>
      </w:pPr>
    </w:p>
    <w:p w14:paraId="108B7281" w14:textId="26922876" w:rsidR="00A267B6" w:rsidRPr="00567EA5" w:rsidRDefault="00A267B6" w:rsidP="001A707F">
      <w:pPr>
        <w:pStyle w:val="ListeParagraf"/>
        <w:ind w:right="-1"/>
        <w:jc w:val="both"/>
        <w:rPr>
          <w:rFonts w:ascii="Times New Roman" w:hAnsi="Times New Roman" w:cs="Times New Roman"/>
          <w:b/>
          <w:szCs w:val="20"/>
        </w:rPr>
      </w:pPr>
    </w:p>
    <w:p w14:paraId="5026EC71" w14:textId="567A4E2D" w:rsidR="00A267B6" w:rsidRPr="00567EA5" w:rsidRDefault="00A267B6" w:rsidP="001A707F">
      <w:pPr>
        <w:pStyle w:val="ListeParagraf"/>
        <w:ind w:right="-1"/>
        <w:jc w:val="both"/>
        <w:rPr>
          <w:rFonts w:ascii="Times New Roman" w:hAnsi="Times New Roman" w:cs="Times New Roman"/>
          <w:b/>
          <w:szCs w:val="20"/>
        </w:rPr>
      </w:pPr>
    </w:p>
    <w:p w14:paraId="2D15E6B2" w14:textId="71D340AF" w:rsidR="00A267B6" w:rsidRPr="00567EA5" w:rsidRDefault="00A267B6" w:rsidP="001A707F">
      <w:pPr>
        <w:pStyle w:val="ListeParagraf"/>
        <w:ind w:right="-1"/>
        <w:jc w:val="both"/>
        <w:rPr>
          <w:rFonts w:ascii="Times New Roman" w:hAnsi="Times New Roman" w:cs="Times New Roman"/>
          <w:b/>
          <w:szCs w:val="20"/>
        </w:rPr>
      </w:pPr>
    </w:p>
    <w:p w14:paraId="50657834" w14:textId="5337E4A7" w:rsidR="00A267B6" w:rsidRPr="00567EA5" w:rsidRDefault="00A267B6" w:rsidP="001A707F">
      <w:pPr>
        <w:pStyle w:val="ListeParagraf"/>
        <w:ind w:right="-1"/>
        <w:jc w:val="both"/>
        <w:rPr>
          <w:rFonts w:ascii="Times New Roman" w:hAnsi="Times New Roman" w:cs="Times New Roman"/>
          <w:b/>
          <w:szCs w:val="20"/>
        </w:rPr>
      </w:pPr>
    </w:p>
    <w:p w14:paraId="224BC2AC" w14:textId="6F1D65B0" w:rsidR="00A267B6" w:rsidRPr="00567EA5" w:rsidRDefault="00A267B6" w:rsidP="001A707F">
      <w:pPr>
        <w:pStyle w:val="ListeParagraf"/>
        <w:ind w:right="-1"/>
        <w:jc w:val="both"/>
        <w:rPr>
          <w:rFonts w:ascii="Times New Roman" w:hAnsi="Times New Roman" w:cs="Times New Roman"/>
          <w:b/>
          <w:szCs w:val="20"/>
        </w:rPr>
      </w:pPr>
    </w:p>
    <w:p w14:paraId="55D2F711" w14:textId="647B4A46" w:rsidR="00411E67" w:rsidRPr="00567EA5" w:rsidRDefault="00411E67" w:rsidP="001A707F">
      <w:pPr>
        <w:pStyle w:val="ListeParagraf"/>
        <w:ind w:right="-1"/>
        <w:jc w:val="both"/>
        <w:rPr>
          <w:rFonts w:ascii="Times New Roman" w:hAnsi="Times New Roman" w:cs="Times New Roman"/>
          <w:b/>
          <w:szCs w:val="20"/>
        </w:rPr>
      </w:pPr>
    </w:p>
    <w:p w14:paraId="68DD5BBC" w14:textId="317D8812" w:rsidR="00411E67" w:rsidRPr="00567EA5" w:rsidRDefault="00411E67" w:rsidP="001A707F">
      <w:pPr>
        <w:pStyle w:val="ListeParagraf"/>
        <w:ind w:right="-1"/>
        <w:jc w:val="both"/>
        <w:rPr>
          <w:rFonts w:ascii="Times New Roman" w:hAnsi="Times New Roman" w:cs="Times New Roman"/>
          <w:b/>
          <w:szCs w:val="20"/>
        </w:rPr>
      </w:pPr>
    </w:p>
    <w:p w14:paraId="37D9F31B" w14:textId="77777777" w:rsidR="00411E67" w:rsidRPr="00567EA5" w:rsidRDefault="00411E67" w:rsidP="001A707F">
      <w:pPr>
        <w:pStyle w:val="ListeParagraf"/>
        <w:ind w:right="-1"/>
        <w:jc w:val="both"/>
        <w:rPr>
          <w:rFonts w:ascii="Times New Roman" w:hAnsi="Times New Roman" w:cs="Times New Roman"/>
          <w:b/>
          <w:szCs w:val="20"/>
        </w:rPr>
      </w:pPr>
    </w:p>
    <w:p w14:paraId="61689858" w14:textId="764CED5B" w:rsidR="00A267B6" w:rsidRPr="00567EA5" w:rsidRDefault="00A267B6" w:rsidP="001A707F">
      <w:pPr>
        <w:pStyle w:val="ListeParagraf"/>
        <w:ind w:right="-1"/>
        <w:jc w:val="both"/>
        <w:rPr>
          <w:rFonts w:ascii="Times New Roman" w:hAnsi="Times New Roman" w:cs="Times New Roman"/>
          <w:b/>
          <w:szCs w:val="20"/>
        </w:rPr>
      </w:pPr>
    </w:p>
    <w:p w14:paraId="003AB91E" w14:textId="77777777" w:rsidR="00A267B6" w:rsidRPr="00567EA5" w:rsidRDefault="00A267B6" w:rsidP="001A707F">
      <w:pPr>
        <w:pStyle w:val="ListeParagraf"/>
        <w:ind w:right="-1"/>
        <w:jc w:val="both"/>
        <w:rPr>
          <w:rFonts w:ascii="Times New Roman" w:hAnsi="Times New Roman" w:cs="Times New Roman"/>
          <w:b/>
          <w:szCs w:val="20"/>
        </w:rPr>
      </w:pPr>
    </w:p>
    <w:p w14:paraId="3C0C8EA0" w14:textId="5D59D939" w:rsidR="00522E9E" w:rsidRPr="00567EA5" w:rsidRDefault="00522E9E" w:rsidP="001A707F">
      <w:pPr>
        <w:pStyle w:val="ListeParagraf"/>
        <w:ind w:right="-1"/>
        <w:jc w:val="both"/>
        <w:rPr>
          <w:rFonts w:ascii="Times New Roman" w:hAnsi="Times New Roman" w:cs="Times New Roman"/>
          <w:b/>
          <w:szCs w:val="20"/>
        </w:rPr>
      </w:pPr>
    </w:p>
    <w:p w14:paraId="5AEF4934" w14:textId="6ED00D70" w:rsidR="00522E9E" w:rsidRPr="00567EA5" w:rsidRDefault="00522E9E" w:rsidP="001A707F">
      <w:pPr>
        <w:pStyle w:val="ListeParagraf"/>
        <w:ind w:right="-1"/>
        <w:jc w:val="both"/>
        <w:rPr>
          <w:rFonts w:ascii="Times New Roman" w:hAnsi="Times New Roman" w:cs="Times New Roman"/>
          <w:b/>
          <w:szCs w:val="20"/>
        </w:rPr>
      </w:pPr>
    </w:p>
    <w:p w14:paraId="65BF630C" w14:textId="395A75D1" w:rsidR="00522E9E" w:rsidRPr="00567EA5" w:rsidRDefault="00522E9E" w:rsidP="00522E9E">
      <w:pPr>
        <w:pStyle w:val="ListeParagraf"/>
        <w:ind w:right="-1"/>
        <w:jc w:val="center"/>
        <w:rPr>
          <w:rFonts w:ascii="Times New Roman" w:hAnsi="Times New Roman" w:cs="Times New Roman"/>
          <w:szCs w:val="20"/>
        </w:rPr>
      </w:pPr>
      <w:r w:rsidRPr="00567EA5">
        <w:rPr>
          <w:rFonts w:ascii="Times New Roman" w:hAnsi="Times New Roman" w:cs="Times New Roman"/>
          <w:szCs w:val="20"/>
        </w:rPr>
        <w:t>EK IV</w:t>
      </w:r>
    </w:p>
    <w:p w14:paraId="068BFB81" w14:textId="77777777" w:rsidR="00522E9E" w:rsidRPr="00567EA5" w:rsidRDefault="00522E9E" w:rsidP="00522E9E">
      <w:pPr>
        <w:pStyle w:val="ListeParagraf"/>
        <w:ind w:right="-1"/>
        <w:jc w:val="center"/>
        <w:rPr>
          <w:rFonts w:ascii="Times New Roman" w:hAnsi="Times New Roman" w:cs="Times New Roman"/>
          <w:b/>
          <w:szCs w:val="20"/>
        </w:rPr>
      </w:pPr>
    </w:p>
    <w:p w14:paraId="6CB8C736" w14:textId="01669F19" w:rsidR="00522E9E" w:rsidRPr="00567EA5" w:rsidRDefault="00522E9E" w:rsidP="00522E9E">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İNSAN T-HÜCRE</w:t>
      </w:r>
      <w:r w:rsidR="00A7710D" w:rsidRPr="00567EA5">
        <w:rPr>
          <w:rFonts w:ascii="Times New Roman" w:hAnsi="Times New Roman" w:cs="Times New Roman"/>
          <w:b/>
          <w:szCs w:val="20"/>
        </w:rPr>
        <w:t>Sİ</w:t>
      </w:r>
      <w:r w:rsidRPr="00567EA5">
        <w:rPr>
          <w:rFonts w:ascii="Times New Roman" w:hAnsi="Times New Roman" w:cs="Times New Roman"/>
          <w:b/>
          <w:szCs w:val="20"/>
        </w:rPr>
        <w:t xml:space="preserve"> LENFOTROPİK VİRÜS</w:t>
      </w:r>
      <w:r w:rsidR="000200AE" w:rsidRPr="00567EA5">
        <w:rPr>
          <w:rFonts w:ascii="Times New Roman" w:hAnsi="Times New Roman" w:cs="Times New Roman"/>
          <w:b/>
          <w:szCs w:val="20"/>
        </w:rPr>
        <w:t>Ü</w:t>
      </w:r>
      <w:r w:rsidRPr="00567EA5">
        <w:rPr>
          <w:rFonts w:ascii="Times New Roman" w:hAnsi="Times New Roman" w:cs="Times New Roman"/>
          <w:b/>
          <w:szCs w:val="20"/>
        </w:rPr>
        <w:t xml:space="preserve"> (HTLV) ENFEKSİYONU </w:t>
      </w:r>
      <w:r w:rsidR="000F608A" w:rsidRPr="00567EA5">
        <w:rPr>
          <w:rFonts w:ascii="Times New Roman" w:hAnsi="Times New Roman" w:cs="Times New Roman"/>
          <w:b/>
          <w:szCs w:val="20"/>
        </w:rPr>
        <w:t xml:space="preserve">BELİRTEÇLERİNİN </w:t>
      </w:r>
      <w:r w:rsidR="009865E1" w:rsidRPr="00567EA5">
        <w:rPr>
          <w:rFonts w:ascii="Times New Roman" w:hAnsi="Times New Roman" w:cs="Times New Roman"/>
          <w:b/>
          <w:szCs w:val="20"/>
        </w:rPr>
        <w:t>SAPTANMASINA</w:t>
      </w:r>
      <w:r w:rsidR="00C5253F" w:rsidRPr="00567EA5">
        <w:rPr>
          <w:rFonts w:ascii="Times New Roman" w:hAnsi="Times New Roman" w:cs="Times New Roman"/>
          <w:b/>
          <w:szCs w:val="20"/>
        </w:rPr>
        <w:t xml:space="preserve"> </w:t>
      </w:r>
      <w:r w:rsidRPr="00567EA5">
        <w:rPr>
          <w:rFonts w:ascii="Times New Roman" w:hAnsi="Times New Roman" w:cs="Times New Roman"/>
          <w:b/>
          <w:szCs w:val="20"/>
        </w:rPr>
        <w:t xml:space="preserve">VEYA </w:t>
      </w:r>
      <w:r w:rsidR="00D60029" w:rsidRPr="00567EA5">
        <w:rPr>
          <w:rFonts w:ascii="Times New Roman" w:hAnsi="Times New Roman" w:cs="Times New Roman"/>
          <w:b/>
          <w:szCs w:val="20"/>
        </w:rPr>
        <w:t xml:space="preserve">MİKTAR TAYİNİNE YÖNELİK </w:t>
      </w:r>
      <w:r w:rsidR="000F608A" w:rsidRPr="00567EA5">
        <w:rPr>
          <w:rFonts w:ascii="Times New Roman" w:hAnsi="Times New Roman" w:cs="Times New Roman"/>
          <w:b/>
          <w:szCs w:val="20"/>
        </w:rPr>
        <w:t xml:space="preserve">TASARLANAN </w:t>
      </w:r>
      <w:r w:rsidRPr="00567EA5">
        <w:rPr>
          <w:rFonts w:ascii="Times New Roman" w:hAnsi="Times New Roman" w:cs="Times New Roman"/>
          <w:b/>
          <w:szCs w:val="20"/>
        </w:rPr>
        <w:t xml:space="preserve">CİHAZLAR İÇİN ORTAK </w:t>
      </w:r>
      <w:r w:rsidR="000F608A" w:rsidRPr="00567EA5">
        <w:rPr>
          <w:rFonts w:ascii="Times New Roman" w:hAnsi="Times New Roman" w:cs="Times New Roman"/>
          <w:b/>
          <w:szCs w:val="20"/>
        </w:rPr>
        <w:t>SPESİFİKASYONLAR</w:t>
      </w:r>
    </w:p>
    <w:p w14:paraId="795EC608" w14:textId="05DB9521" w:rsidR="00522E9E" w:rsidRPr="00567EA5" w:rsidRDefault="00522E9E" w:rsidP="00522E9E">
      <w:pPr>
        <w:pStyle w:val="ListeParagraf"/>
        <w:ind w:right="-1"/>
        <w:jc w:val="center"/>
        <w:rPr>
          <w:rFonts w:ascii="Times New Roman" w:hAnsi="Times New Roman" w:cs="Times New Roman"/>
          <w:b/>
          <w:szCs w:val="20"/>
        </w:rPr>
      </w:pPr>
    </w:p>
    <w:p w14:paraId="53F4D646" w14:textId="3E593D92" w:rsidR="00522E9E" w:rsidRPr="00567EA5" w:rsidRDefault="005D1F51" w:rsidP="00522E9E">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Kapsam</w:t>
      </w:r>
    </w:p>
    <w:p w14:paraId="009BD87E" w14:textId="06B99C41" w:rsidR="005D1F51" w:rsidRPr="00567EA5" w:rsidRDefault="005D1F51" w:rsidP="00522E9E">
      <w:pPr>
        <w:pStyle w:val="ListeParagraf"/>
        <w:ind w:right="-1"/>
        <w:jc w:val="center"/>
        <w:rPr>
          <w:rFonts w:ascii="Times New Roman" w:hAnsi="Times New Roman" w:cs="Times New Roman"/>
          <w:b/>
          <w:szCs w:val="20"/>
        </w:rPr>
      </w:pPr>
    </w:p>
    <w:p w14:paraId="5B9D91B4" w14:textId="4A859126" w:rsidR="005D1F51" w:rsidRPr="00567EA5" w:rsidRDefault="005D1F51" w:rsidP="005D1F51">
      <w:pPr>
        <w:pStyle w:val="ListeParagraf"/>
        <w:ind w:right="-1"/>
        <w:jc w:val="both"/>
        <w:rPr>
          <w:rFonts w:ascii="Times New Roman" w:hAnsi="Times New Roman" w:cs="Times New Roman"/>
          <w:szCs w:val="20"/>
        </w:rPr>
      </w:pPr>
      <w:r w:rsidRPr="00567EA5">
        <w:rPr>
          <w:rFonts w:ascii="Times New Roman" w:hAnsi="Times New Roman" w:cs="Times New Roman"/>
          <w:szCs w:val="20"/>
        </w:rPr>
        <w:t>Bu Ek, insan T-hücresi lenfotropik virüs</w:t>
      </w:r>
      <w:r w:rsidR="000200AE" w:rsidRPr="00567EA5">
        <w:rPr>
          <w:rFonts w:ascii="Times New Roman" w:hAnsi="Times New Roman" w:cs="Times New Roman"/>
          <w:szCs w:val="20"/>
        </w:rPr>
        <w:t>ü</w:t>
      </w:r>
      <w:r w:rsidR="00AB3EA3" w:rsidRPr="00567EA5">
        <w:rPr>
          <w:rFonts w:ascii="Times New Roman" w:hAnsi="Times New Roman" w:cs="Times New Roman"/>
          <w:szCs w:val="20"/>
        </w:rPr>
        <w:t xml:space="preserve"> (HTLV)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saptanması veya miktar </w:t>
      </w:r>
      <w:r w:rsidR="00D60029" w:rsidRPr="00567EA5">
        <w:rPr>
          <w:rFonts w:ascii="Times New Roman" w:hAnsi="Times New Roman" w:cs="Times New Roman"/>
          <w:szCs w:val="20"/>
        </w:rPr>
        <w:t xml:space="preserve">tayinine yönelik </w:t>
      </w:r>
      <w:r w:rsidR="00A7710D" w:rsidRPr="00567EA5">
        <w:rPr>
          <w:rFonts w:ascii="Times New Roman" w:hAnsi="Times New Roman" w:cs="Times New Roman"/>
          <w:szCs w:val="20"/>
        </w:rPr>
        <w:t>tasarlanan</w:t>
      </w:r>
      <w:r w:rsidR="00AB3EA3" w:rsidRPr="00567EA5">
        <w:rPr>
          <w:rFonts w:ascii="Times New Roman" w:hAnsi="Times New Roman" w:cs="Times New Roman"/>
          <w:szCs w:val="20"/>
        </w:rPr>
        <w:t xml:space="preserve"> </w:t>
      </w:r>
      <w:r w:rsidRPr="00567EA5">
        <w:rPr>
          <w:rFonts w:ascii="Times New Roman" w:hAnsi="Times New Roman" w:cs="Times New Roman"/>
          <w:szCs w:val="20"/>
        </w:rPr>
        <w:t>cihazlara uygulanır.</w:t>
      </w:r>
    </w:p>
    <w:p w14:paraId="46EB864C" w14:textId="5121DC83" w:rsidR="005D1F51" w:rsidRPr="00567EA5" w:rsidRDefault="005D1F51" w:rsidP="005D1F51">
      <w:pPr>
        <w:pStyle w:val="ListeParagraf"/>
        <w:ind w:right="-1"/>
        <w:jc w:val="both"/>
        <w:rPr>
          <w:rFonts w:ascii="Times New Roman" w:hAnsi="Times New Roman" w:cs="Times New Roman"/>
          <w:szCs w:val="20"/>
        </w:rPr>
      </w:pPr>
      <w:r w:rsidRPr="00567EA5">
        <w:rPr>
          <w:rFonts w:ascii="Times New Roman" w:hAnsi="Times New Roman" w:cs="Times New Roman"/>
          <w:szCs w:val="20"/>
        </w:rPr>
        <w:t xml:space="preserve">Tablo 1, HTLV I veya II'ye karşı </w:t>
      </w:r>
      <w:r w:rsidR="003510E4" w:rsidRPr="00567EA5">
        <w:rPr>
          <w:rFonts w:ascii="Times New Roman" w:hAnsi="Times New Roman" w:cs="Times New Roman"/>
          <w:szCs w:val="20"/>
        </w:rPr>
        <w:t xml:space="preserve">oluşan </w:t>
      </w:r>
      <w:r w:rsidRPr="00567EA5">
        <w:rPr>
          <w:rFonts w:ascii="Times New Roman" w:hAnsi="Times New Roman" w:cs="Times New Roman"/>
          <w:szCs w:val="20"/>
        </w:rPr>
        <w:t>antikorlar</w:t>
      </w:r>
      <w:r w:rsidR="003510E4" w:rsidRPr="00567EA5">
        <w:rPr>
          <w:rFonts w:ascii="Times New Roman" w:hAnsi="Times New Roman" w:cs="Times New Roman"/>
          <w:szCs w:val="20"/>
        </w:rPr>
        <w:t xml:space="preserve">a </w:t>
      </w:r>
      <w:r w:rsidR="00167E50" w:rsidRPr="00567EA5">
        <w:rPr>
          <w:rFonts w:ascii="Times New Roman" w:hAnsi="Times New Roman" w:cs="Times New Roman"/>
          <w:szCs w:val="20"/>
        </w:rPr>
        <w:t xml:space="preserve">(anti-HTLV I/II)  </w:t>
      </w:r>
      <w:r w:rsidR="003510E4" w:rsidRPr="00567EA5">
        <w:rPr>
          <w:rFonts w:ascii="Times New Roman" w:hAnsi="Times New Roman" w:cs="Times New Roman"/>
          <w:szCs w:val="20"/>
        </w:rPr>
        <w:t>yönelik</w:t>
      </w:r>
      <w:r w:rsidR="00F3053A" w:rsidRPr="00567EA5">
        <w:rPr>
          <w:rFonts w:ascii="Times New Roman" w:hAnsi="Times New Roman" w:cs="Times New Roman"/>
          <w:szCs w:val="20"/>
        </w:rPr>
        <w:t xml:space="preserve"> </w:t>
      </w:r>
      <w:r w:rsidR="00D77720" w:rsidRPr="00567EA5">
        <w:rPr>
          <w:rFonts w:ascii="Times New Roman" w:hAnsi="Times New Roman" w:cs="Times New Roman"/>
          <w:szCs w:val="20"/>
        </w:rPr>
        <w:t xml:space="preserve">hızlı test olmayan </w:t>
      </w:r>
      <w:r w:rsidR="00B37A95" w:rsidRPr="00567EA5">
        <w:rPr>
          <w:rFonts w:ascii="Times New Roman" w:hAnsi="Times New Roman" w:cs="Times New Roman"/>
          <w:szCs w:val="20"/>
        </w:rPr>
        <w:t>tarama</w:t>
      </w:r>
      <w:r w:rsidRPr="00567EA5">
        <w:rPr>
          <w:rFonts w:ascii="Times New Roman" w:hAnsi="Times New Roman" w:cs="Times New Roman"/>
          <w:szCs w:val="20"/>
        </w:rPr>
        <w:t xml:space="preserve"> </w:t>
      </w:r>
      <w:r w:rsidR="00B37A95" w:rsidRPr="00567EA5">
        <w:rPr>
          <w:rFonts w:ascii="Times New Roman" w:hAnsi="Times New Roman" w:cs="Times New Roman"/>
          <w:szCs w:val="20"/>
        </w:rPr>
        <w:t>analizlerine uygulanır</w:t>
      </w:r>
      <w:r w:rsidRPr="00567EA5">
        <w:rPr>
          <w:rFonts w:ascii="Times New Roman" w:hAnsi="Times New Roman" w:cs="Times New Roman"/>
          <w:szCs w:val="20"/>
        </w:rPr>
        <w:t>.</w:t>
      </w:r>
    </w:p>
    <w:p w14:paraId="548BFEA1" w14:textId="6A1BB89D" w:rsidR="005D1F51" w:rsidRPr="00567EA5" w:rsidRDefault="005D1F51" w:rsidP="005D1F51">
      <w:pPr>
        <w:pStyle w:val="ListeParagraf"/>
        <w:ind w:right="-1"/>
        <w:jc w:val="both"/>
        <w:rPr>
          <w:rFonts w:ascii="Times New Roman" w:hAnsi="Times New Roman" w:cs="Times New Roman"/>
          <w:szCs w:val="20"/>
        </w:rPr>
      </w:pPr>
      <w:r w:rsidRPr="00567EA5">
        <w:rPr>
          <w:rFonts w:ascii="Times New Roman" w:hAnsi="Times New Roman" w:cs="Times New Roman"/>
          <w:szCs w:val="20"/>
        </w:rPr>
        <w:t>Tablo 2, anti-HTLV I/II</w:t>
      </w:r>
      <w:r w:rsidR="00D50857" w:rsidRPr="00567EA5">
        <w:rPr>
          <w:rFonts w:ascii="Times New Roman" w:hAnsi="Times New Roman" w:cs="Times New Roman"/>
          <w:szCs w:val="20"/>
        </w:rPr>
        <w:t>’</w:t>
      </w:r>
      <w:r w:rsidR="003510E4" w:rsidRPr="00567EA5">
        <w:rPr>
          <w:rFonts w:ascii="Times New Roman" w:hAnsi="Times New Roman" w:cs="Times New Roman"/>
          <w:szCs w:val="20"/>
        </w:rPr>
        <w:t>ye yönelik</w:t>
      </w:r>
      <w:r w:rsidR="00C85164" w:rsidRPr="00567EA5">
        <w:rPr>
          <w:rFonts w:ascii="Times New Roman" w:hAnsi="Times New Roman" w:cs="Times New Roman"/>
          <w:szCs w:val="20"/>
        </w:rPr>
        <w:t xml:space="preserve"> </w:t>
      </w:r>
      <w:r w:rsidR="00D77720" w:rsidRPr="00567EA5">
        <w:rPr>
          <w:rFonts w:ascii="Times New Roman" w:hAnsi="Times New Roman" w:cs="Times New Roman"/>
          <w:szCs w:val="20"/>
        </w:rPr>
        <w:t xml:space="preserve">hızlı testler olan </w:t>
      </w:r>
      <w:r w:rsidR="00B37A95" w:rsidRPr="00567EA5">
        <w:rPr>
          <w:rFonts w:ascii="Times New Roman" w:hAnsi="Times New Roman" w:cs="Times New Roman"/>
          <w:szCs w:val="20"/>
        </w:rPr>
        <w:t>tarama analizlerine uygulanır</w:t>
      </w:r>
      <w:r w:rsidRPr="00567EA5">
        <w:rPr>
          <w:rFonts w:ascii="Times New Roman" w:hAnsi="Times New Roman" w:cs="Times New Roman"/>
          <w:szCs w:val="20"/>
        </w:rPr>
        <w:t>.</w:t>
      </w:r>
    </w:p>
    <w:p w14:paraId="19B44B58" w14:textId="47F841BF" w:rsidR="005D1F51" w:rsidRPr="00567EA5" w:rsidRDefault="005D1F51" w:rsidP="005D1F51">
      <w:pPr>
        <w:pStyle w:val="ListeParagraf"/>
        <w:ind w:right="-1"/>
        <w:jc w:val="both"/>
        <w:rPr>
          <w:rFonts w:ascii="Times New Roman" w:hAnsi="Times New Roman" w:cs="Times New Roman"/>
          <w:szCs w:val="20"/>
        </w:rPr>
      </w:pPr>
      <w:r w:rsidRPr="00567EA5">
        <w:rPr>
          <w:rFonts w:ascii="Times New Roman" w:hAnsi="Times New Roman" w:cs="Times New Roman"/>
          <w:szCs w:val="20"/>
        </w:rPr>
        <w:t>Tablo 3, anti-HTLV I/II</w:t>
      </w:r>
      <w:r w:rsidR="00B538C0" w:rsidRPr="00567EA5">
        <w:rPr>
          <w:rFonts w:ascii="Times New Roman" w:hAnsi="Times New Roman" w:cs="Times New Roman"/>
          <w:szCs w:val="20"/>
        </w:rPr>
        <w:t>’ye yönelik</w:t>
      </w:r>
      <w:r w:rsidR="00B538C0" w:rsidRPr="00567EA5" w:rsidDel="00B538C0">
        <w:rPr>
          <w:rFonts w:ascii="Times New Roman" w:hAnsi="Times New Roman" w:cs="Times New Roman"/>
          <w:szCs w:val="20"/>
        </w:rPr>
        <w:t xml:space="preserve"> </w:t>
      </w:r>
      <w:r w:rsidR="00AE034A" w:rsidRPr="00567EA5">
        <w:rPr>
          <w:rFonts w:ascii="Times New Roman" w:hAnsi="Times New Roman" w:cs="Times New Roman"/>
          <w:szCs w:val="20"/>
        </w:rPr>
        <w:t>doğrulama analizleri</w:t>
      </w:r>
      <w:r w:rsidR="00B538C0" w:rsidRPr="00567EA5">
        <w:rPr>
          <w:rFonts w:ascii="Times New Roman" w:hAnsi="Times New Roman" w:cs="Times New Roman"/>
          <w:szCs w:val="20"/>
        </w:rPr>
        <w:t>ne uygulanır</w:t>
      </w:r>
      <w:r w:rsidRPr="00567EA5">
        <w:rPr>
          <w:rFonts w:ascii="Times New Roman" w:hAnsi="Times New Roman" w:cs="Times New Roman"/>
          <w:szCs w:val="20"/>
        </w:rPr>
        <w:t>.</w:t>
      </w:r>
    </w:p>
    <w:p w14:paraId="19AC246F" w14:textId="34FC5E5C" w:rsidR="005D1F51" w:rsidRPr="00567EA5" w:rsidRDefault="005D1F51" w:rsidP="005D1F51">
      <w:pPr>
        <w:pStyle w:val="ListeParagraf"/>
        <w:ind w:right="-1"/>
        <w:jc w:val="both"/>
        <w:rPr>
          <w:rFonts w:ascii="Times New Roman" w:hAnsi="Times New Roman" w:cs="Times New Roman"/>
          <w:szCs w:val="20"/>
        </w:rPr>
      </w:pPr>
      <w:r w:rsidRPr="00567EA5">
        <w:rPr>
          <w:rFonts w:ascii="Times New Roman" w:hAnsi="Times New Roman" w:cs="Times New Roman"/>
          <w:szCs w:val="20"/>
        </w:rPr>
        <w:t>Tablo 4, HTLV I/II</w:t>
      </w:r>
      <w:r w:rsidR="00B538C0" w:rsidRPr="00567EA5">
        <w:rPr>
          <w:rFonts w:ascii="Times New Roman" w:hAnsi="Times New Roman" w:cs="Times New Roman"/>
          <w:szCs w:val="20"/>
        </w:rPr>
        <w:t>’ye yönelik</w:t>
      </w:r>
      <w:r w:rsidR="00C73FE4" w:rsidRPr="00567EA5">
        <w:rPr>
          <w:rFonts w:ascii="Times New Roman" w:hAnsi="Times New Roman" w:cs="Times New Roman"/>
          <w:szCs w:val="20"/>
        </w:rPr>
        <w:t xml:space="preserve"> </w:t>
      </w:r>
      <w:r w:rsidRPr="00567EA5">
        <w:rPr>
          <w:rFonts w:ascii="Times New Roman" w:hAnsi="Times New Roman" w:cs="Times New Roman"/>
          <w:szCs w:val="20"/>
        </w:rPr>
        <w:t>NAT cihazları</w:t>
      </w:r>
      <w:r w:rsidR="00B538C0" w:rsidRPr="00567EA5">
        <w:rPr>
          <w:rFonts w:ascii="Times New Roman" w:hAnsi="Times New Roman" w:cs="Times New Roman"/>
          <w:szCs w:val="20"/>
        </w:rPr>
        <w:t>na uygulanır</w:t>
      </w:r>
      <w:r w:rsidRPr="00567EA5">
        <w:rPr>
          <w:rFonts w:ascii="Times New Roman" w:hAnsi="Times New Roman" w:cs="Times New Roman"/>
          <w:szCs w:val="20"/>
        </w:rPr>
        <w:t>.</w:t>
      </w:r>
    </w:p>
    <w:p w14:paraId="6C1EA3C8" w14:textId="0E9D514D" w:rsidR="005D1F51" w:rsidRPr="00567EA5" w:rsidRDefault="005D1F51" w:rsidP="005D1F51">
      <w:pPr>
        <w:pStyle w:val="ListeParagraf"/>
        <w:ind w:right="-1"/>
        <w:jc w:val="both"/>
        <w:rPr>
          <w:rFonts w:ascii="Times New Roman" w:hAnsi="Times New Roman" w:cs="Times New Roman"/>
          <w:szCs w:val="20"/>
        </w:rPr>
      </w:pPr>
    </w:p>
    <w:p w14:paraId="16B76264" w14:textId="2C634926" w:rsidR="005D1F51" w:rsidRPr="00567EA5" w:rsidRDefault="005D1F51" w:rsidP="00582BC2">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A7710D" w:rsidRPr="00567EA5">
        <w:rPr>
          <w:rFonts w:ascii="Times New Roman" w:hAnsi="Times New Roman" w:cs="Times New Roman"/>
          <w:b/>
          <w:szCs w:val="20"/>
        </w:rPr>
        <w:t>Tarama</w:t>
      </w:r>
      <w:r w:rsidRPr="00567EA5">
        <w:rPr>
          <w:rFonts w:ascii="Times New Roman" w:hAnsi="Times New Roman" w:cs="Times New Roman"/>
          <w:b/>
          <w:szCs w:val="20"/>
        </w:rPr>
        <w:t xml:space="preserve"> </w:t>
      </w:r>
      <w:r w:rsidR="006D2D87" w:rsidRPr="00567EA5">
        <w:rPr>
          <w:rFonts w:ascii="Times New Roman" w:hAnsi="Times New Roman" w:cs="Times New Roman"/>
          <w:b/>
          <w:szCs w:val="20"/>
        </w:rPr>
        <w:t>analiz</w:t>
      </w:r>
      <w:r w:rsidRPr="00567EA5">
        <w:rPr>
          <w:rFonts w:ascii="Times New Roman" w:hAnsi="Times New Roman" w:cs="Times New Roman"/>
          <w:b/>
          <w:szCs w:val="20"/>
        </w:rPr>
        <w:t>ler</w:t>
      </w:r>
      <w:r w:rsidR="00A7710D" w:rsidRPr="00567EA5">
        <w:rPr>
          <w:rFonts w:ascii="Times New Roman" w:hAnsi="Times New Roman" w:cs="Times New Roman"/>
          <w:b/>
          <w:szCs w:val="20"/>
        </w:rPr>
        <w:t>i</w:t>
      </w:r>
      <w:r w:rsidRPr="00567EA5">
        <w:rPr>
          <w:rFonts w:ascii="Times New Roman" w:hAnsi="Times New Roman" w:cs="Times New Roman"/>
          <w:b/>
          <w:szCs w:val="20"/>
        </w:rPr>
        <w:t>: anti-HTLV I/II</w:t>
      </w:r>
    </w:p>
    <w:tbl>
      <w:tblPr>
        <w:tblStyle w:val="TabloKlavuzu"/>
        <w:tblW w:w="0" w:type="auto"/>
        <w:tblLook w:val="04A0" w:firstRow="1" w:lastRow="0" w:firstColumn="1" w:lastColumn="0" w:noHBand="0" w:noVBand="1"/>
      </w:tblPr>
      <w:tblGrid>
        <w:gridCol w:w="3647"/>
        <w:gridCol w:w="3647"/>
        <w:gridCol w:w="3648"/>
        <w:gridCol w:w="3648"/>
      </w:tblGrid>
      <w:tr w:rsidR="005D1F51" w:rsidRPr="00567EA5" w14:paraId="1FBC8CD1" w14:textId="77777777" w:rsidTr="00B54EBF">
        <w:tc>
          <w:tcPr>
            <w:tcW w:w="3647" w:type="dxa"/>
            <w:tcBorders>
              <w:left w:val="nil"/>
              <w:bottom w:val="single" w:sz="4" w:space="0" w:color="auto"/>
            </w:tcBorders>
          </w:tcPr>
          <w:p w14:paraId="7EE49E7D" w14:textId="3D0FAED9" w:rsidR="005D1F51" w:rsidRPr="00567EA5" w:rsidRDefault="005D1F51"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5E4ACB" w:rsidRPr="00567EA5">
              <w:rPr>
                <w:rFonts w:ascii="Times New Roman" w:hAnsi="Times New Roman" w:cs="Times New Roman"/>
                <w:szCs w:val="20"/>
              </w:rPr>
              <w:t>kleri</w:t>
            </w:r>
          </w:p>
        </w:tc>
        <w:tc>
          <w:tcPr>
            <w:tcW w:w="3647" w:type="dxa"/>
            <w:tcBorders>
              <w:bottom w:val="single" w:sz="4" w:space="0" w:color="auto"/>
            </w:tcBorders>
          </w:tcPr>
          <w:p w14:paraId="23A12E9C" w14:textId="7D66CAB9" w:rsidR="005D1F51" w:rsidRPr="00567EA5" w:rsidRDefault="00B1547D"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7985E15F" w14:textId="024644B9" w:rsidR="005D1F51" w:rsidRPr="00567EA5" w:rsidRDefault="00B1547D" w:rsidP="00B60790">
            <w:pPr>
              <w:ind w:right="-1"/>
              <w:jc w:val="center"/>
              <w:rPr>
                <w:rFonts w:ascii="Times New Roman" w:hAnsi="Times New Roman" w:cs="Times New Roman"/>
                <w:b/>
                <w:szCs w:val="20"/>
              </w:rPr>
            </w:pPr>
            <w:r w:rsidRPr="00567EA5">
              <w:rPr>
                <w:rFonts w:ascii="Times New Roman" w:hAnsi="Times New Roman" w:cs="Times New Roman"/>
                <w:szCs w:val="20"/>
              </w:rPr>
              <w:t>Numune</w:t>
            </w:r>
            <w:r w:rsidR="00B60790" w:rsidRPr="00567EA5">
              <w:rPr>
                <w:rFonts w:ascii="Times New Roman" w:hAnsi="Times New Roman" w:cs="Times New Roman"/>
                <w:szCs w:val="20"/>
              </w:rPr>
              <w:t xml:space="preserve"> </w:t>
            </w:r>
            <w:r w:rsidR="005D1F51" w:rsidRPr="00567EA5">
              <w:rPr>
                <w:rFonts w:ascii="Times New Roman" w:hAnsi="Times New Roman" w:cs="Times New Roman"/>
                <w:szCs w:val="20"/>
              </w:rPr>
              <w:t>sayıları, özellikler</w:t>
            </w:r>
            <w:r w:rsidR="00753A07" w:rsidRPr="00567EA5">
              <w:rPr>
                <w:rFonts w:ascii="Times New Roman" w:hAnsi="Times New Roman" w:cs="Times New Roman"/>
                <w:szCs w:val="20"/>
              </w:rPr>
              <w:t>i</w:t>
            </w:r>
            <w:r w:rsidR="005D1F51" w:rsidRPr="00567EA5">
              <w:rPr>
                <w:rFonts w:ascii="Times New Roman" w:hAnsi="Times New Roman" w:cs="Times New Roman"/>
                <w:szCs w:val="20"/>
              </w:rPr>
              <w:t>, kullanım</w:t>
            </w:r>
            <w:r w:rsidR="00753A07" w:rsidRPr="00567EA5">
              <w:rPr>
                <w:rFonts w:ascii="Times New Roman" w:hAnsi="Times New Roman" w:cs="Times New Roman"/>
                <w:szCs w:val="20"/>
              </w:rPr>
              <w:t>ı</w:t>
            </w:r>
          </w:p>
        </w:tc>
        <w:tc>
          <w:tcPr>
            <w:tcW w:w="3648" w:type="dxa"/>
            <w:tcBorders>
              <w:bottom w:val="single" w:sz="4" w:space="0" w:color="auto"/>
              <w:right w:val="nil"/>
            </w:tcBorders>
          </w:tcPr>
          <w:p w14:paraId="2023FD63" w14:textId="79D10AD9" w:rsidR="005D1F51" w:rsidRPr="00567EA5" w:rsidRDefault="005D1F51"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5E4ACB" w:rsidRPr="00567EA5">
              <w:rPr>
                <w:rFonts w:ascii="Times New Roman" w:hAnsi="Times New Roman" w:cs="Times New Roman"/>
                <w:szCs w:val="20"/>
              </w:rPr>
              <w:t>leri</w:t>
            </w:r>
            <w:proofErr w:type="gramEnd"/>
          </w:p>
        </w:tc>
      </w:tr>
      <w:tr w:rsidR="005D1F51" w:rsidRPr="00567EA5" w14:paraId="22C4349C" w14:textId="77777777" w:rsidTr="00B54EBF">
        <w:tc>
          <w:tcPr>
            <w:tcW w:w="3647" w:type="dxa"/>
            <w:vMerge w:val="restart"/>
            <w:tcBorders>
              <w:top w:val="single" w:sz="4" w:space="0" w:color="auto"/>
              <w:left w:val="nil"/>
            </w:tcBorders>
          </w:tcPr>
          <w:p w14:paraId="1F72FD34" w14:textId="1707B3CE" w:rsidR="005D1F51" w:rsidRPr="00567EA5" w:rsidRDefault="005D1F51">
            <w:pPr>
              <w:ind w:right="-1"/>
              <w:rPr>
                <w:rFonts w:ascii="Times New Roman" w:hAnsi="Times New Roman" w:cs="Times New Roman"/>
                <w:szCs w:val="20"/>
              </w:rPr>
            </w:pPr>
            <w:r w:rsidRPr="00567EA5">
              <w:rPr>
                <w:rFonts w:ascii="Times New Roman" w:hAnsi="Times New Roman" w:cs="Times New Roman"/>
                <w:szCs w:val="20"/>
              </w:rPr>
              <w:t>Tanı</w:t>
            </w:r>
            <w:r w:rsidR="00AE034A" w:rsidRPr="00567EA5">
              <w:rPr>
                <w:rFonts w:ascii="Times New Roman" w:hAnsi="Times New Roman" w:cs="Times New Roman"/>
                <w:szCs w:val="20"/>
              </w:rPr>
              <w:t>sal</w:t>
            </w:r>
            <w:r w:rsidRPr="00567EA5">
              <w:rPr>
                <w:rFonts w:ascii="Times New Roman" w:hAnsi="Times New Roman" w:cs="Times New Roman"/>
                <w:szCs w:val="20"/>
              </w:rPr>
              <w:t xml:space="preserve"> </w:t>
            </w:r>
            <w:r w:rsidR="00AE034A" w:rsidRPr="00567EA5">
              <w:rPr>
                <w:rFonts w:ascii="Times New Roman" w:hAnsi="Times New Roman" w:cs="Times New Roman"/>
                <w:szCs w:val="20"/>
              </w:rPr>
              <w:t>duyarlılık</w:t>
            </w:r>
          </w:p>
        </w:tc>
        <w:tc>
          <w:tcPr>
            <w:tcW w:w="3647" w:type="dxa"/>
            <w:tcBorders>
              <w:top w:val="single" w:sz="4" w:space="0" w:color="auto"/>
            </w:tcBorders>
          </w:tcPr>
          <w:p w14:paraId="19686E1D" w14:textId="40F0B8EC" w:rsidR="005D1F51" w:rsidRPr="00567EA5" w:rsidRDefault="005D1F51" w:rsidP="00D13DDC">
            <w:pPr>
              <w:ind w:right="-1"/>
              <w:rPr>
                <w:rFonts w:ascii="Times New Roman" w:hAnsi="Times New Roman" w:cs="Times New Roman"/>
                <w:szCs w:val="20"/>
              </w:rPr>
            </w:pPr>
            <w:r w:rsidRPr="00567EA5">
              <w:rPr>
                <w:rFonts w:ascii="Times New Roman" w:hAnsi="Times New Roman" w:cs="Times New Roman"/>
                <w:szCs w:val="20"/>
              </w:rPr>
              <w:t xml:space="preserve">Pozitif </w:t>
            </w:r>
            <w:r w:rsidR="00B1547D" w:rsidRPr="00567EA5">
              <w:rPr>
                <w:rFonts w:ascii="Times New Roman" w:hAnsi="Times New Roman" w:cs="Times New Roman"/>
                <w:szCs w:val="20"/>
              </w:rPr>
              <w:t>numuneler</w:t>
            </w:r>
          </w:p>
        </w:tc>
        <w:tc>
          <w:tcPr>
            <w:tcW w:w="3648" w:type="dxa"/>
            <w:tcBorders>
              <w:top w:val="single" w:sz="4" w:space="0" w:color="auto"/>
            </w:tcBorders>
          </w:tcPr>
          <w:p w14:paraId="76B78EE5" w14:textId="77777777" w:rsidR="00CE6F10" w:rsidRPr="00567EA5" w:rsidRDefault="00CE6F10" w:rsidP="00CE6F10">
            <w:pPr>
              <w:ind w:right="-1"/>
              <w:rPr>
                <w:rFonts w:ascii="Times New Roman" w:hAnsi="Times New Roman" w:cs="Times New Roman"/>
                <w:szCs w:val="20"/>
              </w:rPr>
            </w:pPr>
            <w:r w:rsidRPr="00567EA5">
              <w:rPr>
                <w:rFonts w:ascii="Times New Roman" w:hAnsi="Times New Roman" w:cs="Times New Roman"/>
                <w:szCs w:val="20"/>
              </w:rPr>
              <w:t>≥300 HTLV-I</w:t>
            </w:r>
          </w:p>
          <w:p w14:paraId="7AF1D4F5" w14:textId="77777777" w:rsidR="00CE6F10" w:rsidRPr="00567EA5" w:rsidRDefault="00CE6F10" w:rsidP="00CE6F10">
            <w:pPr>
              <w:ind w:right="-1"/>
              <w:rPr>
                <w:rFonts w:ascii="Times New Roman" w:hAnsi="Times New Roman" w:cs="Times New Roman"/>
                <w:szCs w:val="20"/>
              </w:rPr>
            </w:pPr>
            <w:r w:rsidRPr="00567EA5">
              <w:rPr>
                <w:rFonts w:ascii="Times New Roman" w:hAnsi="Times New Roman" w:cs="Times New Roman"/>
                <w:szCs w:val="20"/>
              </w:rPr>
              <w:t>≥100 HTLV-II</w:t>
            </w:r>
          </w:p>
          <w:p w14:paraId="2946E2B0" w14:textId="445CC44E" w:rsidR="005D1F51" w:rsidRPr="00567EA5" w:rsidRDefault="0023750D" w:rsidP="00EE2801">
            <w:pPr>
              <w:ind w:right="-1"/>
              <w:rPr>
                <w:rFonts w:ascii="Times New Roman" w:hAnsi="Times New Roman" w:cs="Times New Roman"/>
                <w:szCs w:val="20"/>
              </w:rPr>
            </w:pPr>
            <w:r w:rsidRPr="00567EA5">
              <w:rPr>
                <w:rFonts w:ascii="Times New Roman" w:hAnsi="Times New Roman" w:cs="Times New Roman"/>
                <w:szCs w:val="20"/>
              </w:rPr>
              <w:t>25 adet pozitif "aynı güne ait</w:t>
            </w:r>
            <w:r w:rsidR="0056268F" w:rsidRPr="00567EA5">
              <w:rPr>
                <w:rFonts w:ascii="Times New Roman" w:hAnsi="Times New Roman" w:cs="Times New Roman"/>
                <w:szCs w:val="20"/>
              </w:rPr>
              <w:t>”</w:t>
            </w:r>
            <w:r w:rsidR="00253134" w:rsidRPr="00567EA5">
              <w:rPr>
                <w:rFonts w:ascii="Times New Roman" w:hAnsi="Times New Roman" w:cs="Times New Roman"/>
                <w:szCs w:val="20"/>
              </w:rPr>
              <w:t xml:space="preserve"> (</w:t>
            </w:r>
            <w:r w:rsidR="00B1547D" w:rsidRPr="00567EA5">
              <w:rPr>
                <w:rFonts w:ascii="Times New Roman" w:hAnsi="Times New Roman" w:cs="Times New Roman"/>
                <w:szCs w:val="20"/>
              </w:rPr>
              <w:t>numune</w:t>
            </w:r>
            <w:r w:rsidR="00B54EBF" w:rsidRPr="00567EA5">
              <w:rPr>
                <w:rFonts w:ascii="Times New Roman" w:hAnsi="Times New Roman" w:cs="Times New Roman"/>
                <w:szCs w:val="20"/>
              </w:rPr>
              <w:t xml:space="preserve"> </w:t>
            </w:r>
            <w:r w:rsidR="00253134" w:rsidRPr="00567EA5">
              <w:rPr>
                <w:rFonts w:ascii="Times New Roman" w:hAnsi="Times New Roman" w:cs="Times New Roman"/>
                <w:szCs w:val="20"/>
              </w:rPr>
              <w:t xml:space="preserve">alma işleminden itibaren </w:t>
            </w:r>
            <w:r w:rsidR="00B54EBF" w:rsidRPr="00567EA5">
              <w:rPr>
                <w:rFonts w:ascii="Times New Roman" w:hAnsi="Times New Roman" w:cs="Times New Roman"/>
                <w:szCs w:val="20"/>
              </w:rPr>
              <w:t>≤ 1 gün)</w:t>
            </w:r>
            <w:r w:rsidRPr="00567EA5">
              <w:rPr>
                <w:rFonts w:ascii="Times New Roman" w:hAnsi="Times New Roman" w:cs="Times New Roman"/>
                <w:szCs w:val="20"/>
              </w:rPr>
              <w:t xml:space="preserve"> taze serum </w:t>
            </w:r>
            <w:r w:rsidR="00EE2801" w:rsidRPr="00567EA5">
              <w:rPr>
                <w:rFonts w:ascii="Times New Roman" w:hAnsi="Times New Roman" w:cs="Times New Roman"/>
                <w:szCs w:val="20"/>
              </w:rPr>
              <w:t>numunesini</w:t>
            </w:r>
            <w:r w:rsidRPr="00567EA5">
              <w:rPr>
                <w:rFonts w:ascii="Times New Roman" w:hAnsi="Times New Roman" w:cs="Times New Roman"/>
                <w:szCs w:val="20"/>
              </w:rPr>
              <w:t xml:space="preserve"> içerecek şekilde</w:t>
            </w:r>
          </w:p>
        </w:tc>
        <w:tc>
          <w:tcPr>
            <w:tcW w:w="3648" w:type="dxa"/>
            <w:tcBorders>
              <w:top w:val="single" w:sz="4" w:space="0" w:color="auto"/>
              <w:right w:val="nil"/>
            </w:tcBorders>
          </w:tcPr>
          <w:p w14:paraId="1F733BA7" w14:textId="5BE7CDCA" w:rsidR="005D1F51" w:rsidRPr="00567EA5" w:rsidRDefault="0056268F" w:rsidP="00525CB1">
            <w:pPr>
              <w:ind w:right="-1"/>
              <w:rPr>
                <w:rFonts w:ascii="Times New Roman" w:hAnsi="Times New Roman" w:cs="Times New Roman"/>
                <w:szCs w:val="20"/>
              </w:rPr>
            </w:pPr>
            <w:r w:rsidRPr="00567EA5">
              <w:rPr>
                <w:rFonts w:ascii="Times New Roman" w:hAnsi="Times New Roman" w:cs="Times New Roman"/>
                <w:szCs w:val="20"/>
              </w:rPr>
              <w:t>Tüm</w:t>
            </w:r>
            <w:r w:rsidR="00CE6F10" w:rsidRPr="00567EA5">
              <w:rPr>
                <w:rFonts w:ascii="Times New Roman" w:hAnsi="Times New Roman" w:cs="Times New Roman"/>
                <w:szCs w:val="20"/>
              </w:rPr>
              <w:t xml:space="preserve"> gerçek pozitif </w:t>
            </w:r>
            <w:r w:rsidR="00EE2801" w:rsidRPr="00567EA5">
              <w:rPr>
                <w:rFonts w:ascii="Times New Roman" w:hAnsi="Times New Roman" w:cs="Times New Roman"/>
                <w:szCs w:val="20"/>
              </w:rPr>
              <w:t xml:space="preserve">numuneler </w:t>
            </w:r>
            <w:r w:rsidR="00CE6F10" w:rsidRPr="00567EA5">
              <w:rPr>
                <w:rFonts w:ascii="Times New Roman" w:hAnsi="Times New Roman" w:cs="Times New Roman"/>
                <w:szCs w:val="20"/>
              </w:rPr>
              <w:t xml:space="preserve">pozitif olarak </w:t>
            </w:r>
            <w:r w:rsidR="00525CB1" w:rsidRPr="00567EA5">
              <w:rPr>
                <w:rFonts w:ascii="Times New Roman" w:hAnsi="Times New Roman" w:cs="Times New Roman"/>
                <w:szCs w:val="20"/>
              </w:rPr>
              <w:t>tespit edilir</w:t>
            </w:r>
            <w:r w:rsidR="00CE6F10" w:rsidRPr="00567EA5">
              <w:rPr>
                <w:rFonts w:ascii="Times New Roman" w:hAnsi="Times New Roman" w:cs="Times New Roman"/>
                <w:szCs w:val="20"/>
              </w:rPr>
              <w:t>.</w:t>
            </w:r>
          </w:p>
        </w:tc>
      </w:tr>
      <w:tr w:rsidR="005D1F51" w:rsidRPr="00567EA5" w14:paraId="189851AE" w14:textId="77777777" w:rsidTr="004D51D8">
        <w:tc>
          <w:tcPr>
            <w:tcW w:w="3647" w:type="dxa"/>
            <w:vMerge/>
            <w:tcBorders>
              <w:left w:val="nil"/>
              <w:bottom w:val="single" w:sz="4" w:space="0" w:color="auto"/>
            </w:tcBorders>
          </w:tcPr>
          <w:p w14:paraId="5C230E53" w14:textId="77777777" w:rsidR="005D1F51" w:rsidRPr="00567EA5" w:rsidRDefault="005D1F51" w:rsidP="006A5811">
            <w:pPr>
              <w:ind w:right="-1"/>
              <w:rPr>
                <w:rFonts w:ascii="Times New Roman" w:hAnsi="Times New Roman" w:cs="Times New Roman"/>
                <w:szCs w:val="20"/>
              </w:rPr>
            </w:pPr>
          </w:p>
        </w:tc>
        <w:tc>
          <w:tcPr>
            <w:tcW w:w="3647" w:type="dxa"/>
          </w:tcPr>
          <w:p w14:paraId="47E97532" w14:textId="77777777" w:rsidR="005D1F51" w:rsidRPr="00567EA5" w:rsidRDefault="005D1F51"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1448805D" w14:textId="7AF01B8E" w:rsidR="005D1F51" w:rsidRPr="00567EA5" w:rsidRDefault="00E6689A" w:rsidP="00E6689A">
            <w:pPr>
              <w:ind w:right="-1"/>
              <w:rPr>
                <w:rFonts w:ascii="Times New Roman" w:hAnsi="Times New Roman" w:cs="Times New Roman"/>
                <w:szCs w:val="20"/>
              </w:rPr>
            </w:pPr>
            <w:r w:rsidRPr="00567EA5">
              <w:rPr>
                <w:rFonts w:ascii="Times New Roman" w:hAnsi="Times New Roman" w:cs="Times New Roman"/>
                <w:szCs w:val="20"/>
              </w:rPr>
              <w:t>Mevcut olduğunda tanımlan</w:t>
            </w:r>
            <w:r w:rsidR="00CC79B3" w:rsidRPr="00567EA5">
              <w:rPr>
                <w:rFonts w:ascii="Times New Roman" w:hAnsi="Times New Roman" w:cs="Times New Roman"/>
                <w:szCs w:val="20"/>
              </w:rPr>
              <w:t>acaktır</w:t>
            </w:r>
          </w:p>
        </w:tc>
        <w:tc>
          <w:tcPr>
            <w:tcW w:w="3648" w:type="dxa"/>
            <w:tcBorders>
              <w:bottom w:val="single" w:sz="4" w:space="0" w:color="auto"/>
              <w:right w:val="nil"/>
            </w:tcBorders>
            <w:shd w:val="clear" w:color="auto" w:fill="auto"/>
          </w:tcPr>
          <w:p w14:paraId="5E08F47D" w14:textId="0DCAE462" w:rsidR="005D1F51" w:rsidRPr="00567EA5" w:rsidRDefault="003F0FA8" w:rsidP="00C62D9B">
            <w:pPr>
              <w:ind w:right="-1"/>
              <w:rPr>
                <w:rFonts w:ascii="Times New Roman" w:hAnsi="Times New Roman" w:cs="Times New Roman"/>
                <w:szCs w:val="20"/>
              </w:rPr>
            </w:pPr>
            <w:r w:rsidRPr="00567EA5">
              <w:rPr>
                <w:rFonts w:ascii="Times New Roman" w:hAnsi="Times New Roman" w:cs="Times New Roman"/>
                <w:szCs w:val="20"/>
              </w:rPr>
              <w:t>S</w:t>
            </w:r>
            <w:r w:rsidR="00E6689A" w:rsidRPr="00567EA5">
              <w:rPr>
                <w:rFonts w:ascii="Times New Roman" w:hAnsi="Times New Roman" w:cs="Times New Roman"/>
                <w:szCs w:val="20"/>
              </w:rPr>
              <w:t>erokonversiyon sırasında</w:t>
            </w:r>
            <w:r w:rsidR="0056268F" w:rsidRPr="00567EA5">
              <w:rPr>
                <w:rFonts w:ascii="Times New Roman" w:hAnsi="Times New Roman" w:cs="Times New Roman"/>
                <w:szCs w:val="20"/>
              </w:rPr>
              <w:t>ki</w:t>
            </w:r>
            <w:r w:rsidR="00E6689A" w:rsidRPr="00567EA5">
              <w:rPr>
                <w:rFonts w:ascii="Times New Roman" w:hAnsi="Times New Roman" w:cs="Times New Roman"/>
                <w:szCs w:val="20"/>
              </w:rPr>
              <w:t xml:space="preserve"> tanısal </w:t>
            </w:r>
            <w:r w:rsidR="00AE034A" w:rsidRPr="00567EA5">
              <w:rPr>
                <w:rFonts w:ascii="Times New Roman" w:hAnsi="Times New Roman" w:cs="Times New Roman"/>
                <w:szCs w:val="20"/>
              </w:rPr>
              <w:t>duyarlılık</w:t>
            </w:r>
            <w:r w:rsidR="00E6689A" w:rsidRPr="00567EA5">
              <w:rPr>
                <w:rFonts w:ascii="Times New Roman" w:hAnsi="Times New Roman" w:cs="Times New Roman"/>
                <w:szCs w:val="20"/>
              </w:rPr>
              <w:t xml:space="preserve">, </w:t>
            </w:r>
            <w:r w:rsidR="002014D1" w:rsidRPr="00567EA5">
              <w:rPr>
                <w:rFonts w:ascii="Times New Roman" w:hAnsi="Times New Roman" w:cs="Times New Roman"/>
                <w:szCs w:val="20"/>
              </w:rPr>
              <w:t xml:space="preserve">uygulanabilir olduğunda </w:t>
            </w:r>
            <w:r w:rsidR="00993C49" w:rsidRPr="00567EA5">
              <w:rPr>
                <w:rFonts w:ascii="Times New Roman" w:hAnsi="Times New Roman" w:cs="Times New Roman"/>
                <w:szCs w:val="20"/>
              </w:rPr>
              <w:t xml:space="preserve">geçerli ve güncel </w:t>
            </w:r>
            <w:r w:rsidR="00D04E49" w:rsidRPr="00567EA5">
              <w:rPr>
                <w:rFonts w:ascii="Times New Roman" w:hAnsi="Times New Roman" w:cs="Times New Roman"/>
                <w:szCs w:val="20"/>
              </w:rPr>
              <w:t>teknolojiye uygun olur</w:t>
            </w:r>
            <w:r w:rsidR="00E6689A" w:rsidRPr="00567EA5">
              <w:rPr>
                <w:rFonts w:ascii="Times New Roman" w:hAnsi="Times New Roman" w:cs="Times New Roman"/>
                <w:szCs w:val="20"/>
              </w:rPr>
              <w:t>.</w:t>
            </w:r>
          </w:p>
        </w:tc>
      </w:tr>
      <w:tr w:rsidR="005D1F51" w:rsidRPr="00567EA5" w14:paraId="4812E87F" w14:textId="77777777" w:rsidTr="00B54EBF">
        <w:tc>
          <w:tcPr>
            <w:tcW w:w="3647" w:type="dxa"/>
            <w:vMerge w:val="restart"/>
            <w:tcBorders>
              <w:left w:val="nil"/>
              <w:right w:val="single" w:sz="4" w:space="0" w:color="auto"/>
            </w:tcBorders>
          </w:tcPr>
          <w:p w14:paraId="268233C3" w14:textId="40484F07" w:rsidR="005D1F51" w:rsidRPr="00567EA5" w:rsidRDefault="005D1F51">
            <w:pPr>
              <w:ind w:right="-1"/>
              <w:rPr>
                <w:rFonts w:ascii="Times New Roman" w:hAnsi="Times New Roman" w:cs="Times New Roman"/>
                <w:szCs w:val="20"/>
              </w:rPr>
            </w:pPr>
            <w:r w:rsidRPr="00567EA5">
              <w:rPr>
                <w:rFonts w:ascii="Times New Roman" w:hAnsi="Times New Roman" w:cs="Times New Roman"/>
                <w:szCs w:val="20"/>
              </w:rPr>
              <w:t>Tanı</w:t>
            </w:r>
            <w:r w:rsidR="00BB1A9C"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BB1A9C" w:rsidRPr="00567EA5">
              <w:rPr>
                <w:rFonts w:ascii="Times New Roman" w:hAnsi="Times New Roman" w:cs="Times New Roman"/>
                <w:szCs w:val="20"/>
              </w:rPr>
              <w:t>k</w:t>
            </w:r>
          </w:p>
        </w:tc>
        <w:tc>
          <w:tcPr>
            <w:tcW w:w="3647" w:type="dxa"/>
            <w:tcBorders>
              <w:left w:val="single" w:sz="4" w:space="0" w:color="auto"/>
            </w:tcBorders>
          </w:tcPr>
          <w:p w14:paraId="6C08987A" w14:textId="45C0C637" w:rsidR="005D1F51" w:rsidRPr="00567EA5" w:rsidRDefault="007446A7" w:rsidP="00BA1F7B">
            <w:pPr>
              <w:ind w:right="-1"/>
              <w:rPr>
                <w:rFonts w:ascii="Times New Roman" w:hAnsi="Times New Roman" w:cs="Times New Roman"/>
                <w:szCs w:val="20"/>
              </w:rPr>
            </w:pPr>
            <w:r w:rsidRPr="00567EA5">
              <w:rPr>
                <w:rFonts w:ascii="Times New Roman" w:hAnsi="Times New Roman" w:cs="Times New Roman"/>
                <w:szCs w:val="20"/>
              </w:rPr>
              <w:t xml:space="preserve">Rastgele </w:t>
            </w:r>
            <w:r w:rsidR="00E6689A" w:rsidRPr="00567EA5">
              <w:rPr>
                <w:rFonts w:ascii="Times New Roman" w:hAnsi="Times New Roman" w:cs="Times New Roman"/>
                <w:szCs w:val="20"/>
              </w:rPr>
              <w:t>kan bağışçıları (</w:t>
            </w:r>
            <w:r w:rsidR="008729E7" w:rsidRPr="00567EA5">
              <w:rPr>
                <w:rFonts w:ascii="Times New Roman" w:hAnsi="Times New Roman" w:cs="Times New Roman"/>
                <w:szCs w:val="20"/>
              </w:rPr>
              <w:t>ilk defa bağışta bulunanları içerecek şekilde</w:t>
            </w:r>
            <w:r w:rsidR="00E6689A" w:rsidRPr="00567EA5">
              <w:rPr>
                <w:rFonts w:ascii="Times New Roman" w:hAnsi="Times New Roman" w:cs="Times New Roman"/>
                <w:szCs w:val="20"/>
              </w:rPr>
              <w:t>)</w:t>
            </w:r>
            <w:r w:rsidR="00383181" w:rsidRPr="00567EA5">
              <w:rPr>
                <w:rFonts w:ascii="Times New Roman" w:hAnsi="Times New Roman" w:cs="Times New Roman"/>
                <w:szCs w:val="20"/>
              </w:rPr>
              <w:t xml:space="preserve"> </w:t>
            </w:r>
            <w:r w:rsidR="00BA1F7B" w:rsidRPr="00567EA5">
              <w:rPr>
                <w:rFonts w:ascii="Times New Roman" w:hAnsi="Times New Roman" w:cs="Times New Roman"/>
                <w:szCs w:val="20"/>
              </w:rPr>
              <w:t>(</w:t>
            </w:r>
            <w:r w:rsidR="00BA1F7B" w:rsidRPr="00567EA5">
              <w:rPr>
                <w:rFonts w:ascii="Times New Roman" w:hAnsi="Times New Roman" w:cs="Times New Roman"/>
                <w:szCs w:val="20"/>
                <w:vertAlign w:val="superscript"/>
              </w:rPr>
              <w:t>1</w:t>
            </w:r>
            <w:r w:rsidR="008B7896" w:rsidRPr="00567EA5">
              <w:rPr>
                <w:rFonts w:ascii="Times New Roman" w:hAnsi="Times New Roman" w:cs="Times New Roman"/>
                <w:szCs w:val="20"/>
              </w:rPr>
              <w:t>)</w:t>
            </w:r>
          </w:p>
        </w:tc>
        <w:tc>
          <w:tcPr>
            <w:tcW w:w="3648" w:type="dxa"/>
          </w:tcPr>
          <w:p w14:paraId="20CE7BF4" w14:textId="2DF5765F" w:rsidR="005D1F51" w:rsidRPr="00567EA5" w:rsidRDefault="005D1F51" w:rsidP="004414AA">
            <w:pPr>
              <w:ind w:right="-1"/>
              <w:rPr>
                <w:rFonts w:ascii="Times New Roman" w:hAnsi="Times New Roman" w:cs="Times New Roman"/>
                <w:szCs w:val="20"/>
              </w:rPr>
            </w:pPr>
            <w:r w:rsidRPr="00567EA5">
              <w:rPr>
                <w:rFonts w:ascii="Times New Roman" w:hAnsi="Times New Roman" w:cs="Times New Roman"/>
                <w:szCs w:val="20"/>
              </w:rPr>
              <w:t>≥</w:t>
            </w:r>
            <w:r w:rsidR="004414AA" w:rsidRPr="00567EA5">
              <w:rPr>
                <w:rFonts w:ascii="Times New Roman" w:hAnsi="Times New Roman" w:cs="Times New Roman"/>
                <w:szCs w:val="20"/>
              </w:rPr>
              <w:t>5 0</w:t>
            </w:r>
            <w:r w:rsidRPr="00567EA5">
              <w:rPr>
                <w:rFonts w:ascii="Times New Roman" w:hAnsi="Times New Roman" w:cs="Times New Roman"/>
                <w:szCs w:val="20"/>
              </w:rPr>
              <w:t>00</w:t>
            </w:r>
          </w:p>
        </w:tc>
        <w:tc>
          <w:tcPr>
            <w:tcW w:w="3648" w:type="dxa"/>
            <w:tcBorders>
              <w:bottom w:val="single" w:sz="4" w:space="0" w:color="auto"/>
              <w:right w:val="nil"/>
            </w:tcBorders>
          </w:tcPr>
          <w:p w14:paraId="2C760E64" w14:textId="0019E13E" w:rsidR="005D1F51" w:rsidRPr="00567EA5" w:rsidRDefault="004414AA" w:rsidP="0077355B">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 </w:t>
            </w:r>
            <w:r w:rsidR="0077355B" w:rsidRPr="00567EA5">
              <w:rPr>
                <w:rFonts w:ascii="Times New Roman" w:hAnsi="Times New Roman" w:cs="Times New Roman"/>
                <w:szCs w:val="20"/>
              </w:rPr>
              <w:t>%</w:t>
            </w:r>
            <w:r w:rsidRPr="00567EA5">
              <w:rPr>
                <w:rFonts w:ascii="Times New Roman" w:hAnsi="Times New Roman" w:cs="Times New Roman"/>
                <w:szCs w:val="20"/>
              </w:rPr>
              <w:t>99,5</w:t>
            </w:r>
          </w:p>
        </w:tc>
      </w:tr>
      <w:tr w:rsidR="004414AA" w:rsidRPr="00567EA5" w14:paraId="10F75E67" w14:textId="77777777" w:rsidTr="00B54EBF">
        <w:tc>
          <w:tcPr>
            <w:tcW w:w="3647" w:type="dxa"/>
            <w:vMerge/>
            <w:tcBorders>
              <w:left w:val="nil"/>
              <w:bottom w:val="single" w:sz="4" w:space="0" w:color="auto"/>
              <w:right w:val="single" w:sz="4" w:space="0" w:color="auto"/>
            </w:tcBorders>
          </w:tcPr>
          <w:p w14:paraId="186E25A2" w14:textId="77777777" w:rsidR="004414AA" w:rsidRPr="00567EA5" w:rsidRDefault="004414AA" w:rsidP="006A5811">
            <w:pPr>
              <w:ind w:right="-1"/>
              <w:rPr>
                <w:rFonts w:ascii="Times New Roman" w:hAnsi="Times New Roman" w:cs="Times New Roman"/>
                <w:szCs w:val="20"/>
              </w:rPr>
            </w:pPr>
          </w:p>
        </w:tc>
        <w:tc>
          <w:tcPr>
            <w:tcW w:w="3647" w:type="dxa"/>
            <w:tcBorders>
              <w:left w:val="single" w:sz="4" w:space="0" w:color="auto"/>
            </w:tcBorders>
          </w:tcPr>
          <w:p w14:paraId="54A674FE" w14:textId="6F92ED62" w:rsidR="004414AA" w:rsidRPr="00567EA5" w:rsidRDefault="001921F2" w:rsidP="006A581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4414AA" w:rsidRPr="00567EA5">
              <w:rPr>
                <w:rFonts w:ascii="Times New Roman" w:hAnsi="Times New Roman" w:cs="Times New Roman"/>
                <w:szCs w:val="20"/>
              </w:rPr>
              <w:t>hastalar</w:t>
            </w:r>
          </w:p>
        </w:tc>
        <w:tc>
          <w:tcPr>
            <w:tcW w:w="3648" w:type="dxa"/>
          </w:tcPr>
          <w:p w14:paraId="10E31682" w14:textId="77777777" w:rsidR="004414AA" w:rsidRPr="00567EA5" w:rsidRDefault="004414AA" w:rsidP="006A5811">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2BD2EBCA" w14:textId="77777777" w:rsidR="000E13D9" w:rsidRPr="00567EA5" w:rsidRDefault="000E13D9" w:rsidP="006A5811">
            <w:pPr>
              <w:ind w:right="-1"/>
              <w:rPr>
                <w:rFonts w:ascii="Times New Roman" w:hAnsi="Times New Roman" w:cs="Times New Roman"/>
                <w:szCs w:val="20"/>
              </w:rPr>
            </w:pPr>
          </w:p>
          <w:p w14:paraId="72E331B8" w14:textId="3D6B67C2" w:rsidR="004414AA" w:rsidRPr="00567EA5" w:rsidRDefault="00C37F06" w:rsidP="008B7896">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r w:rsidR="004414AA" w:rsidRPr="00567EA5">
              <w:rPr>
                <w:rFonts w:ascii="Times New Roman" w:hAnsi="Times New Roman" w:cs="Times New Roman"/>
                <w:szCs w:val="20"/>
              </w:rPr>
              <w:t>.</w:t>
            </w:r>
          </w:p>
        </w:tc>
      </w:tr>
      <w:tr w:rsidR="004414AA" w:rsidRPr="00567EA5" w14:paraId="5EE7C78A" w14:textId="77777777" w:rsidTr="00B54EBF">
        <w:tc>
          <w:tcPr>
            <w:tcW w:w="3647" w:type="dxa"/>
            <w:tcBorders>
              <w:left w:val="nil"/>
              <w:bottom w:val="single" w:sz="4" w:space="0" w:color="auto"/>
            </w:tcBorders>
          </w:tcPr>
          <w:p w14:paraId="589DCCC9" w14:textId="77777777" w:rsidR="000E13D9" w:rsidRPr="00567EA5" w:rsidRDefault="000E13D9" w:rsidP="006A5811">
            <w:pPr>
              <w:ind w:right="-1"/>
              <w:rPr>
                <w:rFonts w:ascii="Times New Roman" w:hAnsi="Times New Roman" w:cs="Times New Roman"/>
                <w:szCs w:val="20"/>
              </w:rPr>
            </w:pPr>
          </w:p>
          <w:p w14:paraId="7CED40F3" w14:textId="1F06880B" w:rsidR="004414AA" w:rsidRPr="00567EA5" w:rsidRDefault="004414AA" w:rsidP="006A581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71131E7C" w14:textId="77777777" w:rsidR="000E13D9" w:rsidRPr="00567EA5" w:rsidRDefault="000E13D9" w:rsidP="006A5811">
            <w:pPr>
              <w:ind w:right="-1"/>
              <w:rPr>
                <w:rFonts w:ascii="Times New Roman" w:hAnsi="Times New Roman" w:cs="Times New Roman"/>
                <w:szCs w:val="20"/>
              </w:rPr>
            </w:pPr>
          </w:p>
          <w:p w14:paraId="34E19893" w14:textId="1AEBE365" w:rsidR="004414AA" w:rsidRPr="00567EA5" w:rsidRDefault="004414AA" w:rsidP="008B7896">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8B7896" w:rsidRPr="00567EA5">
              <w:rPr>
                <w:rFonts w:ascii="Times New Roman" w:hAnsi="Times New Roman" w:cs="Times New Roman"/>
                <w:szCs w:val="20"/>
              </w:rPr>
              <w:t>veren</w:t>
            </w:r>
            <w:r w:rsidRPr="00567EA5">
              <w:rPr>
                <w:rFonts w:ascii="Times New Roman" w:hAnsi="Times New Roman" w:cs="Times New Roman"/>
                <w:szCs w:val="20"/>
              </w:rPr>
              <w:t xml:space="preserve"> </w:t>
            </w:r>
            <w:r w:rsidR="00EE2801" w:rsidRPr="00567EA5">
              <w:rPr>
                <w:rFonts w:ascii="Times New Roman" w:hAnsi="Times New Roman" w:cs="Times New Roman"/>
                <w:szCs w:val="20"/>
              </w:rPr>
              <w:t>numuneler</w:t>
            </w:r>
          </w:p>
        </w:tc>
        <w:tc>
          <w:tcPr>
            <w:tcW w:w="3648" w:type="dxa"/>
            <w:tcBorders>
              <w:bottom w:val="single" w:sz="4" w:space="0" w:color="auto"/>
            </w:tcBorders>
          </w:tcPr>
          <w:p w14:paraId="269FA4A0" w14:textId="5A09E945" w:rsidR="000E13D9" w:rsidRPr="00567EA5" w:rsidRDefault="008B7896" w:rsidP="000E13D9">
            <w:pPr>
              <w:ind w:right="-1"/>
              <w:rPr>
                <w:rFonts w:ascii="Times New Roman" w:hAnsi="Times New Roman" w:cs="Times New Roman"/>
                <w:szCs w:val="20"/>
              </w:rPr>
            </w:pPr>
            <w:r w:rsidRPr="00567EA5">
              <w:rPr>
                <w:rFonts w:ascii="Times New Roman" w:hAnsi="Times New Roman" w:cs="Times New Roman"/>
                <w:szCs w:val="20"/>
              </w:rPr>
              <w:t>Toplamda</w:t>
            </w:r>
            <w:r w:rsidR="000E13D9" w:rsidRPr="00567EA5">
              <w:rPr>
                <w:rFonts w:ascii="Times New Roman" w:hAnsi="Times New Roman" w:cs="Times New Roman"/>
                <w:szCs w:val="20"/>
              </w:rPr>
              <w:t xml:space="preserve"> ≥100</w:t>
            </w:r>
          </w:p>
          <w:p w14:paraId="4DA70144" w14:textId="18B4B5C4" w:rsidR="004414AA" w:rsidRPr="00567EA5" w:rsidRDefault="000E13D9" w:rsidP="00525CB1">
            <w:pPr>
              <w:ind w:right="-1"/>
              <w:rPr>
                <w:rFonts w:ascii="Times New Roman" w:hAnsi="Times New Roman" w:cs="Times New Roman"/>
                <w:szCs w:val="20"/>
              </w:rPr>
            </w:pPr>
            <w:r w:rsidRPr="00567EA5">
              <w:rPr>
                <w:rFonts w:ascii="Times New Roman" w:hAnsi="Times New Roman" w:cs="Times New Roman"/>
                <w:szCs w:val="20"/>
              </w:rPr>
              <w:t xml:space="preserve">(örneğin RF+, ilgili virüs </w:t>
            </w:r>
            <w:proofErr w:type="gramStart"/>
            <w:r w:rsidRPr="00567EA5">
              <w:rPr>
                <w:rFonts w:ascii="Times New Roman" w:hAnsi="Times New Roman" w:cs="Times New Roman"/>
                <w:szCs w:val="20"/>
              </w:rPr>
              <w:t>enfeksiyonlarından</w:t>
            </w:r>
            <w:proofErr w:type="gramEnd"/>
            <w:r w:rsidRPr="00567EA5">
              <w:rPr>
                <w:rFonts w:ascii="Times New Roman" w:hAnsi="Times New Roman" w:cs="Times New Roman"/>
                <w:szCs w:val="20"/>
              </w:rPr>
              <w:t xml:space="preserve">, </w:t>
            </w:r>
            <w:r w:rsidR="00E83E2E" w:rsidRPr="00567EA5">
              <w:rPr>
                <w:rFonts w:ascii="Times New Roman" w:hAnsi="Times New Roman" w:cs="Times New Roman"/>
                <w:szCs w:val="20"/>
              </w:rPr>
              <w:t>gebe</w:t>
            </w:r>
            <w:r w:rsidR="003714B0" w:rsidRPr="00567EA5">
              <w:rPr>
                <w:rFonts w:ascii="Times New Roman" w:hAnsi="Times New Roman" w:cs="Times New Roman"/>
                <w:szCs w:val="20"/>
              </w:rPr>
              <w:t xml:space="preserve"> </w:t>
            </w:r>
            <w:r w:rsidRPr="00567EA5">
              <w:rPr>
                <w:rFonts w:ascii="Times New Roman" w:hAnsi="Times New Roman" w:cs="Times New Roman"/>
                <w:szCs w:val="20"/>
              </w:rPr>
              <w:t>kadınlardan)</w:t>
            </w:r>
          </w:p>
        </w:tc>
        <w:tc>
          <w:tcPr>
            <w:tcW w:w="3648" w:type="dxa"/>
            <w:vMerge/>
            <w:tcBorders>
              <w:bottom w:val="single" w:sz="4" w:space="0" w:color="auto"/>
              <w:right w:val="nil"/>
            </w:tcBorders>
          </w:tcPr>
          <w:p w14:paraId="1AE85A95" w14:textId="77777777" w:rsidR="004414AA" w:rsidRPr="00567EA5" w:rsidRDefault="004414AA" w:rsidP="006A5811">
            <w:pPr>
              <w:ind w:right="-1"/>
              <w:rPr>
                <w:rFonts w:ascii="Times New Roman" w:hAnsi="Times New Roman" w:cs="Times New Roman"/>
                <w:szCs w:val="20"/>
              </w:rPr>
            </w:pPr>
          </w:p>
        </w:tc>
      </w:tr>
      <w:tr w:rsidR="00E6689A" w:rsidRPr="00567EA5" w14:paraId="0043403F" w14:textId="77777777" w:rsidTr="00B54EBF">
        <w:tc>
          <w:tcPr>
            <w:tcW w:w="14590" w:type="dxa"/>
            <w:gridSpan w:val="4"/>
            <w:tcBorders>
              <w:left w:val="nil"/>
              <w:right w:val="nil"/>
            </w:tcBorders>
          </w:tcPr>
          <w:p w14:paraId="499F5316" w14:textId="100B39DF" w:rsidR="00E6689A" w:rsidRPr="00567EA5" w:rsidRDefault="00EB1ECA" w:rsidP="00EB1ECA">
            <w:pPr>
              <w:ind w:right="-1"/>
              <w:rPr>
                <w:rFonts w:ascii="Times New Roman" w:hAnsi="Times New Roman" w:cs="Times New Roman"/>
                <w:sz w:val="16"/>
                <w:szCs w:val="20"/>
              </w:rPr>
            </w:pPr>
            <w:r w:rsidRPr="00567EA5">
              <w:rPr>
                <w:rFonts w:ascii="Times New Roman" w:hAnsi="Times New Roman" w:cs="Times New Roman"/>
                <w:szCs w:val="20"/>
              </w:rPr>
              <w:t>(</w:t>
            </w:r>
            <w:r w:rsidR="00E6689A"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E6689A" w:rsidRPr="00567EA5">
              <w:rPr>
                <w:rFonts w:ascii="Times New Roman" w:hAnsi="Times New Roman" w:cs="Times New Roman"/>
                <w:sz w:val="16"/>
                <w:szCs w:val="20"/>
              </w:rPr>
              <w:t xml:space="preserve"> </w:t>
            </w:r>
            <w:r w:rsidR="00550ECF" w:rsidRPr="00567EA5">
              <w:rPr>
                <w:rFonts w:ascii="Times New Roman" w:hAnsi="Times New Roman" w:cs="Times New Roman"/>
                <w:sz w:val="16"/>
                <w:szCs w:val="20"/>
              </w:rPr>
              <w:t>E</w:t>
            </w:r>
            <w:r w:rsidR="00550ECF" w:rsidRPr="00567EA5">
              <w:rPr>
                <w:rFonts w:ascii="Times New Roman" w:eastAsia="Times New Roman" w:hAnsi="Times New Roman" w:cs="Times New Roman"/>
                <w:sz w:val="18"/>
                <w:szCs w:val="18"/>
                <w:lang w:eastAsia="tr-TR"/>
              </w:rPr>
              <w:t>n az iki kan bağış merkezinden</w:t>
            </w:r>
            <w:r w:rsidR="00087923" w:rsidRPr="00567EA5">
              <w:rPr>
                <w:rFonts w:ascii="Times New Roman" w:eastAsia="Times New Roman" w:hAnsi="Times New Roman" w:cs="Times New Roman"/>
                <w:sz w:val="18"/>
                <w:szCs w:val="18"/>
                <w:lang w:eastAsia="tr-TR"/>
              </w:rPr>
              <w:t xml:space="preserve"> kan</w:t>
            </w:r>
            <w:r w:rsidR="00550ECF" w:rsidRPr="00567EA5">
              <w:rPr>
                <w:rFonts w:ascii="Times New Roman" w:eastAsia="Times New Roman" w:hAnsi="Times New Roman" w:cs="Times New Roman"/>
                <w:sz w:val="18"/>
                <w:szCs w:val="18"/>
                <w:lang w:eastAsia="tr-TR"/>
              </w:rPr>
              <w:t xml:space="preserve"> bağışçı</w:t>
            </w:r>
            <w:r w:rsidR="00087923" w:rsidRPr="00567EA5">
              <w:rPr>
                <w:rFonts w:ascii="Times New Roman" w:eastAsia="Times New Roman" w:hAnsi="Times New Roman" w:cs="Times New Roman"/>
                <w:sz w:val="18"/>
                <w:szCs w:val="18"/>
                <w:lang w:eastAsia="tr-TR"/>
              </w:rPr>
              <w:t>sı</w:t>
            </w:r>
            <w:r w:rsidR="00550ECF" w:rsidRPr="00567EA5">
              <w:rPr>
                <w:rFonts w:ascii="Times New Roman" w:eastAsia="Times New Roman" w:hAnsi="Times New Roman" w:cs="Times New Roman"/>
                <w:sz w:val="18"/>
                <w:szCs w:val="18"/>
                <w:lang w:eastAsia="tr-TR"/>
              </w:rPr>
              <w:t xml:space="preserve"> </w:t>
            </w:r>
            <w:proofErr w:type="gramStart"/>
            <w:r w:rsidR="00550ECF" w:rsidRPr="00567EA5">
              <w:rPr>
                <w:rFonts w:ascii="Times New Roman" w:eastAsia="Times New Roman" w:hAnsi="Times New Roman" w:cs="Times New Roman"/>
                <w:sz w:val="18"/>
                <w:szCs w:val="18"/>
                <w:lang w:eastAsia="tr-TR"/>
              </w:rPr>
              <w:t>popülasyonları</w:t>
            </w:r>
            <w:proofErr w:type="gramEnd"/>
            <w:r w:rsidR="00550ECF" w:rsidRPr="00567EA5">
              <w:rPr>
                <w:rFonts w:ascii="Times New Roman" w:eastAsia="Times New Roman" w:hAnsi="Times New Roman" w:cs="Times New Roman"/>
                <w:sz w:val="18"/>
                <w:szCs w:val="18"/>
                <w:lang w:eastAsia="tr-TR"/>
              </w:rPr>
              <w:t xml:space="preserve"> incelenir ve </w:t>
            </w:r>
            <w:r w:rsidR="00D5518B" w:rsidRPr="00567EA5">
              <w:rPr>
                <w:rFonts w:ascii="Times New Roman" w:eastAsia="Times New Roman" w:hAnsi="Times New Roman" w:cs="Times New Roman"/>
                <w:sz w:val="18"/>
                <w:szCs w:val="18"/>
                <w:lang w:eastAsia="tr-TR"/>
              </w:rPr>
              <w:t xml:space="preserve">ilgili popülasyonlar </w:t>
            </w:r>
            <w:r w:rsidR="00550ECF" w:rsidRPr="00567EA5">
              <w:rPr>
                <w:rFonts w:ascii="Times New Roman" w:eastAsia="Times New Roman" w:hAnsi="Times New Roman" w:cs="Times New Roman"/>
                <w:sz w:val="18"/>
                <w:szCs w:val="18"/>
                <w:lang w:eastAsia="tr-TR"/>
              </w:rPr>
              <w:t>ilk kez kan veren bağışçıları dışarıda bırakmayacak şekilde seçilmiş olan ardışık kan bağışlarından oluşturulur</w:t>
            </w:r>
            <w:r w:rsidR="00087923" w:rsidRPr="00567EA5">
              <w:rPr>
                <w:rFonts w:ascii="Times New Roman" w:eastAsia="Times New Roman" w:hAnsi="Times New Roman" w:cs="Times New Roman"/>
                <w:sz w:val="18"/>
                <w:szCs w:val="18"/>
                <w:lang w:eastAsia="tr-TR"/>
              </w:rPr>
              <w:t>.</w:t>
            </w:r>
          </w:p>
        </w:tc>
      </w:tr>
    </w:tbl>
    <w:p w14:paraId="6A000091" w14:textId="6E093577" w:rsidR="005D1F51" w:rsidRPr="00567EA5" w:rsidRDefault="005D1F51" w:rsidP="005D1F51">
      <w:pPr>
        <w:pStyle w:val="ListeParagraf"/>
        <w:ind w:right="-1"/>
        <w:jc w:val="center"/>
        <w:rPr>
          <w:rFonts w:ascii="Times New Roman" w:hAnsi="Times New Roman" w:cs="Times New Roman"/>
          <w:b/>
          <w:szCs w:val="20"/>
        </w:rPr>
      </w:pPr>
    </w:p>
    <w:p w14:paraId="725503A0" w14:textId="529D2A62" w:rsidR="003F00DB" w:rsidRPr="00567EA5" w:rsidRDefault="003F00DB" w:rsidP="005D1F51">
      <w:pPr>
        <w:pStyle w:val="ListeParagraf"/>
        <w:ind w:right="-1"/>
        <w:jc w:val="center"/>
        <w:rPr>
          <w:rFonts w:ascii="Times New Roman" w:hAnsi="Times New Roman" w:cs="Times New Roman"/>
          <w:b/>
          <w:szCs w:val="20"/>
        </w:rPr>
      </w:pPr>
    </w:p>
    <w:p w14:paraId="726FE4D7" w14:textId="77777777" w:rsidR="005F24D1" w:rsidRPr="00567EA5" w:rsidRDefault="005F24D1" w:rsidP="005D1F51">
      <w:pPr>
        <w:pStyle w:val="ListeParagraf"/>
        <w:ind w:right="-1"/>
        <w:jc w:val="center"/>
        <w:rPr>
          <w:rFonts w:ascii="Times New Roman" w:hAnsi="Times New Roman" w:cs="Times New Roman"/>
          <w:b/>
          <w:szCs w:val="20"/>
        </w:rPr>
      </w:pPr>
    </w:p>
    <w:p w14:paraId="405A7BFE" w14:textId="6B57AF86" w:rsidR="003F00DB" w:rsidRPr="00567EA5" w:rsidRDefault="003F00DB" w:rsidP="005F24D1">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Tablo 2. Hızlı testler: anti-HTLV I/II</w:t>
      </w:r>
    </w:p>
    <w:tbl>
      <w:tblPr>
        <w:tblStyle w:val="TabloKlavuzu"/>
        <w:tblW w:w="0" w:type="auto"/>
        <w:tblLook w:val="04A0" w:firstRow="1" w:lastRow="0" w:firstColumn="1" w:lastColumn="0" w:noHBand="0" w:noVBand="1"/>
      </w:tblPr>
      <w:tblGrid>
        <w:gridCol w:w="3647"/>
        <w:gridCol w:w="3647"/>
        <w:gridCol w:w="3648"/>
        <w:gridCol w:w="3648"/>
      </w:tblGrid>
      <w:tr w:rsidR="003F00DB" w:rsidRPr="00567EA5" w14:paraId="67075686" w14:textId="77777777" w:rsidTr="00192561">
        <w:tc>
          <w:tcPr>
            <w:tcW w:w="3647" w:type="dxa"/>
            <w:tcBorders>
              <w:left w:val="nil"/>
              <w:bottom w:val="single" w:sz="4" w:space="0" w:color="auto"/>
            </w:tcBorders>
          </w:tcPr>
          <w:p w14:paraId="3F84621C" w14:textId="5840EEEA" w:rsidR="003F00DB" w:rsidRPr="00567EA5" w:rsidRDefault="003F00DB"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4A129C" w:rsidRPr="00567EA5">
              <w:rPr>
                <w:rFonts w:ascii="Times New Roman" w:hAnsi="Times New Roman" w:cs="Times New Roman"/>
                <w:szCs w:val="20"/>
              </w:rPr>
              <w:t>kleri</w:t>
            </w:r>
          </w:p>
        </w:tc>
        <w:tc>
          <w:tcPr>
            <w:tcW w:w="3647" w:type="dxa"/>
            <w:tcBorders>
              <w:bottom w:val="single" w:sz="4" w:space="0" w:color="auto"/>
            </w:tcBorders>
          </w:tcPr>
          <w:p w14:paraId="54B4A7CF" w14:textId="14D3632C" w:rsidR="003F00DB" w:rsidRPr="00567EA5" w:rsidRDefault="00EE2801"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31968FA9" w14:textId="327EB7A5" w:rsidR="003F00DB" w:rsidRPr="00567EA5" w:rsidRDefault="00EE2801"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r w:rsidR="008D71C4" w:rsidRPr="00567EA5">
              <w:rPr>
                <w:rFonts w:ascii="Times New Roman" w:hAnsi="Times New Roman" w:cs="Times New Roman"/>
                <w:szCs w:val="20"/>
              </w:rPr>
              <w:t xml:space="preserve"> </w:t>
            </w:r>
            <w:r w:rsidR="003F00DB" w:rsidRPr="00567EA5">
              <w:rPr>
                <w:rFonts w:ascii="Times New Roman" w:hAnsi="Times New Roman" w:cs="Times New Roman"/>
                <w:szCs w:val="20"/>
              </w:rPr>
              <w:t>sayıları, özellikler</w:t>
            </w:r>
            <w:r w:rsidR="002E71FE" w:rsidRPr="00567EA5">
              <w:rPr>
                <w:rFonts w:ascii="Times New Roman" w:hAnsi="Times New Roman" w:cs="Times New Roman"/>
                <w:szCs w:val="20"/>
              </w:rPr>
              <w:t>i</w:t>
            </w:r>
            <w:r w:rsidR="003F00DB" w:rsidRPr="00567EA5">
              <w:rPr>
                <w:rFonts w:ascii="Times New Roman" w:hAnsi="Times New Roman" w:cs="Times New Roman"/>
                <w:szCs w:val="20"/>
              </w:rPr>
              <w:t>, kullanım</w:t>
            </w:r>
            <w:r w:rsidR="002E71FE" w:rsidRPr="00567EA5">
              <w:rPr>
                <w:rFonts w:ascii="Times New Roman" w:hAnsi="Times New Roman" w:cs="Times New Roman"/>
                <w:szCs w:val="20"/>
              </w:rPr>
              <w:t>ı</w:t>
            </w:r>
            <w:r w:rsidR="003F00DB" w:rsidRPr="00567EA5">
              <w:rPr>
                <w:rFonts w:ascii="Times New Roman" w:hAnsi="Times New Roman" w:cs="Times New Roman"/>
                <w:szCs w:val="20"/>
              </w:rPr>
              <w:t xml:space="preserve"> </w:t>
            </w:r>
          </w:p>
        </w:tc>
        <w:tc>
          <w:tcPr>
            <w:tcW w:w="3648" w:type="dxa"/>
            <w:tcBorders>
              <w:bottom w:val="single" w:sz="4" w:space="0" w:color="auto"/>
              <w:right w:val="nil"/>
            </w:tcBorders>
          </w:tcPr>
          <w:p w14:paraId="7812099A" w14:textId="6AFF6470" w:rsidR="003F00DB" w:rsidRPr="00567EA5" w:rsidRDefault="003F00DB"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4A129C" w:rsidRPr="00567EA5">
              <w:rPr>
                <w:rFonts w:ascii="Times New Roman" w:hAnsi="Times New Roman" w:cs="Times New Roman"/>
                <w:szCs w:val="20"/>
              </w:rPr>
              <w:t>leri</w:t>
            </w:r>
            <w:proofErr w:type="gramEnd"/>
          </w:p>
        </w:tc>
      </w:tr>
      <w:tr w:rsidR="003F00DB" w:rsidRPr="00567EA5" w14:paraId="18542080" w14:textId="77777777" w:rsidTr="00192561">
        <w:tc>
          <w:tcPr>
            <w:tcW w:w="3647" w:type="dxa"/>
            <w:vMerge w:val="restart"/>
            <w:tcBorders>
              <w:top w:val="single" w:sz="4" w:space="0" w:color="auto"/>
              <w:left w:val="nil"/>
            </w:tcBorders>
          </w:tcPr>
          <w:p w14:paraId="53D068B7" w14:textId="77777777" w:rsidR="003F00DB" w:rsidRPr="00567EA5" w:rsidRDefault="003F00DB" w:rsidP="006A5811">
            <w:pPr>
              <w:ind w:right="-1"/>
              <w:rPr>
                <w:rFonts w:ascii="Times New Roman" w:hAnsi="Times New Roman" w:cs="Times New Roman"/>
                <w:szCs w:val="20"/>
              </w:rPr>
            </w:pPr>
          </w:p>
          <w:p w14:paraId="0C937D2E" w14:textId="77777777" w:rsidR="003F00DB" w:rsidRPr="00567EA5" w:rsidRDefault="003F00DB" w:rsidP="006A5811">
            <w:pPr>
              <w:ind w:right="-1"/>
              <w:rPr>
                <w:rFonts w:ascii="Times New Roman" w:hAnsi="Times New Roman" w:cs="Times New Roman"/>
                <w:szCs w:val="20"/>
              </w:rPr>
            </w:pPr>
          </w:p>
          <w:p w14:paraId="78E1578C" w14:textId="4BAE150E" w:rsidR="003F00DB" w:rsidRPr="00567EA5" w:rsidRDefault="003F00DB">
            <w:pPr>
              <w:ind w:right="-1"/>
              <w:rPr>
                <w:rFonts w:ascii="Times New Roman" w:hAnsi="Times New Roman" w:cs="Times New Roman"/>
                <w:szCs w:val="20"/>
              </w:rPr>
            </w:pPr>
            <w:r w:rsidRPr="00567EA5">
              <w:rPr>
                <w:rFonts w:ascii="Times New Roman" w:hAnsi="Times New Roman" w:cs="Times New Roman"/>
                <w:szCs w:val="20"/>
              </w:rPr>
              <w:t>Tanı</w:t>
            </w:r>
            <w:r w:rsidR="003B007D" w:rsidRPr="00567EA5">
              <w:rPr>
                <w:rFonts w:ascii="Times New Roman" w:hAnsi="Times New Roman" w:cs="Times New Roman"/>
                <w:szCs w:val="20"/>
              </w:rPr>
              <w:t>sal duyarlılık</w:t>
            </w:r>
          </w:p>
        </w:tc>
        <w:tc>
          <w:tcPr>
            <w:tcW w:w="3647" w:type="dxa"/>
            <w:tcBorders>
              <w:top w:val="single" w:sz="4" w:space="0" w:color="auto"/>
            </w:tcBorders>
          </w:tcPr>
          <w:p w14:paraId="77E8935C" w14:textId="2D6235B1"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 xml:space="preserve">Pozitif </w:t>
            </w:r>
            <w:r w:rsidR="00EE2801" w:rsidRPr="00567EA5">
              <w:rPr>
                <w:rFonts w:ascii="Times New Roman" w:hAnsi="Times New Roman" w:cs="Times New Roman"/>
                <w:szCs w:val="20"/>
              </w:rPr>
              <w:t>numuneler</w:t>
            </w:r>
          </w:p>
        </w:tc>
        <w:tc>
          <w:tcPr>
            <w:tcW w:w="3648" w:type="dxa"/>
            <w:tcBorders>
              <w:top w:val="single" w:sz="4" w:space="0" w:color="auto"/>
            </w:tcBorders>
          </w:tcPr>
          <w:p w14:paraId="306A3A37" w14:textId="77777777"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≥300 HTLV-I</w:t>
            </w:r>
          </w:p>
          <w:p w14:paraId="49B2AC60" w14:textId="1D344832"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≥100 HTLV-II</w:t>
            </w:r>
          </w:p>
        </w:tc>
        <w:tc>
          <w:tcPr>
            <w:tcW w:w="3648" w:type="dxa"/>
            <w:tcBorders>
              <w:top w:val="single" w:sz="4" w:space="0" w:color="auto"/>
              <w:right w:val="nil"/>
            </w:tcBorders>
          </w:tcPr>
          <w:p w14:paraId="668BB2B8" w14:textId="54185300" w:rsidR="003F00DB" w:rsidRPr="00567EA5" w:rsidRDefault="005D2ED6" w:rsidP="006111E9">
            <w:pPr>
              <w:ind w:right="-1"/>
              <w:rPr>
                <w:rFonts w:ascii="Times New Roman" w:hAnsi="Times New Roman" w:cs="Times New Roman"/>
                <w:szCs w:val="20"/>
              </w:rPr>
            </w:pPr>
            <w:r w:rsidRPr="00567EA5">
              <w:rPr>
                <w:rFonts w:ascii="Times New Roman" w:hAnsi="Times New Roman" w:cs="Times New Roman"/>
                <w:szCs w:val="20"/>
              </w:rPr>
              <w:t>Tüm</w:t>
            </w:r>
            <w:r w:rsidR="003F00DB" w:rsidRPr="00567EA5">
              <w:rPr>
                <w:rFonts w:ascii="Times New Roman" w:hAnsi="Times New Roman" w:cs="Times New Roman"/>
                <w:szCs w:val="20"/>
              </w:rPr>
              <w:t xml:space="preserve"> gerçek pozitif </w:t>
            </w:r>
            <w:r w:rsidR="00EE2801" w:rsidRPr="00567EA5">
              <w:rPr>
                <w:rFonts w:ascii="Times New Roman" w:hAnsi="Times New Roman" w:cs="Times New Roman"/>
                <w:szCs w:val="20"/>
              </w:rPr>
              <w:t xml:space="preserve">numuneler </w:t>
            </w:r>
            <w:r w:rsidR="003F00DB" w:rsidRPr="00567EA5">
              <w:rPr>
                <w:rFonts w:ascii="Times New Roman" w:hAnsi="Times New Roman" w:cs="Times New Roman"/>
                <w:szCs w:val="20"/>
              </w:rPr>
              <w:t xml:space="preserve">pozitif olarak </w:t>
            </w:r>
            <w:r w:rsidR="006111E9" w:rsidRPr="00567EA5">
              <w:rPr>
                <w:rFonts w:ascii="Times New Roman" w:hAnsi="Times New Roman" w:cs="Times New Roman"/>
                <w:szCs w:val="20"/>
              </w:rPr>
              <w:t>tespit edilir</w:t>
            </w:r>
            <w:r w:rsidR="003F00DB" w:rsidRPr="00567EA5">
              <w:rPr>
                <w:rFonts w:ascii="Times New Roman" w:hAnsi="Times New Roman" w:cs="Times New Roman"/>
                <w:szCs w:val="20"/>
              </w:rPr>
              <w:t>.</w:t>
            </w:r>
          </w:p>
        </w:tc>
      </w:tr>
      <w:tr w:rsidR="003F00DB" w:rsidRPr="00567EA5" w14:paraId="0A23B5C4" w14:textId="77777777" w:rsidTr="00192561">
        <w:tc>
          <w:tcPr>
            <w:tcW w:w="3647" w:type="dxa"/>
            <w:vMerge/>
            <w:tcBorders>
              <w:left w:val="nil"/>
              <w:bottom w:val="single" w:sz="4" w:space="0" w:color="auto"/>
            </w:tcBorders>
          </w:tcPr>
          <w:p w14:paraId="6E6F984D" w14:textId="77777777" w:rsidR="003F00DB" w:rsidRPr="00567EA5" w:rsidRDefault="003F00DB" w:rsidP="006A5811">
            <w:pPr>
              <w:ind w:right="-1"/>
              <w:rPr>
                <w:rFonts w:ascii="Times New Roman" w:hAnsi="Times New Roman" w:cs="Times New Roman"/>
                <w:szCs w:val="20"/>
              </w:rPr>
            </w:pPr>
          </w:p>
        </w:tc>
        <w:tc>
          <w:tcPr>
            <w:tcW w:w="3647" w:type="dxa"/>
          </w:tcPr>
          <w:p w14:paraId="3F8E3649" w14:textId="77777777" w:rsidR="003F00DB" w:rsidRPr="00567EA5" w:rsidRDefault="003F00DB" w:rsidP="006A5811">
            <w:pPr>
              <w:ind w:right="-1"/>
              <w:rPr>
                <w:rFonts w:ascii="Times New Roman" w:hAnsi="Times New Roman" w:cs="Times New Roman"/>
                <w:szCs w:val="20"/>
              </w:rPr>
            </w:pPr>
          </w:p>
          <w:p w14:paraId="4A32BEF4" w14:textId="6938B540"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003C9526" w14:textId="77777777" w:rsidR="003F00DB" w:rsidRPr="00567EA5" w:rsidRDefault="003F00DB" w:rsidP="006A5811">
            <w:pPr>
              <w:ind w:right="-1"/>
              <w:rPr>
                <w:rFonts w:ascii="Times New Roman" w:hAnsi="Times New Roman" w:cs="Times New Roman"/>
                <w:szCs w:val="20"/>
              </w:rPr>
            </w:pPr>
          </w:p>
          <w:p w14:paraId="17D46F95" w14:textId="0847A00D"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Mevcut olduğunda tanımlan</w:t>
            </w:r>
            <w:r w:rsidR="00CC79B3" w:rsidRPr="00567EA5">
              <w:rPr>
                <w:rFonts w:ascii="Times New Roman" w:hAnsi="Times New Roman" w:cs="Times New Roman"/>
                <w:szCs w:val="20"/>
              </w:rPr>
              <w:t>acaktır</w:t>
            </w:r>
          </w:p>
        </w:tc>
        <w:tc>
          <w:tcPr>
            <w:tcW w:w="3648" w:type="dxa"/>
            <w:tcBorders>
              <w:right w:val="nil"/>
            </w:tcBorders>
          </w:tcPr>
          <w:p w14:paraId="4BC971E8" w14:textId="6D3DE07B" w:rsidR="003F00DB" w:rsidRPr="00567EA5" w:rsidRDefault="00D65A13" w:rsidP="00D65A13">
            <w:pPr>
              <w:ind w:right="-1"/>
              <w:rPr>
                <w:rFonts w:ascii="Times New Roman" w:hAnsi="Times New Roman" w:cs="Times New Roman"/>
                <w:szCs w:val="20"/>
              </w:rPr>
            </w:pPr>
            <w:r w:rsidRPr="00567EA5">
              <w:rPr>
                <w:rFonts w:ascii="Times New Roman" w:hAnsi="Times New Roman" w:cs="Times New Roman"/>
                <w:szCs w:val="20"/>
              </w:rPr>
              <w:t>S</w:t>
            </w:r>
            <w:r w:rsidR="003F00DB" w:rsidRPr="00567EA5">
              <w:rPr>
                <w:rFonts w:ascii="Times New Roman" w:hAnsi="Times New Roman" w:cs="Times New Roman"/>
                <w:szCs w:val="20"/>
              </w:rPr>
              <w:t>erokonversiyon sırasında</w:t>
            </w:r>
            <w:r w:rsidR="006111E9" w:rsidRPr="00567EA5">
              <w:rPr>
                <w:rFonts w:ascii="Times New Roman" w:hAnsi="Times New Roman" w:cs="Times New Roman"/>
                <w:szCs w:val="20"/>
              </w:rPr>
              <w:t>ki</w:t>
            </w:r>
            <w:r w:rsidR="003F00DB" w:rsidRPr="00567EA5">
              <w:rPr>
                <w:rFonts w:ascii="Times New Roman" w:hAnsi="Times New Roman" w:cs="Times New Roman"/>
                <w:szCs w:val="20"/>
              </w:rPr>
              <w:t xml:space="preserve"> tanısal </w:t>
            </w:r>
            <w:r w:rsidR="003A0586" w:rsidRPr="00567EA5">
              <w:rPr>
                <w:rFonts w:ascii="Times New Roman" w:hAnsi="Times New Roman" w:cs="Times New Roman"/>
                <w:szCs w:val="20"/>
              </w:rPr>
              <w:t>duyarlılı</w:t>
            </w:r>
            <w:r w:rsidR="006111E9" w:rsidRPr="00567EA5">
              <w:rPr>
                <w:rFonts w:ascii="Times New Roman" w:hAnsi="Times New Roman" w:cs="Times New Roman"/>
                <w:szCs w:val="20"/>
              </w:rPr>
              <w:t>ğı</w:t>
            </w:r>
            <w:r w:rsidR="005D2ED6" w:rsidRPr="00567EA5">
              <w:rPr>
                <w:rFonts w:ascii="Times New Roman" w:hAnsi="Times New Roman" w:cs="Times New Roman"/>
                <w:szCs w:val="20"/>
              </w:rPr>
              <w:t xml:space="preserve"> </w:t>
            </w:r>
            <w:r w:rsidRPr="00567EA5">
              <w:rPr>
                <w:rFonts w:ascii="Times New Roman" w:hAnsi="Times New Roman" w:cs="Times New Roman"/>
                <w:szCs w:val="20"/>
              </w:rPr>
              <w:t>uygulanabilir olduğunda</w:t>
            </w:r>
            <w:r w:rsidR="003F00DB" w:rsidRPr="00567EA5">
              <w:rPr>
                <w:rFonts w:ascii="Times New Roman" w:hAnsi="Times New Roman" w:cs="Times New Roman"/>
                <w:szCs w:val="20"/>
              </w:rPr>
              <w:t xml:space="preserve"> </w:t>
            </w:r>
            <w:r w:rsidR="00993C49" w:rsidRPr="00567EA5">
              <w:rPr>
                <w:rFonts w:ascii="Times New Roman" w:hAnsi="Times New Roman" w:cs="Times New Roman"/>
                <w:szCs w:val="20"/>
              </w:rPr>
              <w:t xml:space="preserve">geçerli ve güncel </w:t>
            </w:r>
            <w:r w:rsidR="00D04E49" w:rsidRPr="00567EA5">
              <w:rPr>
                <w:rFonts w:ascii="Times New Roman" w:hAnsi="Times New Roman" w:cs="Times New Roman"/>
                <w:szCs w:val="20"/>
              </w:rPr>
              <w:t>teknolojiye uygun olur</w:t>
            </w:r>
            <w:r w:rsidR="003F00DB" w:rsidRPr="00567EA5">
              <w:rPr>
                <w:rFonts w:ascii="Times New Roman" w:hAnsi="Times New Roman" w:cs="Times New Roman"/>
                <w:szCs w:val="20"/>
              </w:rPr>
              <w:t>.</w:t>
            </w:r>
          </w:p>
        </w:tc>
      </w:tr>
      <w:tr w:rsidR="003F00DB" w:rsidRPr="00567EA5" w14:paraId="48D7416B" w14:textId="77777777" w:rsidTr="00192561">
        <w:tc>
          <w:tcPr>
            <w:tcW w:w="3647" w:type="dxa"/>
            <w:vMerge w:val="restart"/>
            <w:tcBorders>
              <w:left w:val="nil"/>
            </w:tcBorders>
          </w:tcPr>
          <w:p w14:paraId="1700C392" w14:textId="33C0F3BC" w:rsidR="003F00DB" w:rsidRPr="00567EA5" w:rsidRDefault="003F00DB">
            <w:pPr>
              <w:ind w:right="-1"/>
              <w:rPr>
                <w:rFonts w:ascii="Times New Roman" w:hAnsi="Times New Roman" w:cs="Times New Roman"/>
                <w:szCs w:val="20"/>
              </w:rPr>
            </w:pPr>
            <w:r w:rsidRPr="00567EA5">
              <w:rPr>
                <w:rFonts w:ascii="Times New Roman" w:hAnsi="Times New Roman" w:cs="Times New Roman"/>
                <w:szCs w:val="20"/>
              </w:rPr>
              <w:t>Tanı</w:t>
            </w:r>
            <w:r w:rsidR="003B007D"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3B007D" w:rsidRPr="00567EA5">
              <w:rPr>
                <w:rFonts w:ascii="Times New Roman" w:hAnsi="Times New Roman" w:cs="Times New Roman"/>
                <w:szCs w:val="20"/>
              </w:rPr>
              <w:t>k</w:t>
            </w:r>
          </w:p>
        </w:tc>
        <w:tc>
          <w:tcPr>
            <w:tcW w:w="3647" w:type="dxa"/>
          </w:tcPr>
          <w:p w14:paraId="135B87B1" w14:textId="01B55796" w:rsidR="003F00DB" w:rsidRPr="00567EA5" w:rsidRDefault="007E1601" w:rsidP="007E1601">
            <w:pPr>
              <w:ind w:right="-1"/>
              <w:rPr>
                <w:rFonts w:ascii="Times New Roman" w:hAnsi="Times New Roman" w:cs="Times New Roman"/>
                <w:szCs w:val="20"/>
              </w:rPr>
            </w:pPr>
            <w:r w:rsidRPr="00567EA5">
              <w:rPr>
                <w:rFonts w:ascii="Times New Roman" w:hAnsi="Times New Roman" w:cs="Times New Roman"/>
                <w:szCs w:val="20"/>
              </w:rPr>
              <w:t>Rastgele</w:t>
            </w:r>
            <w:r w:rsidR="003B007D" w:rsidRPr="00567EA5">
              <w:rPr>
                <w:rFonts w:ascii="Times New Roman" w:hAnsi="Times New Roman" w:cs="Times New Roman"/>
                <w:szCs w:val="20"/>
              </w:rPr>
              <w:t xml:space="preserve"> </w:t>
            </w:r>
            <w:r w:rsidR="003F00DB" w:rsidRPr="00567EA5">
              <w:rPr>
                <w:rFonts w:ascii="Times New Roman" w:hAnsi="Times New Roman" w:cs="Times New Roman"/>
                <w:szCs w:val="20"/>
              </w:rPr>
              <w:t>kan bağışçıları (</w:t>
            </w:r>
            <w:r w:rsidR="008729E7" w:rsidRPr="00567EA5">
              <w:rPr>
                <w:rFonts w:ascii="Times New Roman" w:hAnsi="Times New Roman" w:cs="Times New Roman"/>
                <w:szCs w:val="20"/>
              </w:rPr>
              <w:t>ilk defa bağışta bulunanları içerecek şekilde</w:t>
            </w:r>
            <w:r w:rsidR="003F00DB" w:rsidRPr="00567EA5">
              <w:rPr>
                <w:rFonts w:ascii="Times New Roman" w:hAnsi="Times New Roman" w:cs="Times New Roman"/>
                <w:szCs w:val="20"/>
              </w:rPr>
              <w:t>)</w:t>
            </w:r>
          </w:p>
        </w:tc>
        <w:tc>
          <w:tcPr>
            <w:tcW w:w="3648" w:type="dxa"/>
          </w:tcPr>
          <w:p w14:paraId="39714800" w14:textId="5FCFEA82" w:rsidR="003F00DB" w:rsidRPr="00567EA5" w:rsidRDefault="003F00DB" w:rsidP="003F00DB">
            <w:pPr>
              <w:ind w:right="-1"/>
              <w:rPr>
                <w:rFonts w:ascii="Times New Roman" w:hAnsi="Times New Roman" w:cs="Times New Roman"/>
                <w:szCs w:val="20"/>
              </w:rPr>
            </w:pPr>
            <w:r w:rsidRPr="00567EA5">
              <w:rPr>
                <w:rFonts w:ascii="Times New Roman" w:hAnsi="Times New Roman" w:cs="Times New Roman"/>
                <w:szCs w:val="20"/>
              </w:rPr>
              <w:t>≥1 000</w:t>
            </w:r>
          </w:p>
        </w:tc>
        <w:tc>
          <w:tcPr>
            <w:tcW w:w="3648" w:type="dxa"/>
            <w:tcBorders>
              <w:right w:val="nil"/>
            </w:tcBorders>
          </w:tcPr>
          <w:p w14:paraId="49E3F267" w14:textId="1323E73D" w:rsidR="003F00DB" w:rsidRPr="00567EA5" w:rsidRDefault="003F00DB" w:rsidP="0077355B">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 </w:t>
            </w:r>
            <w:r w:rsidR="0077355B" w:rsidRPr="00567EA5">
              <w:rPr>
                <w:rFonts w:ascii="Times New Roman" w:hAnsi="Times New Roman" w:cs="Times New Roman"/>
                <w:szCs w:val="20"/>
              </w:rPr>
              <w:t>%</w:t>
            </w:r>
            <w:r w:rsidRPr="00567EA5">
              <w:rPr>
                <w:rFonts w:ascii="Times New Roman" w:hAnsi="Times New Roman" w:cs="Times New Roman"/>
                <w:szCs w:val="20"/>
              </w:rPr>
              <w:t xml:space="preserve">99 </w:t>
            </w:r>
          </w:p>
        </w:tc>
      </w:tr>
      <w:tr w:rsidR="003F00DB" w:rsidRPr="00567EA5" w14:paraId="3A1886E2" w14:textId="77777777" w:rsidTr="00192561">
        <w:tc>
          <w:tcPr>
            <w:tcW w:w="3647" w:type="dxa"/>
            <w:vMerge/>
            <w:tcBorders>
              <w:left w:val="nil"/>
            </w:tcBorders>
          </w:tcPr>
          <w:p w14:paraId="04F58436" w14:textId="77777777" w:rsidR="003F00DB" w:rsidRPr="00567EA5" w:rsidRDefault="003F00DB" w:rsidP="006A5811">
            <w:pPr>
              <w:ind w:right="-1"/>
              <w:rPr>
                <w:rFonts w:ascii="Times New Roman" w:hAnsi="Times New Roman" w:cs="Times New Roman"/>
                <w:szCs w:val="20"/>
              </w:rPr>
            </w:pPr>
          </w:p>
        </w:tc>
        <w:tc>
          <w:tcPr>
            <w:tcW w:w="3647" w:type="dxa"/>
          </w:tcPr>
          <w:p w14:paraId="59DDB307" w14:textId="21BF6343" w:rsidR="003F00DB" w:rsidRPr="00567EA5" w:rsidRDefault="001921F2" w:rsidP="006A581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3F00DB" w:rsidRPr="00567EA5">
              <w:rPr>
                <w:rFonts w:ascii="Times New Roman" w:hAnsi="Times New Roman" w:cs="Times New Roman"/>
                <w:szCs w:val="20"/>
              </w:rPr>
              <w:t>hastalar</w:t>
            </w:r>
          </w:p>
        </w:tc>
        <w:tc>
          <w:tcPr>
            <w:tcW w:w="3648" w:type="dxa"/>
          </w:tcPr>
          <w:p w14:paraId="292A0237" w14:textId="77777777"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4BA3B652" w14:textId="77777777" w:rsidR="003F00DB" w:rsidRPr="00567EA5" w:rsidRDefault="003F00DB" w:rsidP="006A5811">
            <w:pPr>
              <w:ind w:right="-1"/>
              <w:rPr>
                <w:rFonts w:ascii="Times New Roman" w:hAnsi="Times New Roman" w:cs="Times New Roman"/>
                <w:szCs w:val="20"/>
              </w:rPr>
            </w:pPr>
          </w:p>
          <w:p w14:paraId="6296466C" w14:textId="03BD46E7" w:rsidR="003F00DB" w:rsidRPr="00567EA5" w:rsidRDefault="00C37F06" w:rsidP="007E1601">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3F00DB" w:rsidRPr="00567EA5" w14:paraId="631216B7" w14:textId="77777777" w:rsidTr="00192561">
        <w:tc>
          <w:tcPr>
            <w:tcW w:w="3647" w:type="dxa"/>
            <w:tcBorders>
              <w:left w:val="nil"/>
            </w:tcBorders>
          </w:tcPr>
          <w:p w14:paraId="1D2958B9" w14:textId="17D76BAF" w:rsidR="003F00DB" w:rsidRPr="00567EA5" w:rsidRDefault="003F00DB" w:rsidP="006A581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10A7AD12" w14:textId="4FF35BC6" w:rsidR="003F00DB" w:rsidRPr="00567EA5" w:rsidRDefault="003F00DB" w:rsidP="00915031">
            <w:pPr>
              <w:ind w:right="-1"/>
              <w:rPr>
                <w:rFonts w:ascii="Times New Roman" w:hAnsi="Times New Roman" w:cs="Times New Roman"/>
                <w:szCs w:val="20"/>
              </w:rPr>
            </w:pPr>
            <w:r w:rsidRPr="00567EA5">
              <w:rPr>
                <w:rFonts w:ascii="Times New Roman" w:hAnsi="Times New Roman" w:cs="Times New Roman"/>
                <w:szCs w:val="20"/>
              </w:rPr>
              <w:t>Potansiyel o</w:t>
            </w:r>
            <w:r w:rsidR="00915031" w:rsidRPr="00567EA5">
              <w:rPr>
                <w:rFonts w:ascii="Times New Roman" w:hAnsi="Times New Roman" w:cs="Times New Roman"/>
                <w:szCs w:val="20"/>
              </w:rPr>
              <w:t xml:space="preserve">larak çapraz reaksiyon veren </w:t>
            </w:r>
            <w:r w:rsidR="00EE2801" w:rsidRPr="00567EA5">
              <w:rPr>
                <w:rFonts w:ascii="Times New Roman" w:hAnsi="Times New Roman" w:cs="Times New Roman"/>
                <w:szCs w:val="20"/>
              </w:rPr>
              <w:t>numuneler</w:t>
            </w:r>
          </w:p>
        </w:tc>
        <w:tc>
          <w:tcPr>
            <w:tcW w:w="3648" w:type="dxa"/>
          </w:tcPr>
          <w:p w14:paraId="50A60B8B" w14:textId="5E4F1C31" w:rsidR="003F00DB" w:rsidRPr="00567EA5" w:rsidRDefault="00915031" w:rsidP="003F00DB">
            <w:pPr>
              <w:ind w:right="-1"/>
              <w:rPr>
                <w:rFonts w:ascii="Times New Roman" w:hAnsi="Times New Roman" w:cs="Times New Roman"/>
                <w:szCs w:val="20"/>
              </w:rPr>
            </w:pPr>
            <w:r w:rsidRPr="00567EA5">
              <w:rPr>
                <w:rFonts w:ascii="Times New Roman" w:hAnsi="Times New Roman" w:cs="Times New Roman"/>
                <w:szCs w:val="20"/>
              </w:rPr>
              <w:t>Gebe</w:t>
            </w:r>
            <w:r w:rsidR="003714B0" w:rsidRPr="00567EA5">
              <w:rPr>
                <w:rFonts w:ascii="Times New Roman" w:hAnsi="Times New Roman" w:cs="Times New Roman"/>
                <w:szCs w:val="20"/>
              </w:rPr>
              <w:t xml:space="preserve"> </w:t>
            </w:r>
            <w:r w:rsidR="003F00DB" w:rsidRPr="00567EA5">
              <w:rPr>
                <w:rFonts w:ascii="Times New Roman" w:hAnsi="Times New Roman" w:cs="Times New Roman"/>
                <w:szCs w:val="20"/>
              </w:rPr>
              <w:t xml:space="preserve">kadınlardan ≥200 </w:t>
            </w:r>
            <w:r w:rsidR="00EE2801" w:rsidRPr="00567EA5">
              <w:rPr>
                <w:rFonts w:ascii="Times New Roman" w:hAnsi="Times New Roman" w:cs="Times New Roman"/>
                <w:szCs w:val="20"/>
              </w:rPr>
              <w:t>numune</w:t>
            </w:r>
          </w:p>
          <w:p w14:paraId="2BEF79B1" w14:textId="1C7D0AA4" w:rsidR="003F00DB" w:rsidRPr="00567EA5" w:rsidRDefault="003F00DB" w:rsidP="00FC52D2">
            <w:pPr>
              <w:ind w:right="-1"/>
              <w:rPr>
                <w:rFonts w:ascii="Times New Roman" w:hAnsi="Times New Roman" w:cs="Times New Roman"/>
                <w:szCs w:val="20"/>
              </w:rPr>
            </w:pPr>
            <w:r w:rsidRPr="00567EA5">
              <w:rPr>
                <w:rFonts w:ascii="Times New Roman" w:hAnsi="Times New Roman" w:cs="Times New Roman"/>
                <w:szCs w:val="20"/>
              </w:rPr>
              <w:t>Toplamda ≥100 potansiyel çapraz reaksiyon</w:t>
            </w:r>
            <w:r w:rsidR="00531285" w:rsidRPr="00567EA5">
              <w:rPr>
                <w:rFonts w:ascii="Times New Roman" w:hAnsi="Times New Roman" w:cs="Times New Roman"/>
                <w:szCs w:val="20"/>
              </w:rPr>
              <w:t xml:space="preserve"> veren </w:t>
            </w:r>
            <w:r w:rsidRPr="00567EA5">
              <w:rPr>
                <w:rFonts w:ascii="Times New Roman" w:hAnsi="Times New Roman" w:cs="Times New Roman"/>
                <w:szCs w:val="20"/>
              </w:rPr>
              <w:t xml:space="preserve">diğer </w:t>
            </w:r>
            <w:r w:rsidR="00EE2801" w:rsidRPr="00567EA5">
              <w:rPr>
                <w:rFonts w:ascii="Times New Roman" w:hAnsi="Times New Roman" w:cs="Times New Roman"/>
                <w:szCs w:val="20"/>
              </w:rPr>
              <w:t xml:space="preserve">numuneler </w:t>
            </w:r>
            <w:r w:rsidRPr="00567EA5">
              <w:rPr>
                <w:rFonts w:ascii="Times New Roman" w:hAnsi="Times New Roman" w:cs="Times New Roman"/>
                <w:szCs w:val="20"/>
              </w:rPr>
              <w:t>(</w:t>
            </w:r>
            <w:r w:rsidR="00FC52D2" w:rsidRPr="00567EA5">
              <w:rPr>
                <w:rFonts w:ascii="Times New Roman" w:hAnsi="Times New Roman" w:cs="Times New Roman"/>
                <w:szCs w:val="20"/>
              </w:rPr>
              <w:t xml:space="preserve">örneğin, </w:t>
            </w:r>
            <w:r w:rsidR="00C65A0E" w:rsidRPr="00567EA5">
              <w:rPr>
                <w:rFonts w:ascii="Times New Roman" w:hAnsi="Times New Roman" w:cs="Times New Roman"/>
                <w:szCs w:val="20"/>
              </w:rPr>
              <w:t xml:space="preserve">ilgili </w:t>
            </w:r>
            <w:proofErr w:type="gramStart"/>
            <w:r w:rsidR="00C65A0E" w:rsidRPr="00567EA5">
              <w:rPr>
                <w:rFonts w:ascii="Times New Roman" w:hAnsi="Times New Roman" w:cs="Times New Roman"/>
                <w:szCs w:val="20"/>
              </w:rPr>
              <w:t>enfeksiyonlardan</w:t>
            </w:r>
            <w:proofErr w:type="gramEnd"/>
            <w:r w:rsidR="00C65A0E" w:rsidRPr="00567EA5">
              <w:rPr>
                <w:rFonts w:ascii="Times New Roman" w:hAnsi="Times New Roman" w:cs="Times New Roman"/>
                <w:szCs w:val="20"/>
              </w:rPr>
              <w:t>,</w:t>
            </w:r>
            <w:r w:rsidRPr="00567EA5">
              <w:rPr>
                <w:rFonts w:ascii="Times New Roman" w:hAnsi="Times New Roman" w:cs="Times New Roman"/>
                <w:szCs w:val="20"/>
              </w:rPr>
              <w:t xml:space="preserve"> RF+)</w:t>
            </w:r>
          </w:p>
        </w:tc>
        <w:tc>
          <w:tcPr>
            <w:tcW w:w="3648" w:type="dxa"/>
            <w:vMerge/>
            <w:tcBorders>
              <w:right w:val="nil"/>
            </w:tcBorders>
          </w:tcPr>
          <w:p w14:paraId="1D1C55BE" w14:textId="77777777" w:rsidR="003F00DB" w:rsidRPr="00567EA5" w:rsidRDefault="003F00DB" w:rsidP="006A5811">
            <w:pPr>
              <w:ind w:right="-1"/>
              <w:rPr>
                <w:rFonts w:ascii="Times New Roman" w:hAnsi="Times New Roman" w:cs="Times New Roman"/>
                <w:szCs w:val="20"/>
              </w:rPr>
            </w:pPr>
          </w:p>
        </w:tc>
      </w:tr>
    </w:tbl>
    <w:p w14:paraId="15544227" w14:textId="2E758E66" w:rsidR="00634D11" w:rsidRPr="00567EA5" w:rsidRDefault="00634D11" w:rsidP="0059764B">
      <w:pPr>
        <w:ind w:right="-1"/>
        <w:rPr>
          <w:rFonts w:ascii="Times New Roman" w:hAnsi="Times New Roman" w:cs="Times New Roman"/>
          <w:b/>
          <w:szCs w:val="20"/>
        </w:rPr>
      </w:pPr>
    </w:p>
    <w:p w14:paraId="278CD6BB" w14:textId="77777777" w:rsidR="00634D11" w:rsidRPr="00567EA5" w:rsidRDefault="00634D11" w:rsidP="005D1F51">
      <w:pPr>
        <w:pStyle w:val="ListeParagraf"/>
        <w:ind w:right="-1"/>
        <w:jc w:val="center"/>
        <w:rPr>
          <w:rFonts w:ascii="Times New Roman" w:hAnsi="Times New Roman" w:cs="Times New Roman"/>
          <w:b/>
          <w:szCs w:val="20"/>
        </w:rPr>
      </w:pPr>
    </w:p>
    <w:p w14:paraId="5A09B57D" w14:textId="2454EF13" w:rsidR="00634D11" w:rsidRPr="00567EA5" w:rsidRDefault="00634D11" w:rsidP="00536432">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 xml:space="preserve">Tablo 3. </w:t>
      </w:r>
      <w:r w:rsidR="00C86A4A" w:rsidRPr="00567EA5">
        <w:rPr>
          <w:rFonts w:ascii="Times New Roman" w:hAnsi="Times New Roman" w:cs="Times New Roman"/>
          <w:b/>
          <w:szCs w:val="20"/>
        </w:rPr>
        <w:t>Doğrulama analizleri</w:t>
      </w:r>
      <w:r w:rsidRPr="00567EA5">
        <w:rPr>
          <w:rFonts w:ascii="Times New Roman" w:hAnsi="Times New Roman" w:cs="Times New Roman"/>
          <w:b/>
          <w:szCs w:val="20"/>
        </w:rPr>
        <w:t>: anti-HTLV I/II</w:t>
      </w:r>
    </w:p>
    <w:tbl>
      <w:tblPr>
        <w:tblStyle w:val="TabloKlavuzu"/>
        <w:tblW w:w="0" w:type="auto"/>
        <w:tblLook w:val="04A0" w:firstRow="1" w:lastRow="0" w:firstColumn="1" w:lastColumn="0" w:noHBand="0" w:noVBand="1"/>
      </w:tblPr>
      <w:tblGrid>
        <w:gridCol w:w="3647"/>
        <w:gridCol w:w="3647"/>
        <w:gridCol w:w="3648"/>
        <w:gridCol w:w="3648"/>
      </w:tblGrid>
      <w:tr w:rsidR="00634D11" w:rsidRPr="00567EA5" w14:paraId="218A6E32" w14:textId="77777777" w:rsidTr="00D70C3E">
        <w:tc>
          <w:tcPr>
            <w:tcW w:w="3647" w:type="dxa"/>
            <w:tcBorders>
              <w:left w:val="nil"/>
              <w:bottom w:val="single" w:sz="4" w:space="0" w:color="auto"/>
            </w:tcBorders>
          </w:tcPr>
          <w:p w14:paraId="55B4DCBE" w14:textId="293F691B" w:rsidR="00634D11" w:rsidRPr="00567EA5" w:rsidRDefault="00634D11"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6165AA" w:rsidRPr="00567EA5">
              <w:rPr>
                <w:rFonts w:ascii="Times New Roman" w:hAnsi="Times New Roman" w:cs="Times New Roman"/>
                <w:szCs w:val="20"/>
              </w:rPr>
              <w:t>kleri</w:t>
            </w:r>
          </w:p>
        </w:tc>
        <w:tc>
          <w:tcPr>
            <w:tcW w:w="3647" w:type="dxa"/>
            <w:tcBorders>
              <w:bottom w:val="single" w:sz="4" w:space="0" w:color="auto"/>
            </w:tcBorders>
          </w:tcPr>
          <w:p w14:paraId="1685569E" w14:textId="6205AC21" w:rsidR="00634D11" w:rsidRPr="00567EA5" w:rsidRDefault="00EE2801"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1458ACF7" w14:textId="3D469825" w:rsidR="00634D11" w:rsidRPr="00567EA5" w:rsidRDefault="00EE2801"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r w:rsidR="00C86A4A" w:rsidRPr="00567EA5">
              <w:rPr>
                <w:rFonts w:ascii="Times New Roman" w:hAnsi="Times New Roman" w:cs="Times New Roman"/>
                <w:szCs w:val="20"/>
              </w:rPr>
              <w:t xml:space="preserve"> </w:t>
            </w:r>
            <w:r w:rsidR="00634D11" w:rsidRPr="00567EA5">
              <w:rPr>
                <w:rFonts w:ascii="Times New Roman" w:hAnsi="Times New Roman" w:cs="Times New Roman"/>
                <w:szCs w:val="20"/>
              </w:rPr>
              <w:t>sayıları, özellikler</w:t>
            </w:r>
            <w:r w:rsidR="00057A9B" w:rsidRPr="00567EA5">
              <w:rPr>
                <w:rFonts w:ascii="Times New Roman" w:hAnsi="Times New Roman" w:cs="Times New Roman"/>
                <w:szCs w:val="20"/>
              </w:rPr>
              <w:t>i</w:t>
            </w:r>
            <w:r w:rsidR="00634D11" w:rsidRPr="00567EA5">
              <w:rPr>
                <w:rFonts w:ascii="Times New Roman" w:hAnsi="Times New Roman" w:cs="Times New Roman"/>
                <w:szCs w:val="20"/>
              </w:rPr>
              <w:t>, kullanım</w:t>
            </w:r>
            <w:r w:rsidR="00057A9B" w:rsidRPr="00567EA5">
              <w:rPr>
                <w:rFonts w:ascii="Times New Roman" w:hAnsi="Times New Roman" w:cs="Times New Roman"/>
                <w:szCs w:val="20"/>
              </w:rPr>
              <w:t>ı</w:t>
            </w:r>
            <w:r w:rsidR="00634D11" w:rsidRPr="00567EA5">
              <w:rPr>
                <w:rFonts w:ascii="Times New Roman" w:hAnsi="Times New Roman" w:cs="Times New Roman"/>
                <w:szCs w:val="20"/>
              </w:rPr>
              <w:t xml:space="preserve"> </w:t>
            </w:r>
          </w:p>
        </w:tc>
        <w:tc>
          <w:tcPr>
            <w:tcW w:w="3648" w:type="dxa"/>
            <w:tcBorders>
              <w:bottom w:val="single" w:sz="4" w:space="0" w:color="auto"/>
              <w:right w:val="nil"/>
            </w:tcBorders>
          </w:tcPr>
          <w:p w14:paraId="28F030BC" w14:textId="041F6EBD" w:rsidR="00634D11" w:rsidRPr="00567EA5" w:rsidRDefault="00634D11"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6165AA" w:rsidRPr="00567EA5">
              <w:rPr>
                <w:rFonts w:ascii="Times New Roman" w:hAnsi="Times New Roman" w:cs="Times New Roman"/>
                <w:szCs w:val="20"/>
              </w:rPr>
              <w:t>leri</w:t>
            </w:r>
            <w:proofErr w:type="gramEnd"/>
          </w:p>
        </w:tc>
      </w:tr>
      <w:tr w:rsidR="00634D11" w:rsidRPr="00567EA5" w14:paraId="128071DF" w14:textId="77777777" w:rsidTr="00D70C3E">
        <w:tc>
          <w:tcPr>
            <w:tcW w:w="3647" w:type="dxa"/>
            <w:vMerge w:val="restart"/>
            <w:tcBorders>
              <w:top w:val="single" w:sz="4" w:space="0" w:color="auto"/>
              <w:left w:val="nil"/>
            </w:tcBorders>
          </w:tcPr>
          <w:p w14:paraId="56B23C18" w14:textId="77777777" w:rsidR="00634D11" w:rsidRPr="00567EA5" w:rsidRDefault="00634D11" w:rsidP="006A5811">
            <w:pPr>
              <w:ind w:right="-1"/>
              <w:rPr>
                <w:rFonts w:ascii="Times New Roman" w:hAnsi="Times New Roman" w:cs="Times New Roman"/>
                <w:szCs w:val="20"/>
              </w:rPr>
            </w:pPr>
          </w:p>
          <w:p w14:paraId="0EB84CF3" w14:textId="77777777" w:rsidR="00634D11" w:rsidRPr="00567EA5" w:rsidRDefault="00634D11" w:rsidP="006A5811">
            <w:pPr>
              <w:ind w:right="-1"/>
              <w:rPr>
                <w:rFonts w:ascii="Times New Roman" w:hAnsi="Times New Roman" w:cs="Times New Roman"/>
                <w:szCs w:val="20"/>
              </w:rPr>
            </w:pPr>
          </w:p>
          <w:p w14:paraId="4F6CACCA" w14:textId="0BFE90A0" w:rsidR="00634D11" w:rsidRPr="00567EA5" w:rsidRDefault="00634D11">
            <w:pPr>
              <w:ind w:right="-1"/>
              <w:rPr>
                <w:rFonts w:ascii="Times New Roman" w:hAnsi="Times New Roman" w:cs="Times New Roman"/>
                <w:szCs w:val="20"/>
              </w:rPr>
            </w:pPr>
            <w:r w:rsidRPr="00567EA5">
              <w:rPr>
                <w:rFonts w:ascii="Times New Roman" w:hAnsi="Times New Roman" w:cs="Times New Roman"/>
                <w:szCs w:val="20"/>
              </w:rPr>
              <w:t>Tanı</w:t>
            </w:r>
            <w:r w:rsidR="00C86A4A" w:rsidRPr="00567EA5">
              <w:rPr>
                <w:rFonts w:ascii="Times New Roman" w:hAnsi="Times New Roman" w:cs="Times New Roman"/>
                <w:szCs w:val="20"/>
              </w:rPr>
              <w:t>sal duyarlılık</w:t>
            </w:r>
          </w:p>
        </w:tc>
        <w:tc>
          <w:tcPr>
            <w:tcW w:w="3647" w:type="dxa"/>
            <w:tcBorders>
              <w:top w:val="single" w:sz="4" w:space="0" w:color="auto"/>
            </w:tcBorders>
          </w:tcPr>
          <w:p w14:paraId="172DA929" w14:textId="29390F43" w:rsidR="00634D11" w:rsidRPr="00567EA5" w:rsidRDefault="00634D11" w:rsidP="006A5811">
            <w:pPr>
              <w:ind w:right="-1"/>
              <w:rPr>
                <w:rFonts w:ascii="Times New Roman" w:hAnsi="Times New Roman" w:cs="Times New Roman"/>
                <w:szCs w:val="20"/>
              </w:rPr>
            </w:pPr>
            <w:r w:rsidRPr="00567EA5">
              <w:rPr>
                <w:rFonts w:ascii="Times New Roman" w:hAnsi="Times New Roman" w:cs="Times New Roman"/>
                <w:szCs w:val="20"/>
              </w:rPr>
              <w:t xml:space="preserve">Pozitif </w:t>
            </w:r>
            <w:r w:rsidR="00EE2801" w:rsidRPr="00567EA5">
              <w:rPr>
                <w:rFonts w:ascii="Times New Roman" w:hAnsi="Times New Roman" w:cs="Times New Roman"/>
                <w:szCs w:val="20"/>
              </w:rPr>
              <w:t>numuneler</w:t>
            </w:r>
          </w:p>
        </w:tc>
        <w:tc>
          <w:tcPr>
            <w:tcW w:w="3648" w:type="dxa"/>
            <w:tcBorders>
              <w:top w:val="single" w:sz="4" w:space="0" w:color="auto"/>
            </w:tcBorders>
          </w:tcPr>
          <w:p w14:paraId="4DBF5353" w14:textId="1E1B603C" w:rsidR="00634D11" w:rsidRPr="00567EA5" w:rsidRDefault="00634D11" w:rsidP="006A5811">
            <w:pPr>
              <w:ind w:right="-1"/>
              <w:rPr>
                <w:rFonts w:ascii="Times New Roman" w:hAnsi="Times New Roman" w:cs="Times New Roman"/>
                <w:szCs w:val="20"/>
              </w:rPr>
            </w:pPr>
            <w:r w:rsidRPr="00567EA5">
              <w:rPr>
                <w:rFonts w:ascii="Times New Roman" w:hAnsi="Times New Roman" w:cs="Times New Roman"/>
                <w:szCs w:val="20"/>
              </w:rPr>
              <w:t>≥</w:t>
            </w:r>
            <w:r w:rsidR="0096653F" w:rsidRPr="00567EA5">
              <w:rPr>
                <w:rFonts w:ascii="Times New Roman" w:hAnsi="Times New Roman" w:cs="Times New Roman"/>
                <w:szCs w:val="20"/>
              </w:rPr>
              <w:t>2</w:t>
            </w:r>
            <w:r w:rsidRPr="00567EA5">
              <w:rPr>
                <w:rFonts w:ascii="Times New Roman" w:hAnsi="Times New Roman" w:cs="Times New Roman"/>
                <w:szCs w:val="20"/>
              </w:rPr>
              <w:t>00 HTLV-I</w:t>
            </w:r>
          </w:p>
          <w:p w14:paraId="3FEC714B" w14:textId="77777777" w:rsidR="00634D11" w:rsidRPr="00567EA5" w:rsidRDefault="00634D11" w:rsidP="006A5811">
            <w:pPr>
              <w:ind w:right="-1"/>
              <w:rPr>
                <w:rFonts w:ascii="Times New Roman" w:hAnsi="Times New Roman" w:cs="Times New Roman"/>
                <w:szCs w:val="20"/>
              </w:rPr>
            </w:pPr>
            <w:r w:rsidRPr="00567EA5">
              <w:rPr>
                <w:rFonts w:ascii="Times New Roman" w:hAnsi="Times New Roman" w:cs="Times New Roman"/>
                <w:szCs w:val="20"/>
              </w:rPr>
              <w:t>≥100 HTLV-II</w:t>
            </w:r>
          </w:p>
        </w:tc>
        <w:tc>
          <w:tcPr>
            <w:tcW w:w="3648" w:type="dxa"/>
            <w:tcBorders>
              <w:top w:val="single" w:sz="4" w:space="0" w:color="auto"/>
              <w:right w:val="nil"/>
            </w:tcBorders>
          </w:tcPr>
          <w:p w14:paraId="6CC3116D" w14:textId="45C532BA" w:rsidR="00634D11" w:rsidRPr="00567EA5" w:rsidRDefault="00C436F2" w:rsidP="0034548C">
            <w:pPr>
              <w:ind w:right="-1"/>
              <w:rPr>
                <w:rFonts w:ascii="Times New Roman" w:hAnsi="Times New Roman" w:cs="Times New Roman"/>
                <w:szCs w:val="20"/>
              </w:rPr>
            </w:pPr>
            <w:r w:rsidRPr="00567EA5">
              <w:rPr>
                <w:rFonts w:ascii="Times New Roman" w:hAnsi="Times New Roman" w:cs="Times New Roman"/>
                <w:szCs w:val="20"/>
              </w:rPr>
              <w:t xml:space="preserve">“Negatif” olarak değil, “doğrulanmış </w:t>
            </w:r>
            <w:r w:rsidR="007A69BE" w:rsidRPr="00567EA5">
              <w:rPr>
                <w:rFonts w:ascii="Times New Roman" w:hAnsi="Times New Roman" w:cs="Times New Roman"/>
                <w:szCs w:val="20"/>
              </w:rPr>
              <w:t xml:space="preserve">pozitif </w:t>
            </w:r>
            <w:r w:rsidRPr="00567EA5">
              <w:rPr>
                <w:rFonts w:ascii="Times New Roman" w:hAnsi="Times New Roman" w:cs="Times New Roman"/>
                <w:szCs w:val="20"/>
              </w:rPr>
              <w:t xml:space="preserve">” veya “belirsiz” olarak </w:t>
            </w:r>
            <w:r w:rsidR="00810D68" w:rsidRPr="00567EA5">
              <w:rPr>
                <w:rFonts w:ascii="Times New Roman" w:hAnsi="Times New Roman" w:cs="Times New Roman"/>
                <w:szCs w:val="20"/>
              </w:rPr>
              <w:t>tanımlama</w:t>
            </w:r>
          </w:p>
        </w:tc>
      </w:tr>
      <w:tr w:rsidR="00634D11" w:rsidRPr="00567EA5" w14:paraId="7CE29308" w14:textId="77777777" w:rsidTr="00D70C3E">
        <w:tc>
          <w:tcPr>
            <w:tcW w:w="3647" w:type="dxa"/>
            <w:vMerge/>
            <w:tcBorders>
              <w:left w:val="nil"/>
            </w:tcBorders>
          </w:tcPr>
          <w:p w14:paraId="649D2172" w14:textId="77777777" w:rsidR="00634D11" w:rsidRPr="00567EA5" w:rsidRDefault="00634D11" w:rsidP="006A5811">
            <w:pPr>
              <w:ind w:right="-1"/>
              <w:rPr>
                <w:rFonts w:ascii="Times New Roman" w:hAnsi="Times New Roman" w:cs="Times New Roman"/>
                <w:szCs w:val="20"/>
              </w:rPr>
            </w:pPr>
          </w:p>
        </w:tc>
        <w:tc>
          <w:tcPr>
            <w:tcW w:w="3647" w:type="dxa"/>
          </w:tcPr>
          <w:p w14:paraId="7B18FD69" w14:textId="77777777" w:rsidR="00634D11" w:rsidRPr="00567EA5" w:rsidRDefault="00634D11" w:rsidP="006A5811">
            <w:pPr>
              <w:ind w:right="-1"/>
              <w:rPr>
                <w:rFonts w:ascii="Times New Roman" w:hAnsi="Times New Roman" w:cs="Times New Roman"/>
                <w:szCs w:val="20"/>
              </w:rPr>
            </w:pPr>
          </w:p>
          <w:p w14:paraId="08BE8DAC" w14:textId="77777777" w:rsidR="00634D11" w:rsidRPr="00567EA5" w:rsidRDefault="00634D11"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114DC1F3" w14:textId="77777777" w:rsidR="00634D11" w:rsidRPr="00567EA5" w:rsidRDefault="00634D11" w:rsidP="006A5811">
            <w:pPr>
              <w:ind w:right="-1"/>
              <w:rPr>
                <w:rFonts w:ascii="Times New Roman" w:hAnsi="Times New Roman" w:cs="Times New Roman"/>
                <w:szCs w:val="20"/>
              </w:rPr>
            </w:pPr>
          </w:p>
          <w:p w14:paraId="6F163F2C" w14:textId="5C207E3D" w:rsidR="00634D11" w:rsidRPr="00567EA5" w:rsidRDefault="00634D11" w:rsidP="006A5811">
            <w:pPr>
              <w:ind w:right="-1"/>
              <w:rPr>
                <w:rFonts w:ascii="Times New Roman" w:hAnsi="Times New Roman" w:cs="Times New Roman"/>
                <w:szCs w:val="20"/>
              </w:rPr>
            </w:pPr>
            <w:r w:rsidRPr="00567EA5">
              <w:rPr>
                <w:rFonts w:ascii="Times New Roman" w:hAnsi="Times New Roman" w:cs="Times New Roman"/>
                <w:szCs w:val="20"/>
              </w:rPr>
              <w:t>Mevcut olduğunda tanımlan</w:t>
            </w:r>
            <w:r w:rsidR="00CC79B3" w:rsidRPr="00567EA5">
              <w:rPr>
                <w:rFonts w:ascii="Times New Roman" w:hAnsi="Times New Roman" w:cs="Times New Roman"/>
                <w:szCs w:val="20"/>
              </w:rPr>
              <w:t>acaktır</w:t>
            </w:r>
          </w:p>
        </w:tc>
        <w:tc>
          <w:tcPr>
            <w:tcW w:w="3648" w:type="dxa"/>
            <w:tcBorders>
              <w:right w:val="nil"/>
            </w:tcBorders>
          </w:tcPr>
          <w:p w14:paraId="43826828" w14:textId="2A9FA9E2" w:rsidR="00634D11" w:rsidRPr="00567EA5" w:rsidRDefault="00810D68" w:rsidP="00BF4730">
            <w:pPr>
              <w:ind w:right="-1"/>
              <w:rPr>
                <w:rFonts w:ascii="Times New Roman" w:hAnsi="Times New Roman" w:cs="Times New Roman"/>
                <w:szCs w:val="20"/>
              </w:rPr>
            </w:pPr>
            <w:r w:rsidRPr="00567EA5">
              <w:rPr>
                <w:rFonts w:ascii="Times New Roman" w:hAnsi="Times New Roman" w:cs="Times New Roman"/>
                <w:szCs w:val="20"/>
              </w:rPr>
              <w:t>S</w:t>
            </w:r>
            <w:r w:rsidR="00634D11" w:rsidRPr="00567EA5">
              <w:rPr>
                <w:rFonts w:ascii="Times New Roman" w:hAnsi="Times New Roman" w:cs="Times New Roman"/>
                <w:szCs w:val="20"/>
              </w:rPr>
              <w:t>erokonversiyon sırasında</w:t>
            </w:r>
            <w:r w:rsidR="00636BAF" w:rsidRPr="00567EA5">
              <w:rPr>
                <w:rFonts w:ascii="Times New Roman" w:hAnsi="Times New Roman" w:cs="Times New Roman"/>
                <w:szCs w:val="20"/>
              </w:rPr>
              <w:t>ki</w:t>
            </w:r>
            <w:r w:rsidR="007A69BE" w:rsidRPr="00567EA5">
              <w:rPr>
                <w:rFonts w:ascii="Times New Roman" w:hAnsi="Times New Roman" w:cs="Times New Roman"/>
                <w:szCs w:val="20"/>
              </w:rPr>
              <w:t xml:space="preserve"> </w:t>
            </w:r>
            <w:r w:rsidR="00BF4730" w:rsidRPr="00567EA5">
              <w:rPr>
                <w:rFonts w:ascii="Times New Roman" w:hAnsi="Times New Roman" w:cs="Times New Roman"/>
                <w:szCs w:val="20"/>
              </w:rPr>
              <w:t>tanısal duyarlılık</w:t>
            </w:r>
            <w:r w:rsidR="00634D11" w:rsidRPr="00567EA5">
              <w:rPr>
                <w:rFonts w:ascii="Times New Roman" w:hAnsi="Times New Roman" w:cs="Times New Roman"/>
                <w:szCs w:val="20"/>
              </w:rPr>
              <w:t xml:space="preserve"> </w:t>
            </w:r>
            <w:r w:rsidR="00DA2E60" w:rsidRPr="00567EA5">
              <w:rPr>
                <w:rFonts w:ascii="Times New Roman" w:hAnsi="Times New Roman" w:cs="Times New Roman"/>
                <w:szCs w:val="20"/>
              </w:rPr>
              <w:t xml:space="preserve">uygulanabilir olduğunda </w:t>
            </w:r>
            <w:r w:rsidR="007A69BE" w:rsidRPr="00567EA5">
              <w:rPr>
                <w:rFonts w:ascii="Times New Roman" w:hAnsi="Times New Roman" w:cs="Times New Roman"/>
                <w:szCs w:val="20"/>
              </w:rPr>
              <w:t xml:space="preserve">geçerli ve güncel </w:t>
            </w:r>
            <w:r w:rsidR="00D04E49" w:rsidRPr="00567EA5">
              <w:rPr>
                <w:rFonts w:ascii="Times New Roman" w:hAnsi="Times New Roman" w:cs="Times New Roman"/>
                <w:szCs w:val="20"/>
              </w:rPr>
              <w:t>teknolojiye uygun olur</w:t>
            </w:r>
            <w:r w:rsidR="00634D11" w:rsidRPr="00567EA5">
              <w:rPr>
                <w:rFonts w:ascii="Times New Roman" w:hAnsi="Times New Roman" w:cs="Times New Roman"/>
                <w:szCs w:val="20"/>
              </w:rPr>
              <w:t>.</w:t>
            </w:r>
          </w:p>
        </w:tc>
      </w:tr>
      <w:tr w:rsidR="00B407F5" w:rsidRPr="00567EA5" w14:paraId="3167AB9C" w14:textId="77777777" w:rsidTr="00D70C3E">
        <w:tc>
          <w:tcPr>
            <w:tcW w:w="3647" w:type="dxa"/>
            <w:vMerge w:val="restart"/>
            <w:tcBorders>
              <w:left w:val="nil"/>
            </w:tcBorders>
          </w:tcPr>
          <w:p w14:paraId="1B2F8535" w14:textId="3A5D41A8" w:rsidR="00B407F5" w:rsidRPr="00567EA5" w:rsidRDefault="00B407F5" w:rsidP="006A5811">
            <w:pPr>
              <w:ind w:right="-1"/>
              <w:rPr>
                <w:rFonts w:ascii="Times New Roman" w:hAnsi="Times New Roman" w:cs="Times New Roman"/>
                <w:szCs w:val="20"/>
              </w:rPr>
            </w:pPr>
            <w:r w:rsidRPr="00567EA5">
              <w:rPr>
                <w:rFonts w:ascii="Times New Roman" w:hAnsi="Times New Roman" w:cs="Times New Roman"/>
                <w:szCs w:val="20"/>
              </w:rPr>
              <w:t>Tanı</w:t>
            </w:r>
            <w:r w:rsidR="00246A57" w:rsidRPr="00567EA5">
              <w:rPr>
                <w:rFonts w:ascii="Times New Roman" w:hAnsi="Times New Roman" w:cs="Times New Roman"/>
                <w:szCs w:val="20"/>
              </w:rPr>
              <w:t>sal özgüllük</w:t>
            </w:r>
          </w:p>
        </w:tc>
        <w:tc>
          <w:tcPr>
            <w:tcW w:w="3647" w:type="dxa"/>
          </w:tcPr>
          <w:p w14:paraId="0915F9EE" w14:textId="6C434D43" w:rsidR="00B407F5" w:rsidRPr="00567EA5" w:rsidRDefault="00B407F5" w:rsidP="00B407F5">
            <w:pPr>
              <w:ind w:right="-1"/>
              <w:rPr>
                <w:rFonts w:ascii="Times New Roman" w:hAnsi="Times New Roman" w:cs="Times New Roman"/>
                <w:szCs w:val="20"/>
              </w:rPr>
            </w:pPr>
            <w:r w:rsidRPr="00567EA5">
              <w:rPr>
                <w:rFonts w:ascii="Times New Roman" w:hAnsi="Times New Roman" w:cs="Times New Roman"/>
                <w:szCs w:val="20"/>
              </w:rPr>
              <w:t xml:space="preserve">Kan bağışçıları </w:t>
            </w:r>
          </w:p>
        </w:tc>
        <w:tc>
          <w:tcPr>
            <w:tcW w:w="3648" w:type="dxa"/>
          </w:tcPr>
          <w:p w14:paraId="2B21D15D" w14:textId="3B8609E6" w:rsidR="00B407F5" w:rsidRPr="00567EA5" w:rsidRDefault="00B407F5" w:rsidP="00B407F5">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36308EFD" w14:textId="77777777" w:rsidR="00B407F5" w:rsidRPr="00567EA5" w:rsidRDefault="00B407F5" w:rsidP="006A5811">
            <w:pPr>
              <w:tabs>
                <w:tab w:val="left" w:pos="3"/>
              </w:tabs>
              <w:ind w:right="-1"/>
              <w:rPr>
                <w:rFonts w:ascii="Times New Roman" w:hAnsi="Times New Roman" w:cs="Times New Roman"/>
                <w:szCs w:val="20"/>
              </w:rPr>
            </w:pPr>
          </w:p>
          <w:p w14:paraId="22ED0640" w14:textId="77777777" w:rsidR="00B407F5" w:rsidRPr="00567EA5" w:rsidRDefault="00B407F5" w:rsidP="006A5811">
            <w:pPr>
              <w:tabs>
                <w:tab w:val="left" w:pos="3"/>
              </w:tabs>
              <w:ind w:right="-1"/>
              <w:rPr>
                <w:rFonts w:ascii="Times New Roman" w:hAnsi="Times New Roman" w:cs="Times New Roman"/>
                <w:szCs w:val="20"/>
              </w:rPr>
            </w:pPr>
          </w:p>
          <w:p w14:paraId="4B69B593" w14:textId="3B6E7EE7" w:rsidR="00B407F5" w:rsidRPr="00567EA5" w:rsidRDefault="00B97D40" w:rsidP="00062737">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Yalancı </w:t>
            </w:r>
            <w:r w:rsidR="00B407F5" w:rsidRPr="00567EA5">
              <w:rPr>
                <w:rFonts w:ascii="Times New Roman" w:hAnsi="Times New Roman" w:cs="Times New Roman"/>
                <w:szCs w:val="20"/>
              </w:rPr>
              <w:t xml:space="preserve">pozitif sonuç </w:t>
            </w:r>
            <w:r w:rsidR="00B00DF1" w:rsidRPr="00567EA5">
              <w:rPr>
                <w:rFonts w:ascii="Times New Roman" w:hAnsi="Times New Roman" w:cs="Times New Roman"/>
                <w:szCs w:val="20"/>
              </w:rPr>
              <w:t>olmaması</w:t>
            </w:r>
          </w:p>
        </w:tc>
      </w:tr>
      <w:tr w:rsidR="00B407F5" w:rsidRPr="00567EA5" w14:paraId="04B4BF85" w14:textId="77777777" w:rsidTr="00D70C3E">
        <w:tc>
          <w:tcPr>
            <w:tcW w:w="3647" w:type="dxa"/>
            <w:vMerge/>
            <w:tcBorders>
              <w:left w:val="nil"/>
            </w:tcBorders>
          </w:tcPr>
          <w:p w14:paraId="712F4607" w14:textId="77777777" w:rsidR="00B407F5" w:rsidRPr="00567EA5" w:rsidRDefault="00B407F5" w:rsidP="006A5811">
            <w:pPr>
              <w:ind w:right="-1"/>
              <w:rPr>
                <w:rFonts w:ascii="Times New Roman" w:hAnsi="Times New Roman" w:cs="Times New Roman"/>
                <w:szCs w:val="20"/>
              </w:rPr>
            </w:pPr>
          </w:p>
        </w:tc>
        <w:tc>
          <w:tcPr>
            <w:tcW w:w="3647" w:type="dxa"/>
          </w:tcPr>
          <w:p w14:paraId="3D9E69E3" w14:textId="252D5219" w:rsidR="00B407F5" w:rsidRPr="00567EA5" w:rsidRDefault="001921F2" w:rsidP="006A581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B407F5" w:rsidRPr="00567EA5">
              <w:rPr>
                <w:rFonts w:ascii="Times New Roman" w:hAnsi="Times New Roman" w:cs="Times New Roman"/>
                <w:szCs w:val="20"/>
              </w:rPr>
              <w:t>hastalar</w:t>
            </w:r>
          </w:p>
        </w:tc>
        <w:tc>
          <w:tcPr>
            <w:tcW w:w="3648" w:type="dxa"/>
          </w:tcPr>
          <w:p w14:paraId="01510050" w14:textId="77777777" w:rsidR="00B407F5" w:rsidRPr="00567EA5" w:rsidRDefault="00B407F5" w:rsidP="006A5811">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tcBorders>
              <w:right w:val="nil"/>
            </w:tcBorders>
          </w:tcPr>
          <w:p w14:paraId="70122F7D" w14:textId="26484A67" w:rsidR="00B407F5" w:rsidRPr="00567EA5" w:rsidRDefault="00B407F5" w:rsidP="006A5811">
            <w:pPr>
              <w:ind w:right="-1"/>
              <w:rPr>
                <w:rFonts w:ascii="Times New Roman" w:hAnsi="Times New Roman" w:cs="Times New Roman"/>
                <w:szCs w:val="20"/>
              </w:rPr>
            </w:pPr>
          </w:p>
        </w:tc>
      </w:tr>
      <w:tr w:rsidR="00B407F5" w:rsidRPr="00567EA5" w14:paraId="2E9011CD" w14:textId="77777777" w:rsidTr="00D70C3E">
        <w:tc>
          <w:tcPr>
            <w:tcW w:w="3647" w:type="dxa"/>
            <w:tcBorders>
              <w:left w:val="nil"/>
            </w:tcBorders>
          </w:tcPr>
          <w:p w14:paraId="2523F8CE" w14:textId="77777777" w:rsidR="00B407F5" w:rsidRPr="00567EA5" w:rsidRDefault="00B407F5" w:rsidP="006A581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700CC61C" w14:textId="49741B4C" w:rsidR="00B407F5" w:rsidRPr="00567EA5" w:rsidRDefault="00B407F5" w:rsidP="004A51DC">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4A51DC" w:rsidRPr="00567EA5">
              <w:rPr>
                <w:rFonts w:ascii="Times New Roman" w:hAnsi="Times New Roman" w:cs="Times New Roman"/>
                <w:szCs w:val="20"/>
              </w:rPr>
              <w:t xml:space="preserve">veren </w:t>
            </w:r>
            <w:r w:rsidR="00EE2801" w:rsidRPr="00567EA5">
              <w:rPr>
                <w:rFonts w:ascii="Times New Roman" w:hAnsi="Times New Roman" w:cs="Times New Roman"/>
                <w:szCs w:val="20"/>
              </w:rPr>
              <w:t>numuneler</w:t>
            </w:r>
          </w:p>
        </w:tc>
        <w:tc>
          <w:tcPr>
            <w:tcW w:w="3648" w:type="dxa"/>
          </w:tcPr>
          <w:p w14:paraId="1B3ECB33" w14:textId="13E0FEB2" w:rsidR="00B407F5" w:rsidRPr="00567EA5" w:rsidRDefault="00B407F5" w:rsidP="00CE0316">
            <w:pPr>
              <w:ind w:right="-1"/>
              <w:rPr>
                <w:rFonts w:ascii="Times New Roman" w:hAnsi="Times New Roman" w:cs="Times New Roman"/>
                <w:szCs w:val="20"/>
              </w:rPr>
            </w:pPr>
            <w:r w:rsidRPr="00567EA5">
              <w:rPr>
                <w:rFonts w:ascii="Times New Roman" w:hAnsi="Times New Roman" w:cs="Times New Roman"/>
                <w:szCs w:val="20"/>
              </w:rPr>
              <w:t>Toplamda ≥50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kadınlardan alınan </w:t>
            </w:r>
            <w:r w:rsidR="00EE2801" w:rsidRPr="00567EA5">
              <w:rPr>
                <w:rFonts w:ascii="Times New Roman" w:hAnsi="Times New Roman" w:cs="Times New Roman"/>
                <w:szCs w:val="20"/>
              </w:rPr>
              <w:t>numuneleri</w:t>
            </w:r>
            <w:r w:rsidRPr="00567EA5">
              <w:rPr>
                <w:rFonts w:ascii="Times New Roman" w:hAnsi="Times New Roman" w:cs="Times New Roman"/>
                <w:szCs w:val="20"/>
              </w:rPr>
              <w:t>, diğer doğrula</w:t>
            </w:r>
            <w:r w:rsidR="006D5174" w:rsidRPr="00567EA5">
              <w:rPr>
                <w:rFonts w:ascii="Times New Roman" w:hAnsi="Times New Roman" w:cs="Times New Roman"/>
                <w:szCs w:val="20"/>
              </w:rPr>
              <w:t>ma</w:t>
            </w:r>
            <w:r w:rsidR="00CE0316" w:rsidRPr="00567EA5">
              <w:rPr>
                <w:rFonts w:ascii="Times New Roman" w:hAnsi="Times New Roman" w:cs="Times New Roman"/>
                <w:szCs w:val="20"/>
              </w:rPr>
              <w:t xml:space="preserve"> </w:t>
            </w:r>
            <w:r w:rsidR="006D5174" w:rsidRPr="00567EA5">
              <w:rPr>
                <w:rFonts w:ascii="Times New Roman" w:hAnsi="Times New Roman" w:cs="Times New Roman"/>
                <w:szCs w:val="20"/>
              </w:rPr>
              <w:t xml:space="preserve">analizlerinde </w:t>
            </w:r>
            <w:r w:rsidR="007E7ED6" w:rsidRPr="00567EA5">
              <w:rPr>
                <w:rFonts w:ascii="Times New Roman" w:hAnsi="Times New Roman" w:cs="Times New Roman"/>
                <w:szCs w:val="20"/>
              </w:rPr>
              <w:t xml:space="preserve">sonuçları </w:t>
            </w:r>
            <w:r w:rsidRPr="00567EA5">
              <w:rPr>
                <w:rFonts w:ascii="Times New Roman" w:hAnsi="Times New Roman" w:cs="Times New Roman"/>
                <w:szCs w:val="20"/>
              </w:rPr>
              <w:t xml:space="preserve">belirsiz </w:t>
            </w:r>
            <w:r w:rsidR="007E7ED6" w:rsidRPr="00567EA5">
              <w:rPr>
                <w:rFonts w:ascii="Times New Roman" w:hAnsi="Times New Roman" w:cs="Times New Roman"/>
                <w:szCs w:val="20"/>
              </w:rPr>
              <w:t xml:space="preserve">çıkan </w:t>
            </w:r>
            <w:r w:rsidR="00EE2801" w:rsidRPr="00567EA5">
              <w:rPr>
                <w:rFonts w:ascii="Times New Roman" w:hAnsi="Times New Roman" w:cs="Times New Roman"/>
                <w:szCs w:val="20"/>
              </w:rPr>
              <w:t>numuneleri</w:t>
            </w:r>
            <w:r w:rsidR="007E7ED6" w:rsidRPr="00567EA5">
              <w:rPr>
                <w:rFonts w:ascii="Times New Roman" w:hAnsi="Times New Roman" w:cs="Times New Roman"/>
                <w:szCs w:val="20"/>
              </w:rPr>
              <w:t xml:space="preserve"> içerecek şekilde</w:t>
            </w:r>
            <w:r w:rsidRPr="00567EA5">
              <w:rPr>
                <w:rFonts w:ascii="Times New Roman" w:hAnsi="Times New Roman" w:cs="Times New Roman"/>
                <w:szCs w:val="20"/>
              </w:rPr>
              <w:t>)</w:t>
            </w:r>
          </w:p>
        </w:tc>
        <w:tc>
          <w:tcPr>
            <w:tcW w:w="3648" w:type="dxa"/>
            <w:vMerge/>
            <w:tcBorders>
              <w:right w:val="nil"/>
            </w:tcBorders>
          </w:tcPr>
          <w:p w14:paraId="53062A42" w14:textId="77777777" w:rsidR="00B407F5" w:rsidRPr="00567EA5" w:rsidRDefault="00B407F5" w:rsidP="006A5811">
            <w:pPr>
              <w:ind w:right="-1"/>
              <w:rPr>
                <w:rFonts w:ascii="Times New Roman" w:hAnsi="Times New Roman" w:cs="Times New Roman"/>
                <w:szCs w:val="20"/>
              </w:rPr>
            </w:pPr>
          </w:p>
        </w:tc>
      </w:tr>
    </w:tbl>
    <w:p w14:paraId="0BC17944" w14:textId="5EB6D285" w:rsidR="00634D11" w:rsidRPr="00567EA5" w:rsidRDefault="00634D11" w:rsidP="005D1F51">
      <w:pPr>
        <w:pStyle w:val="ListeParagraf"/>
        <w:ind w:right="-1"/>
        <w:jc w:val="center"/>
        <w:rPr>
          <w:rFonts w:ascii="Times New Roman" w:hAnsi="Times New Roman" w:cs="Times New Roman"/>
          <w:b/>
          <w:szCs w:val="20"/>
        </w:rPr>
      </w:pPr>
    </w:p>
    <w:p w14:paraId="26B7287C" w14:textId="0B4E5DA9" w:rsidR="00115FF4" w:rsidRPr="00567EA5" w:rsidRDefault="00115FF4" w:rsidP="005D1F51">
      <w:pPr>
        <w:pStyle w:val="ListeParagraf"/>
        <w:ind w:right="-1"/>
        <w:jc w:val="center"/>
        <w:rPr>
          <w:rFonts w:ascii="Times New Roman" w:hAnsi="Times New Roman" w:cs="Times New Roman"/>
          <w:b/>
          <w:szCs w:val="20"/>
        </w:rPr>
      </w:pPr>
    </w:p>
    <w:p w14:paraId="65793565" w14:textId="4E279F9E" w:rsidR="00115FF4" w:rsidRPr="00567EA5" w:rsidRDefault="00115FF4" w:rsidP="00A0044D">
      <w:pPr>
        <w:pStyle w:val="ListeParagraf"/>
        <w:ind w:right="-1"/>
        <w:jc w:val="center"/>
        <w:rPr>
          <w:rFonts w:ascii="Times New Roman" w:hAnsi="Times New Roman" w:cs="Times New Roman"/>
          <w:b/>
          <w:szCs w:val="20"/>
        </w:rPr>
      </w:pPr>
      <w:r w:rsidRPr="00567EA5">
        <w:rPr>
          <w:rFonts w:ascii="Times New Roman" w:hAnsi="Times New Roman" w:cs="Times New Roman"/>
          <w:b/>
          <w:szCs w:val="20"/>
        </w:rPr>
        <w:t>Tablo 4. HTLV I/II</w:t>
      </w:r>
      <w:r w:rsidR="00705545" w:rsidRPr="00567EA5">
        <w:rPr>
          <w:rFonts w:ascii="Times New Roman" w:hAnsi="Times New Roman" w:cs="Times New Roman"/>
          <w:b/>
          <w:szCs w:val="20"/>
        </w:rPr>
        <w:t>’ye yönelik</w:t>
      </w:r>
      <w:r w:rsidR="005B5B50" w:rsidRPr="00567EA5">
        <w:rPr>
          <w:rFonts w:ascii="Times New Roman" w:hAnsi="Times New Roman" w:cs="Times New Roman"/>
          <w:b/>
          <w:szCs w:val="20"/>
        </w:rPr>
        <w:t xml:space="preserve"> </w:t>
      </w:r>
      <w:r w:rsidRPr="00567EA5">
        <w:rPr>
          <w:rFonts w:ascii="Times New Roman" w:hAnsi="Times New Roman" w:cs="Times New Roman"/>
          <w:b/>
          <w:szCs w:val="20"/>
        </w:rPr>
        <w:t>NAT cihazları</w:t>
      </w:r>
    </w:p>
    <w:p w14:paraId="5418615D" w14:textId="4E607EE7" w:rsidR="00115FF4" w:rsidRPr="00567EA5" w:rsidRDefault="00B33A7B" w:rsidP="00F527DE">
      <w:pPr>
        <w:spacing w:after="120" w:line="22" w:lineRule="atLeast"/>
        <w:jc w:val="both"/>
        <w:rPr>
          <w:rFonts w:ascii="Times New Roman" w:hAnsi="Times New Roman" w:cs="Times New Roman"/>
          <w:szCs w:val="20"/>
        </w:rPr>
      </w:pPr>
      <w:r w:rsidRPr="00567EA5">
        <w:rPr>
          <w:rFonts w:ascii="Times New Roman" w:hAnsi="Times New Roman" w:cs="Times New Roman"/>
          <w:szCs w:val="20"/>
        </w:rPr>
        <w:t xml:space="preserve">1. </w:t>
      </w:r>
      <w:r w:rsidR="00115FF4" w:rsidRPr="00567EA5">
        <w:rPr>
          <w:rFonts w:ascii="Times New Roman" w:hAnsi="Times New Roman" w:cs="Times New Roman"/>
          <w:szCs w:val="20"/>
        </w:rPr>
        <w:t xml:space="preserve">Hedef dizi </w:t>
      </w:r>
      <w:r w:rsidR="002D7AC5" w:rsidRPr="00567EA5">
        <w:rPr>
          <w:rFonts w:ascii="Times New Roman" w:hAnsi="Times New Roman" w:cs="Times New Roman"/>
          <w:szCs w:val="20"/>
        </w:rPr>
        <w:t>amplifikasyon</w:t>
      </w:r>
      <w:r w:rsidR="00AE3A68" w:rsidRPr="00567EA5">
        <w:rPr>
          <w:rFonts w:ascii="Times New Roman" w:hAnsi="Times New Roman" w:cs="Times New Roman"/>
          <w:szCs w:val="20"/>
        </w:rPr>
        <w:t xml:space="preserve"> </w:t>
      </w:r>
      <w:r w:rsidR="00115FF4" w:rsidRPr="00567EA5">
        <w:rPr>
          <w:rFonts w:ascii="Times New Roman" w:hAnsi="Times New Roman" w:cs="Times New Roman"/>
          <w:szCs w:val="20"/>
        </w:rPr>
        <w:t>cihazları</w:t>
      </w:r>
      <w:r w:rsidR="00705545" w:rsidRPr="00567EA5">
        <w:rPr>
          <w:rFonts w:ascii="Times New Roman" w:hAnsi="Times New Roman" w:cs="Times New Roman"/>
          <w:szCs w:val="20"/>
        </w:rPr>
        <w:t>nda</w:t>
      </w:r>
      <w:r w:rsidR="00115FF4" w:rsidRPr="00567EA5">
        <w:rPr>
          <w:rFonts w:ascii="Times New Roman" w:hAnsi="Times New Roman" w:cs="Times New Roman"/>
          <w:szCs w:val="20"/>
        </w:rPr>
        <w:t xml:space="preserve">, her </w:t>
      </w:r>
      <w:r w:rsidR="004F33D7" w:rsidRPr="00567EA5">
        <w:rPr>
          <w:rFonts w:ascii="Times New Roman" w:hAnsi="Times New Roman" w:cs="Times New Roman"/>
          <w:szCs w:val="20"/>
        </w:rPr>
        <w:t xml:space="preserve">bir </w:t>
      </w:r>
      <w:r w:rsidR="00495EBF" w:rsidRPr="00567EA5">
        <w:rPr>
          <w:rFonts w:ascii="Times New Roman" w:hAnsi="Times New Roman" w:cs="Times New Roman"/>
          <w:szCs w:val="20"/>
        </w:rPr>
        <w:t>numunedeki</w:t>
      </w:r>
      <w:r w:rsidR="00115FF4" w:rsidRPr="00567EA5">
        <w:rPr>
          <w:rFonts w:ascii="Times New Roman" w:hAnsi="Times New Roman" w:cs="Times New Roman"/>
          <w:szCs w:val="20"/>
        </w:rPr>
        <w:t xml:space="preserve"> işlevsellik kontrolü (</w:t>
      </w:r>
      <w:r w:rsidR="009975A0" w:rsidRPr="00567EA5">
        <w:rPr>
          <w:rFonts w:ascii="Times New Roman" w:hAnsi="Times New Roman" w:cs="Times New Roman"/>
          <w:szCs w:val="20"/>
        </w:rPr>
        <w:t xml:space="preserve">internal </w:t>
      </w:r>
      <w:r w:rsidR="00115FF4" w:rsidRPr="00567EA5">
        <w:rPr>
          <w:rFonts w:ascii="Times New Roman" w:hAnsi="Times New Roman" w:cs="Times New Roman"/>
          <w:szCs w:val="20"/>
        </w:rPr>
        <w:t xml:space="preserve">kontrol) </w:t>
      </w:r>
      <w:r w:rsidR="007D7A79" w:rsidRPr="00567EA5">
        <w:rPr>
          <w:rFonts w:ascii="Times New Roman" w:hAnsi="Times New Roman" w:cs="Times New Roman"/>
          <w:szCs w:val="20"/>
        </w:rPr>
        <w:t xml:space="preserve">geçerli ve </w:t>
      </w:r>
      <w:r w:rsidR="00CA21CD" w:rsidRPr="00567EA5">
        <w:rPr>
          <w:rFonts w:ascii="Times New Roman" w:hAnsi="Times New Roman" w:cs="Times New Roman"/>
          <w:szCs w:val="20"/>
        </w:rPr>
        <w:t xml:space="preserve">güncel teknolojik özellikleri </w:t>
      </w:r>
      <w:r w:rsidR="00115FF4" w:rsidRPr="00567EA5">
        <w:rPr>
          <w:rFonts w:ascii="Times New Roman" w:hAnsi="Times New Roman" w:cs="Times New Roman"/>
          <w:szCs w:val="20"/>
        </w:rPr>
        <w:t>yansıtır. Bu kontrol</w:t>
      </w:r>
      <w:r w:rsidR="009975A0" w:rsidRPr="00567EA5">
        <w:rPr>
          <w:rFonts w:ascii="Times New Roman" w:hAnsi="Times New Roman" w:cs="Times New Roman"/>
          <w:szCs w:val="20"/>
        </w:rPr>
        <w:t>;</w:t>
      </w:r>
      <w:r w:rsidR="00115FF4" w:rsidRPr="00567EA5">
        <w:rPr>
          <w:rFonts w:ascii="Times New Roman" w:hAnsi="Times New Roman" w:cs="Times New Roman"/>
          <w:szCs w:val="20"/>
        </w:rPr>
        <w:t xml:space="preserve"> mümkün olduğu</w:t>
      </w:r>
      <w:r w:rsidR="005B5B50" w:rsidRPr="00567EA5">
        <w:rPr>
          <w:rFonts w:ascii="Times New Roman" w:hAnsi="Times New Roman" w:cs="Times New Roman"/>
          <w:szCs w:val="20"/>
        </w:rPr>
        <w:t xml:space="preserve">nca </w:t>
      </w:r>
      <w:r w:rsidR="00115FF4"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00115FF4" w:rsidRPr="00567EA5">
        <w:rPr>
          <w:rFonts w:ascii="Times New Roman" w:hAnsi="Times New Roman" w:cs="Times New Roman"/>
          <w:szCs w:val="20"/>
        </w:rPr>
        <w:t>/hibridizasyo</w:t>
      </w:r>
      <w:r w:rsidR="009975A0" w:rsidRPr="00567EA5">
        <w:rPr>
          <w:rFonts w:ascii="Times New Roman" w:hAnsi="Times New Roman" w:cs="Times New Roman"/>
          <w:szCs w:val="20"/>
        </w:rPr>
        <w:t>n</w:t>
      </w:r>
      <w:r w:rsidR="00CA21CD" w:rsidRPr="00567EA5">
        <w:rPr>
          <w:rFonts w:ascii="Times New Roman" w:hAnsi="Times New Roman" w:cs="Times New Roman"/>
          <w:szCs w:val="20"/>
        </w:rPr>
        <w:t xml:space="preserve"> ve saptama gibi tüm süreç </w:t>
      </w:r>
      <w:r w:rsidR="00115FF4" w:rsidRPr="00567EA5">
        <w:rPr>
          <w:rFonts w:ascii="Times New Roman" w:hAnsi="Times New Roman" w:cs="Times New Roman"/>
          <w:szCs w:val="20"/>
        </w:rPr>
        <w:t>boyunca kullanılır.</w:t>
      </w:r>
      <w:r w:rsidR="00AE3A68" w:rsidRPr="00567EA5">
        <w:rPr>
          <w:rFonts w:ascii="Times New Roman" w:hAnsi="Times New Roman" w:cs="Times New Roman"/>
          <w:szCs w:val="20"/>
        </w:rPr>
        <w:t xml:space="preserve"> </w:t>
      </w:r>
    </w:p>
    <w:p w14:paraId="54B8EB50" w14:textId="502199FC" w:rsidR="00115FF4" w:rsidRPr="00567EA5" w:rsidRDefault="00B33A7B" w:rsidP="00F527DE">
      <w:pPr>
        <w:spacing w:after="120" w:line="22" w:lineRule="atLeast"/>
        <w:ind w:right="-1"/>
        <w:jc w:val="both"/>
        <w:rPr>
          <w:rFonts w:ascii="Times New Roman" w:hAnsi="Times New Roman" w:cs="Times New Roman"/>
          <w:szCs w:val="20"/>
        </w:rPr>
      </w:pPr>
      <w:r w:rsidRPr="00567EA5">
        <w:rPr>
          <w:rFonts w:ascii="Times New Roman" w:hAnsi="Times New Roman" w:cs="Times New Roman"/>
          <w:szCs w:val="20"/>
        </w:rPr>
        <w:t xml:space="preserve">2. </w:t>
      </w:r>
      <w:r w:rsidR="00115FF4" w:rsidRPr="00567EA5">
        <w:rPr>
          <w:rFonts w:ascii="Times New Roman" w:hAnsi="Times New Roman" w:cs="Times New Roman"/>
          <w:szCs w:val="20"/>
        </w:rPr>
        <w:t xml:space="preserve">Genotip ve/veya alt tip </w:t>
      </w:r>
      <w:r w:rsidR="00AE3A68" w:rsidRPr="00567EA5">
        <w:rPr>
          <w:rFonts w:ascii="Times New Roman" w:hAnsi="Times New Roman" w:cs="Times New Roman"/>
          <w:szCs w:val="20"/>
        </w:rPr>
        <w:t>saptaması</w:t>
      </w:r>
      <w:r w:rsidR="00115FF4" w:rsidRPr="00567EA5">
        <w:rPr>
          <w:rFonts w:ascii="Times New Roman" w:hAnsi="Times New Roman" w:cs="Times New Roman"/>
          <w:szCs w:val="20"/>
        </w:rPr>
        <w:t>, uygun primer veya prob tasarım</w:t>
      </w:r>
      <w:r w:rsidR="004F33D7" w:rsidRPr="00567EA5">
        <w:rPr>
          <w:rFonts w:ascii="Times New Roman" w:hAnsi="Times New Roman" w:cs="Times New Roman"/>
          <w:szCs w:val="20"/>
        </w:rPr>
        <w:t>ı</w:t>
      </w:r>
      <w:r w:rsidR="00115FF4" w:rsidRPr="00567EA5">
        <w:rPr>
          <w:rFonts w:ascii="Times New Roman" w:hAnsi="Times New Roman" w:cs="Times New Roman"/>
          <w:szCs w:val="20"/>
        </w:rPr>
        <w:t xml:space="preserve"> </w:t>
      </w:r>
      <w:r w:rsidR="00EB675D" w:rsidRPr="00567EA5">
        <w:rPr>
          <w:rFonts w:ascii="Times New Roman" w:hAnsi="Times New Roman" w:cs="Times New Roman"/>
          <w:szCs w:val="20"/>
        </w:rPr>
        <w:t>validasyon</w:t>
      </w:r>
      <w:r w:rsidR="008426E4" w:rsidRPr="00567EA5">
        <w:rPr>
          <w:rFonts w:ascii="Times New Roman" w:hAnsi="Times New Roman" w:cs="Times New Roman"/>
          <w:szCs w:val="20"/>
        </w:rPr>
        <w:t>uyla</w:t>
      </w:r>
      <w:r w:rsidR="00115FF4" w:rsidRPr="00567EA5">
        <w:rPr>
          <w:rFonts w:ascii="Times New Roman" w:hAnsi="Times New Roman" w:cs="Times New Roman"/>
          <w:szCs w:val="20"/>
        </w:rPr>
        <w:t xml:space="preserve"> gösteri</w:t>
      </w:r>
      <w:r w:rsidR="00EB675D" w:rsidRPr="00567EA5">
        <w:rPr>
          <w:rFonts w:ascii="Times New Roman" w:hAnsi="Times New Roman" w:cs="Times New Roman"/>
          <w:szCs w:val="20"/>
        </w:rPr>
        <w:t>lir</w:t>
      </w:r>
      <w:r w:rsidR="00115FF4" w:rsidRPr="00567EA5">
        <w:rPr>
          <w:rFonts w:ascii="Times New Roman" w:hAnsi="Times New Roman" w:cs="Times New Roman"/>
          <w:szCs w:val="20"/>
        </w:rPr>
        <w:t xml:space="preserve"> ve ayrıca </w:t>
      </w:r>
      <w:r w:rsidR="00AE3A68" w:rsidRPr="00567EA5">
        <w:rPr>
          <w:rFonts w:ascii="Times New Roman" w:hAnsi="Times New Roman" w:cs="Times New Roman"/>
          <w:szCs w:val="20"/>
        </w:rPr>
        <w:t xml:space="preserve">belirlenmiş </w:t>
      </w:r>
      <w:r w:rsidR="00115FF4" w:rsidRPr="00567EA5">
        <w:rPr>
          <w:rFonts w:ascii="Times New Roman" w:hAnsi="Times New Roman" w:cs="Times New Roman"/>
          <w:szCs w:val="20"/>
        </w:rPr>
        <w:t>genoti</w:t>
      </w:r>
      <w:r w:rsidR="00EB675D" w:rsidRPr="00567EA5">
        <w:rPr>
          <w:rFonts w:ascii="Times New Roman" w:hAnsi="Times New Roman" w:cs="Times New Roman"/>
          <w:szCs w:val="20"/>
        </w:rPr>
        <w:t>p</w:t>
      </w:r>
      <w:r w:rsidR="00115FF4" w:rsidRPr="00567EA5">
        <w:rPr>
          <w:rFonts w:ascii="Times New Roman" w:hAnsi="Times New Roman" w:cs="Times New Roman"/>
          <w:szCs w:val="20"/>
        </w:rPr>
        <w:t xml:space="preserve"> </w:t>
      </w:r>
      <w:r w:rsidR="00495EBF" w:rsidRPr="00567EA5">
        <w:rPr>
          <w:rFonts w:ascii="Times New Roman" w:hAnsi="Times New Roman" w:cs="Times New Roman"/>
          <w:szCs w:val="20"/>
        </w:rPr>
        <w:t xml:space="preserve">numuneleri </w:t>
      </w:r>
      <w:r w:rsidR="00115FF4" w:rsidRPr="00567EA5">
        <w:rPr>
          <w:rFonts w:ascii="Times New Roman" w:hAnsi="Times New Roman" w:cs="Times New Roman"/>
          <w:szCs w:val="20"/>
        </w:rPr>
        <w:t>test edil</w:t>
      </w:r>
      <w:r w:rsidR="00E85FD9" w:rsidRPr="00567EA5">
        <w:rPr>
          <w:rFonts w:ascii="Times New Roman" w:hAnsi="Times New Roman" w:cs="Times New Roman"/>
          <w:szCs w:val="20"/>
        </w:rPr>
        <w:t>erek geçerli kılınır</w:t>
      </w:r>
      <w:r w:rsidR="00115FF4" w:rsidRPr="00567EA5">
        <w:rPr>
          <w:rFonts w:ascii="Times New Roman" w:hAnsi="Times New Roman" w:cs="Times New Roman"/>
          <w:szCs w:val="20"/>
        </w:rPr>
        <w:t>.</w:t>
      </w:r>
      <w:r w:rsidR="00E85FD9" w:rsidRPr="00567EA5">
        <w:rPr>
          <w:rFonts w:ascii="Times New Roman" w:hAnsi="Times New Roman" w:cs="Times New Roman"/>
          <w:szCs w:val="20"/>
        </w:rPr>
        <w:t xml:space="preserve"> </w:t>
      </w:r>
    </w:p>
    <w:p w14:paraId="02697370" w14:textId="6DEF340B" w:rsidR="00115FF4" w:rsidRPr="00567EA5" w:rsidRDefault="00B33A7B" w:rsidP="00F527DE">
      <w:pPr>
        <w:spacing w:after="120"/>
        <w:ind w:right="-1"/>
        <w:jc w:val="both"/>
        <w:rPr>
          <w:rFonts w:ascii="Times New Roman" w:hAnsi="Times New Roman" w:cs="Times New Roman"/>
          <w:szCs w:val="20"/>
        </w:rPr>
      </w:pPr>
      <w:r w:rsidRPr="00567EA5">
        <w:rPr>
          <w:rFonts w:ascii="Times New Roman" w:hAnsi="Times New Roman" w:cs="Times New Roman"/>
          <w:szCs w:val="20"/>
        </w:rPr>
        <w:t xml:space="preserve">3. </w:t>
      </w:r>
      <w:r w:rsidR="00115FF4" w:rsidRPr="00567EA5">
        <w:rPr>
          <w:rFonts w:ascii="Times New Roman" w:hAnsi="Times New Roman" w:cs="Times New Roman"/>
          <w:szCs w:val="20"/>
        </w:rPr>
        <w:t xml:space="preserve">Hedef olmayan nükleik asit dizilerinin potansiyel çapraz reaktivitesi, uygun primer veya prob tasarım </w:t>
      </w:r>
      <w:r w:rsidR="005B4852" w:rsidRPr="00567EA5">
        <w:rPr>
          <w:rFonts w:ascii="Times New Roman" w:hAnsi="Times New Roman" w:cs="Times New Roman"/>
          <w:szCs w:val="20"/>
        </w:rPr>
        <w:t xml:space="preserve">validasyonu </w:t>
      </w:r>
      <w:r w:rsidR="00115FF4" w:rsidRPr="00567EA5">
        <w:rPr>
          <w:rFonts w:ascii="Times New Roman" w:hAnsi="Times New Roman" w:cs="Times New Roman"/>
          <w:szCs w:val="20"/>
        </w:rPr>
        <w:t xml:space="preserve">ile analiz edillir ve ayrıca seçilen </w:t>
      </w:r>
      <w:r w:rsidR="00495EBF" w:rsidRPr="00567EA5">
        <w:rPr>
          <w:rFonts w:ascii="Times New Roman" w:hAnsi="Times New Roman" w:cs="Times New Roman"/>
          <w:szCs w:val="20"/>
        </w:rPr>
        <w:t xml:space="preserve">numuneler </w:t>
      </w:r>
      <w:r w:rsidR="00115FF4" w:rsidRPr="00567EA5">
        <w:rPr>
          <w:rFonts w:ascii="Times New Roman" w:hAnsi="Times New Roman" w:cs="Times New Roman"/>
          <w:szCs w:val="20"/>
        </w:rPr>
        <w:t>test edil</w:t>
      </w:r>
      <w:r w:rsidR="008D3A71" w:rsidRPr="00567EA5">
        <w:rPr>
          <w:rFonts w:ascii="Times New Roman" w:hAnsi="Times New Roman" w:cs="Times New Roman"/>
          <w:szCs w:val="20"/>
        </w:rPr>
        <w:t>erek geçerli kılınır.</w:t>
      </w:r>
    </w:p>
    <w:p w14:paraId="24FA7688" w14:textId="75554F3B" w:rsidR="0059764B" w:rsidRPr="00567EA5" w:rsidRDefault="00B33A7B" w:rsidP="00F527DE">
      <w:pPr>
        <w:spacing w:after="120"/>
        <w:ind w:right="-1"/>
        <w:jc w:val="both"/>
        <w:rPr>
          <w:rFonts w:ascii="Times New Roman" w:hAnsi="Times New Roman" w:cs="Times New Roman"/>
          <w:szCs w:val="20"/>
        </w:rPr>
      </w:pPr>
      <w:r w:rsidRPr="00567EA5">
        <w:rPr>
          <w:rFonts w:ascii="Times New Roman" w:hAnsi="Times New Roman" w:cs="Times New Roman"/>
          <w:szCs w:val="20"/>
        </w:rPr>
        <w:t xml:space="preserve">4. </w:t>
      </w:r>
      <w:r w:rsidR="00443422" w:rsidRPr="00567EA5">
        <w:rPr>
          <w:rFonts w:ascii="Times New Roman" w:hAnsi="Times New Roman" w:cs="Times New Roman"/>
          <w:szCs w:val="20"/>
        </w:rPr>
        <w:t xml:space="preserve">Kantitatif </w:t>
      </w:r>
      <w:r w:rsidR="00115FF4" w:rsidRPr="00567EA5">
        <w:rPr>
          <w:rFonts w:ascii="Times New Roman" w:hAnsi="Times New Roman" w:cs="Times New Roman"/>
          <w:szCs w:val="20"/>
        </w:rPr>
        <w:t xml:space="preserve">NAT cihazlarının sonuçları, uluslararası standartlara veya kalibre edilmiş referans </w:t>
      </w:r>
      <w:r w:rsidR="00E9690E" w:rsidRPr="00567EA5">
        <w:rPr>
          <w:rFonts w:ascii="Times New Roman" w:hAnsi="Times New Roman" w:cs="Times New Roman"/>
          <w:szCs w:val="20"/>
        </w:rPr>
        <w:t xml:space="preserve">materyallerine </w:t>
      </w:r>
      <w:r w:rsidR="00115FF4" w:rsidRPr="00567EA5">
        <w:rPr>
          <w:rFonts w:ascii="Times New Roman" w:hAnsi="Times New Roman" w:cs="Times New Roman"/>
          <w:szCs w:val="20"/>
        </w:rPr>
        <w:t xml:space="preserve">göre izlenebilir </w:t>
      </w:r>
      <w:r w:rsidR="00536CE4" w:rsidRPr="00567EA5">
        <w:rPr>
          <w:rFonts w:ascii="Times New Roman" w:hAnsi="Times New Roman" w:cs="Times New Roman"/>
          <w:szCs w:val="20"/>
        </w:rPr>
        <w:t xml:space="preserve">nitelikte </w:t>
      </w:r>
      <w:r w:rsidR="00115FF4" w:rsidRPr="00567EA5">
        <w:rPr>
          <w:rFonts w:ascii="Times New Roman" w:hAnsi="Times New Roman" w:cs="Times New Roman"/>
          <w:szCs w:val="20"/>
        </w:rPr>
        <w:t>ol</w:t>
      </w:r>
      <w:r w:rsidR="00E9690E" w:rsidRPr="00567EA5">
        <w:rPr>
          <w:rFonts w:ascii="Times New Roman" w:hAnsi="Times New Roman" w:cs="Times New Roman"/>
          <w:szCs w:val="20"/>
        </w:rPr>
        <w:t>u</w:t>
      </w:r>
      <w:r w:rsidR="00115FF4" w:rsidRPr="00567EA5">
        <w:rPr>
          <w:rFonts w:ascii="Times New Roman" w:hAnsi="Times New Roman" w:cs="Times New Roman"/>
          <w:szCs w:val="20"/>
        </w:rPr>
        <w:t xml:space="preserve">r ve </w:t>
      </w:r>
      <w:r w:rsidR="00713478" w:rsidRPr="00567EA5">
        <w:rPr>
          <w:rFonts w:ascii="Times New Roman" w:hAnsi="Times New Roman" w:cs="Times New Roman"/>
          <w:szCs w:val="20"/>
        </w:rPr>
        <w:t>mümkünse</w:t>
      </w:r>
      <w:r w:rsidR="00E9690E" w:rsidRPr="00567EA5">
        <w:rPr>
          <w:rFonts w:ascii="Times New Roman" w:hAnsi="Times New Roman" w:cs="Times New Roman"/>
          <w:szCs w:val="20"/>
        </w:rPr>
        <w:t xml:space="preserve"> </w:t>
      </w:r>
      <w:r w:rsidR="00115FF4" w:rsidRPr="00567EA5">
        <w:rPr>
          <w:rFonts w:ascii="Times New Roman" w:hAnsi="Times New Roman" w:cs="Times New Roman"/>
          <w:szCs w:val="20"/>
        </w:rPr>
        <w:t>belirli uygulama alan</w:t>
      </w:r>
      <w:r w:rsidR="003D05B2" w:rsidRPr="00567EA5">
        <w:rPr>
          <w:rFonts w:ascii="Times New Roman" w:hAnsi="Times New Roman" w:cs="Times New Roman"/>
          <w:szCs w:val="20"/>
        </w:rPr>
        <w:t>ların</w:t>
      </w:r>
      <w:r w:rsidR="00115FF4" w:rsidRPr="00567EA5">
        <w:rPr>
          <w:rFonts w:ascii="Times New Roman" w:hAnsi="Times New Roman" w:cs="Times New Roman"/>
          <w:szCs w:val="20"/>
        </w:rPr>
        <w:t xml:space="preserve">da </w:t>
      </w:r>
      <w:r w:rsidR="003D05B2" w:rsidRPr="00567EA5">
        <w:rPr>
          <w:rFonts w:ascii="Times New Roman" w:hAnsi="Times New Roman" w:cs="Times New Roman"/>
          <w:szCs w:val="20"/>
        </w:rPr>
        <w:t xml:space="preserve">yararlanılan </w:t>
      </w:r>
      <w:r w:rsidR="00115FF4" w:rsidRPr="00567EA5">
        <w:rPr>
          <w:rFonts w:ascii="Times New Roman" w:hAnsi="Times New Roman" w:cs="Times New Roman"/>
          <w:szCs w:val="20"/>
        </w:rPr>
        <w:t>uluslararası birimler</w:t>
      </w:r>
      <w:r w:rsidR="00536CE4" w:rsidRPr="00567EA5">
        <w:rPr>
          <w:rFonts w:ascii="Times New Roman" w:hAnsi="Times New Roman" w:cs="Times New Roman"/>
          <w:szCs w:val="20"/>
        </w:rPr>
        <w:t>l</w:t>
      </w:r>
      <w:r w:rsidR="00115FF4" w:rsidRPr="00567EA5">
        <w:rPr>
          <w:rFonts w:ascii="Times New Roman" w:hAnsi="Times New Roman" w:cs="Times New Roman"/>
          <w:szCs w:val="20"/>
        </w:rPr>
        <w:t>e ifade edil</w:t>
      </w:r>
      <w:r w:rsidR="003D05B2" w:rsidRPr="00567EA5">
        <w:rPr>
          <w:rFonts w:ascii="Times New Roman" w:hAnsi="Times New Roman" w:cs="Times New Roman"/>
          <w:szCs w:val="20"/>
        </w:rPr>
        <w:t>i</w:t>
      </w:r>
      <w:r w:rsidR="00115FF4" w:rsidRPr="00567EA5">
        <w:rPr>
          <w:rFonts w:ascii="Times New Roman" w:hAnsi="Times New Roman" w:cs="Times New Roman"/>
          <w:szCs w:val="20"/>
        </w:rPr>
        <w:t>r.</w:t>
      </w:r>
    </w:p>
    <w:tbl>
      <w:tblPr>
        <w:tblStyle w:val="TabloKlavuzu"/>
        <w:tblW w:w="0" w:type="auto"/>
        <w:tblLook w:val="04A0" w:firstRow="1" w:lastRow="0" w:firstColumn="1" w:lastColumn="0" w:noHBand="0" w:noVBand="1"/>
      </w:tblPr>
      <w:tblGrid>
        <w:gridCol w:w="3647"/>
        <w:gridCol w:w="3647"/>
        <w:gridCol w:w="3648"/>
        <w:gridCol w:w="3648"/>
      </w:tblGrid>
      <w:tr w:rsidR="0059764B" w:rsidRPr="00567EA5" w14:paraId="0B131909" w14:textId="77777777" w:rsidTr="001B1328">
        <w:tc>
          <w:tcPr>
            <w:tcW w:w="3647" w:type="dxa"/>
            <w:tcBorders>
              <w:left w:val="nil"/>
              <w:bottom w:val="single" w:sz="4" w:space="0" w:color="auto"/>
            </w:tcBorders>
          </w:tcPr>
          <w:p w14:paraId="7D180D5F" w14:textId="32135917" w:rsidR="0059764B" w:rsidRPr="00567EA5" w:rsidRDefault="0059764B"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EA185B" w:rsidRPr="00567EA5">
              <w:rPr>
                <w:rFonts w:ascii="Times New Roman" w:hAnsi="Times New Roman" w:cs="Times New Roman"/>
                <w:szCs w:val="20"/>
              </w:rPr>
              <w:t>kleri</w:t>
            </w:r>
          </w:p>
        </w:tc>
        <w:tc>
          <w:tcPr>
            <w:tcW w:w="3647" w:type="dxa"/>
            <w:tcBorders>
              <w:bottom w:val="single" w:sz="4" w:space="0" w:color="auto"/>
            </w:tcBorders>
          </w:tcPr>
          <w:p w14:paraId="1EC5EF6C" w14:textId="3F662AA0" w:rsidR="0059764B" w:rsidRPr="00567EA5" w:rsidRDefault="00495EBF"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2A7ECA18" w14:textId="6B77014A" w:rsidR="0059764B" w:rsidRPr="00567EA5" w:rsidRDefault="00495EBF"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r w:rsidR="0059764B" w:rsidRPr="00567EA5">
              <w:rPr>
                <w:rFonts w:ascii="Times New Roman" w:hAnsi="Times New Roman" w:cs="Times New Roman"/>
                <w:szCs w:val="20"/>
              </w:rPr>
              <w:t xml:space="preserve"> sayıları, özellikler</w:t>
            </w:r>
            <w:r w:rsidR="00EF79B5" w:rsidRPr="00567EA5">
              <w:rPr>
                <w:rFonts w:ascii="Times New Roman" w:hAnsi="Times New Roman" w:cs="Times New Roman"/>
                <w:szCs w:val="20"/>
              </w:rPr>
              <w:t>i</w:t>
            </w:r>
            <w:r w:rsidR="0059764B" w:rsidRPr="00567EA5">
              <w:rPr>
                <w:rFonts w:ascii="Times New Roman" w:hAnsi="Times New Roman" w:cs="Times New Roman"/>
                <w:szCs w:val="20"/>
              </w:rPr>
              <w:t>, kullanım</w:t>
            </w:r>
            <w:r w:rsidR="00EF79B5" w:rsidRPr="00567EA5">
              <w:rPr>
                <w:rFonts w:ascii="Times New Roman" w:hAnsi="Times New Roman" w:cs="Times New Roman"/>
                <w:szCs w:val="20"/>
              </w:rPr>
              <w:t>ı</w:t>
            </w:r>
            <w:r w:rsidR="0059764B" w:rsidRPr="00567EA5">
              <w:rPr>
                <w:rFonts w:ascii="Times New Roman" w:hAnsi="Times New Roman" w:cs="Times New Roman"/>
                <w:szCs w:val="20"/>
              </w:rPr>
              <w:t xml:space="preserve"> </w:t>
            </w:r>
          </w:p>
        </w:tc>
        <w:tc>
          <w:tcPr>
            <w:tcW w:w="3648" w:type="dxa"/>
            <w:tcBorders>
              <w:bottom w:val="single" w:sz="4" w:space="0" w:color="auto"/>
              <w:right w:val="nil"/>
            </w:tcBorders>
          </w:tcPr>
          <w:p w14:paraId="5D1BB59C" w14:textId="39D0B49B" w:rsidR="0059764B" w:rsidRPr="00567EA5" w:rsidRDefault="0059764B"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EA185B" w:rsidRPr="00567EA5">
              <w:rPr>
                <w:rFonts w:ascii="Times New Roman" w:hAnsi="Times New Roman" w:cs="Times New Roman"/>
                <w:szCs w:val="20"/>
              </w:rPr>
              <w:t>leri</w:t>
            </w:r>
            <w:proofErr w:type="gramEnd"/>
          </w:p>
        </w:tc>
      </w:tr>
      <w:tr w:rsidR="00B4345F" w:rsidRPr="00567EA5" w14:paraId="614A1436" w14:textId="77777777" w:rsidTr="001B1328">
        <w:trPr>
          <w:trHeight w:val="516"/>
        </w:trPr>
        <w:tc>
          <w:tcPr>
            <w:tcW w:w="3647" w:type="dxa"/>
            <w:tcBorders>
              <w:top w:val="single" w:sz="4" w:space="0" w:color="auto"/>
              <w:left w:val="nil"/>
              <w:bottom w:val="single" w:sz="4" w:space="0" w:color="auto"/>
            </w:tcBorders>
          </w:tcPr>
          <w:p w14:paraId="6676ED1F" w14:textId="42589FE9" w:rsidR="00B4345F" w:rsidRPr="00567EA5" w:rsidRDefault="00B4345F" w:rsidP="00A93336">
            <w:pPr>
              <w:ind w:right="-1"/>
              <w:rPr>
                <w:rFonts w:ascii="Times New Roman" w:hAnsi="Times New Roman" w:cs="Times New Roman"/>
                <w:szCs w:val="20"/>
              </w:rPr>
            </w:pPr>
            <w:r w:rsidRPr="00567EA5">
              <w:rPr>
                <w:rFonts w:ascii="Times New Roman" w:hAnsi="Times New Roman" w:cs="Times New Roman"/>
                <w:szCs w:val="20"/>
              </w:rPr>
              <w:t xml:space="preserve">Analitik </w:t>
            </w:r>
            <w:r w:rsidR="00A93336" w:rsidRPr="00567EA5">
              <w:rPr>
                <w:rFonts w:ascii="Times New Roman" w:hAnsi="Times New Roman" w:cs="Times New Roman"/>
                <w:szCs w:val="20"/>
              </w:rPr>
              <w:t>duyarlılık</w:t>
            </w:r>
          </w:p>
        </w:tc>
        <w:tc>
          <w:tcPr>
            <w:tcW w:w="3647" w:type="dxa"/>
            <w:tcBorders>
              <w:top w:val="single" w:sz="4" w:space="0" w:color="auto"/>
              <w:bottom w:val="single" w:sz="4" w:space="0" w:color="auto"/>
            </w:tcBorders>
          </w:tcPr>
          <w:p w14:paraId="658788E8" w14:textId="0F217D1E" w:rsidR="00B4345F" w:rsidRPr="00567EA5" w:rsidRDefault="00B4345F" w:rsidP="00C7080E">
            <w:pPr>
              <w:ind w:right="-1"/>
              <w:rPr>
                <w:rFonts w:ascii="Times New Roman" w:hAnsi="Times New Roman" w:cs="Times New Roman"/>
                <w:szCs w:val="20"/>
              </w:rPr>
            </w:pPr>
            <w:r w:rsidRPr="00567EA5">
              <w:rPr>
                <w:rFonts w:ascii="Times New Roman" w:hAnsi="Times New Roman" w:cs="Times New Roman"/>
                <w:szCs w:val="20"/>
              </w:rPr>
              <w:t xml:space="preserve">Uluslararası referans </w:t>
            </w:r>
            <w:r w:rsidR="00C7080E" w:rsidRPr="00567EA5">
              <w:rPr>
                <w:rFonts w:ascii="Times New Roman" w:hAnsi="Times New Roman" w:cs="Times New Roman"/>
                <w:szCs w:val="20"/>
              </w:rPr>
              <w:t>preparatları</w:t>
            </w:r>
          </w:p>
          <w:p w14:paraId="62210CD4" w14:textId="2A49007A" w:rsidR="00E548BC" w:rsidRPr="00567EA5" w:rsidRDefault="00E548BC" w:rsidP="00C7080E">
            <w:pPr>
              <w:ind w:right="-1"/>
              <w:rPr>
                <w:rFonts w:ascii="Times New Roman" w:hAnsi="Times New Roman" w:cs="Times New Roman"/>
                <w:szCs w:val="20"/>
              </w:rPr>
            </w:pPr>
          </w:p>
          <w:p w14:paraId="4DA42203" w14:textId="0834B758" w:rsidR="006451DA" w:rsidRPr="00567EA5" w:rsidRDefault="006451DA" w:rsidP="00C7080E">
            <w:pPr>
              <w:ind w:right="-1"/>
              <w:rPr>
                <w:rFonts w:ascii="Times New Roman" w:hAnsi="Times New Roman" w:cs="Times New Roman"/>
                <w:szCs w:val="20"/>
              </w:rPr>
            </w:pPr>
          </w:p>
          <w:p w14:paraId="696A6C01" w14:textId="5FE45DD6" w:rsidR="006451DA" w:rsidRPr="00567EA5" w:rsidRDefault="006451DA" w:rsidP="00C7080E">
            <w:pPr>
              <w:ind w:right="-1"/>
              <w:rPr>
                <w:rFonts w:ascii="Times New Roman" w:hAnsi="Times New Roman" w:cs="Times New Roman"/>
                <w:szCs w:val="20"/>
              </w:rPr>
            </w:pPr>
          </w:p>
          <w:p w14:paraId="56F0D387" w14:textId="1077807B" w:rsidR="006451DA" w:rsidRPr="00567EA5" w:rsidRDefault="006451DA" w:rsidP="00C7080E">
            <w:pPr>
              <w:ind w:right="-1"/>
              <w:rPr>
                <w:rFonts w:ascii="Times New Roman" w:hAnsi="Times New Roman" w:cs="Times New Roman"/>
                <w:szCs w:val="20"/>
              </w:rPr>
            </w:pPr>
          </w:p>
          <w:p w14:paraId="5388B856" w14:textId="77777777" w:rsidR="006451DA" w:rsidRPr="00567EA5" w:rsidRDefault="006451DA" w:rsidP="00C7080E">
            <w:pPr>
              <w:ind w:right="-1"/>
              <w:rPr>
                <w:rFonts w:ascii="Times New Roman" w:hAnsi="Times New Roman" w:cs="Times New Roman"/>
                <w:szCs w:val="20"/>
              </w:rPr>
            </w:pPr>
          </w:p>
          <w:p w14:paraId="7B73B0F9" w14:textId="3A44B245" w:rsidR="00E548BC" w:rsidRPr="00567EA5" w:rsidRDefault="00E548BC" w:rsidP="000F2B61">
            <w:pPr>
              <w:ind w:right="-1"/>
              <w:rPr>
                <w:rFonts w:ascii="Times New Roman" w:hAnsi="Times New Roman" w:cs="Times New Roman"/>
                <w:szCs w:val="20"/>
              </w:rPr>
            </w:pPr>
          </w:p>
        </w:tc>
        <w:tc>
          <w:tcPr>
            <w:tcW w:w="3648" w:type="dxa"/>
            <w:tcBorders>
              <w:top w:val="single" w:sz="4" w:space="0" w:color="auto"/>
              <w:bottom w:val="single" w:sz="4" w:space="0" w:color="auto"/>
            </w:tcBorders>
          </w:tcPr>
          <w:p w14:paraId="46BAF292" w14:textId="3B378B7D" w:rsidR="00B4345F" w:rsidRPr="00567EA5" w:rsidRDefault="00B4345F" w:rsidP="00B4345F">
            <w:pPr>
              <w:ind w:right="-1"/>
              <w:rPr>
                <w:rFonts w:ascii="Times New Roman" w:hAnsi="Times New Roman" w:cs="Times New Roman"/>
                <w:szCs w:val="20"/>
              </w:rPr>
            </w:pPr>
            <w:r w:rsidRPr="00567EA5">
              <w:rPr>
                <w:rFonts w:ascii="Times New Roman" w:hAnsi="Times New Roman" w:cs="Times New Roman"/>
                <w:szCs w:val="20"/>
              </w:rPr>
              <w:t>NAT duyarlılığı ve NAT LOD, ilgili NAT cihazı ile pozitiften negatif sonuçlara geçiş olanlar da d</w:t>
            </w:r>
            <w:r w:rsidR="00A37F15" w:rsidRPr="00567EA5">
              <w:rPr>
                <w:rFonts w:ascii="Times New Roman" w:hAnsi="Times New Roman" w:cs="Times New Roman"/>
                <w:szCs w:val="20"/>
              </w:rPr>
              <w:t xml:space="preserve">âhil olmak üzere, farklı analit </w:t>
            </w:r>
            <w:proofErr w:type="gramStart"/>
            <w:r w:rsidRPr="00567EA5">
              <w:rPr>
                <w:rFonts w:ascii="Times New Roman" w:hAnsi="Times New Roman" w:cs="Times New Roman"/>
                <w:szCs w:val="20"/>
              </w:rPr>
              <w:t>konsantrasyonlarında</w:t>
            </w:r>
            <w:proofErr w:type="gramEnd"/>
            <w:r w:rsidR="005C58CF" w:rsidRPr="00567EA5">
              <w:rPr>
                <w:rFonts w:ascii="Times New Roman" w:hAnsi="Times New Roman" w:cs="Times New Roman"/>
                <w:szCs w:val="20"/>
              </w:rPr>
              <w:t xml:space="preserve"> </w:t>
            </w:r>
            <w:r w:rsidR="00A37F15" w:rsidRPr="00567EA5">
              <w:rPr>
                <w:rFonts w:ascii="Times New Roman" w:hAnsi="Times New Roman" w:cs="Times New Roman"/>
                <w:szCs w:val="20"/>
              </w:rPr>
              <w:t>tekrar örnekleri</w:t>
            </w:r>
            <w:r w:rsidR="00E548BC" w:rsidRPr="00567EA5">
              <w:rPr>
                <w:rFonts w:ascii="Times New Roman" w:hAnsi="Times New Roman" w:cs="Times New Roman"/>
                <w:szCs w:val="20"/>
              </w:rPr>
              <w:t xml:space="preserve">  (en az 24) </w:t>
            </w:r>
            <w:r w:rsidRPr="00567EA5">
              <w:rPr>
                <w:rFonts w:ascii="Times New Roman" w:hAnsi="Times New Roman" w:cs="Times New Roman"/>
                <w:szCs w:val="20"/>
              </w:rPr>
              <w:t>test edil</w:t>
            </w:r>
            <w:r w:rsidR="00B842E7" w:rsidRPr="00567EA5">
              <w:rPr>
                <w:rFonts w:ascii="Times New Roman" w:hAnsi="Times New Roman" w:cs="Times New Roman"/>
                <w:szCs w:val="20"/>
              </w:rPr>
              <w:t>erek</w:t>
            </w:r>
            <w:r w:rsidRPr="00567EA5">
              <w:rPr>
                <w:rFonts w:ascii="Times New Roman" w:hAnsi="Times New Roman" w:cs="Times New Roman"/>
                <w:szCs w:val="20"/>
              </w:rPr>
              <w:t xml:space="preserve"> referans </w:t>
            </w:r>
            <w:r w:rsidR="0060696E" w:rsidRPr="00567EA5">
              <w:rPr>
                <w:rFonts w:ascii="Times New Roman" w:hAnsi="Times New Roman" w:cs="Times New Roman"/>
                <w:szCs w:val="20"/>
              </w:rPr>
              <w:t>materyal</w:t>
            </w:r>
            <w:r w:rsidRPr="00567EA5">
              <w:rPr>
                <w:rFonts w:ascii="Times New Roman" w:hAnsi="Times New Roman" w:cs="Times New Roman"/>
                <w:szCs w:val="20"/>
              </w:rPr>
              <w:t>lerin</w:t>
            </w:r>
            <w:r w:rsidR="0060696E" w:rsidRPr="00567EA5">
              <w:rPr>
                <w:rFonts w:ascii="Times New Roman" w:hAnsi="Times New Roman" w:cs="Times New Roman"/>
                <w:szCs w:val="20"/>
              </w:rPr>
              <w:t>in</w:t>
            </w:r>
            <w:r w:rsidRPr="00567EA5">
              <w:rPr>
                <w:rFonts w:ascii="Times New Roman" w:hAnsi="Times New Roman" w:cs="Times New Roman"/>
                <w:szCs w:val="20"/>
              </w:rPr>
              <w:t xml:space="preserve"> </w:t>
            </w:r>
            <w:r w:rsidR="00095090" w:rsidRPr="00567EA5">
              <w:rPr>
                <w:rFonts w:ascii="Times New Roman" w:hAnsi="Times New Roman" w:cs="Times New Roman"/>
                <w:szCs w:val="20"/>
              </w:rPr>
              <w:t xml:space="preserve">dilüsyon </w:t>
            </w:r>
            <w:r w:rsidRPr="00567EA5">
              <w:rPr>
                <w:rFonts w:ascii="Times New Roman" w:hAnsi="Times New Roman" w:cs="Times New Roman"/>
                <w:szCs w:val="20"/>
              </w:rPr>
              <w:t xml:space="preserve">serileri ile </w:t>
            </w:r>
            <w:r w:rsidR="00190477" w:rsidRPr="00567EA5">
              <w:rPr>
                <w:rFonts w:ascii="Times New Roman" w:hAnsi="Times New Roman" w:cs="Times New Roman"/>
                <w:szCs w:val="20"/>
              </w:rPr>
              <w:t>geçerli kılınır</w:t>
            </w:r>
            <w:r w:rsidRPr="00567EA5">
              <w:rPr>
                <w:rFonts w:ascii="Times New Roman" w:hAnsi="Times New Roman" w:cs="Times New Roman"/>
                <w:szCs w:val="20"/>
              </w:rPr>
              <w:t>.</w:t>
            </w:r>
          </w:p>
          <w:p w14:paraId="3EB36421" w14:textId="77777777" w:rsidR="00B4345F" w:rsidRPr="00567EA5" w:rsidRDefault="00B4345F" w:rsidP="00B4345F">
            <w:pPr>
              <w:ind w:right="-1"/>
              <w:rPr>
                <w:rFonts w:ascii="Times New Roman" w:hAnsi="Times New Roman" w:cs="Times New Roman"/>
                <w:szCs w:val="20"/>
              </w:rPr>
            </w:pPr>
          </w:p>
          <w:p w14:paraId="0332A98E" w14:textId="49E7F690" w:rsidR="00A427D2" w:rsidRPr="00567EA5" w:rsidRDefault="00B4345F" w:rsidP="00B4345F">
            <w:pPr>
              <w:ind w:right="-1"/>
              <w:rPr>
                <w:rFonts w:ascii="Times New Roman" w:hAnsi="Times New Roman" w:cs="Times New Roman"/>
                <w:szCs w:val="20"/>
              </w:rPr>
            </w:pPr>
            <w:r w:rsidRPr="00567EA5">
              <w:rPr>
                <w:rFonts w:ascii="Times New Roman" w:hAnsi="Times New Roman" w:cs="Times New Roman"/>
                <w:szCs w:val="20"/>
              </w:rPr>
              <w:t>LOD, ist</w:t>
            </w:r>
            <w:r w:rsidR="00AC59F7" w:rsidRPr="00567EA5">
              <w:rPr>
                <w:rFonts w:ascii="Times New Roman" w:hAnsi="Times New Roman" w:cs="Times New Roman"/>
                <w:szCs w:val="20"/>
              </w:rPr>
              <w:t xml:space="preserve">atistiksel analiz </w:t>
            </w:r>
            <w:r w:rsidR="006451DA" w:rsidRPr="00567EA5">
              <w:rPr>
                <w:rFonts w:ascii="Times New Roman" w:hAnsi="Times New Roman" w:cs="Times New Roman"/>
                <w:szCs w:val="20"/>
              </w:rPr>
              <w:t xml:space="preserve">(örneğin Probit) </w:t>
            </w:r>
            <w:r w:rsidR="00AC59F7" w:rsidRPr="00567EA5">
              <w:rPr>
                <w:rFonts w:ascii="Times New Roman" w:hAnsi="Times New Roman" w:cs="Times New Roman"/>
                <w:szCs w:val="20"/>
              </w:rPr>
              <w:t>sonra</w:t>
            </w:r>
            <w:r w:rsidR="0047246F" w:rsidRPr="00567EA5">
              <w:rPr>
                <w:rFonts w:ascii="Times New Roman" w:hAnsi="Times New Roman" w:cs="Times New Roman"/>
                <w:szCs w:val="20"/>
              </w:rPr>
              <w:t>sında</w:t>
            </w:r>
            <w:r w:rsidR="00AC59F7" w:rsidRPr="00567EA5">
              <w:rPr>
                <w:rFonts w:ascii="Times New Roman" w:hAnsi="Times New Roman" w:cs="Times New Roman"/>
                <w:szCs w:val="20"/>
              </w:rPr>
              <w:t xml:space="preserve"> </w:t>
            </w:r>
            <w:r w:rsidRPr="00567EA5">
              <w:rPr>
                <w:rFonts w:ascii="Times New Roman" w:hAnsi="Times New Roman" w:cs="Times New Roman"/>
                <w:szCs w:val="20"/>
              </w:rPr>
              <w:t xml:space="preserve">%95 pozitif </w:t>
            </w:r>
            <w:r w:rsidR="001A5B4E" w:rsidRPr="00567EA5">
              <w:rPr>
                <w:rFonts w:ascii="Times New Roman" w:hAnsi="Times New Roman" w:cs="Times New Roman"/>
                <w:szCs w:val="20"/>
              </w:rPr>
              <w:t>eşik</w:t>
            </w:r>
            <w:r w:rsidRPr="00567EA5">
              <w:rPr>
                <w:rFonts w:ascii="Times New Roman" w:hAnsi="Times New Roman" w:cs="Times New Roman"/>
                <w:szCs w:val="20"/>
              </w:rPr>
              <w:t xml:space="preserve"> değeri (IU/</w:t>
            </w:r>
            <w:r w:rsidR="00AC59F7" w:rsidRPr="00567EA5">
              <w:rPr>
                <w:rFonts w:ascii="Times New Roman" w:hAnsi="Times New Roman" w:cs="Times New Roman"/>
                <w:szCs w:val="20"/>
              </w:rPr>
              <w:t>ml) olarak ifade edilir.</w:t>
            </w:r>
            <w:r w:rsidR="00A427D2" w:rsidRPr="00567EA5">
              <w:rPr>
                <w:rFonts w:ascii="Times New Roman" w:hAnsi="Times New Roman" w:cs="Times New Roman"/>
                <w:szCs w:val="20"/>
                <w:vertAlign w:val="superscript"/>
              </w:rPr>
              <w:t xml:space="preserve"> </w:t>
            </w:r>
            <w:r w:rsidR="00A427D2" w:rsidRPr="00567EA5">
              <w:rPr>
                <w:rFonts w:ascii="Times New Roman" w:hAnsi="Times New Roman" w:cs="Times New Roman"/>
                <w:szCs w:val="20"/>
              </w:rPr>
              <w:t>(</w:t>
            </w:r>
            <w:r w:rsidR="006451DA" w:rsidRPr="00567EA5">
              <w:rPr>
                <w:rFonts w:ascii="Times New Roman" w:hAnsi="Times New Roman" w:cs="Times New Roman"/>
                <w:szCs w:val="20"/>
                <w:vertAlign w:val="superscript"/>
              </w:rPr>
              <w:t>1</w:t>
            </w:r>
            <w:r w:rsidR="00A427D2" w:rsidRPr="00567EA5">
              <w:rPr>
                <w:rFonts w:ascii="Times New Roman" w:hAnsi="Times New Roman" w:cs="Times New Roman"/>
                <w:szCs w:val="20"/>
              </w:rPr>
              <w:t>)</w:t>
            </w:r>
          </w:p>
          <w:p w14:paraId="5A0ED409" w14:textId="004684F3" w:rsidR="00B4345F" w:rsidRPr="00567EA5" w:rsidRDefault="00A57A4A" w:rsidP="00B4345F">
            <w:pPr>
              <w:ind w:right="-1"/>
              <w:rPr>
                <w:rFonts w:ascii="Times New Roman" w:hAnsi="Times New Roman" w:cs="Times New Roman"/>
                <w:szCs w:val="20"/>
              </w:rPr>
            </w:pPr>
            <w:r w:rsidRPr="00567EA5">
              <w:rPr>
                <w:rFonts w:ascii="Times New Roman" w:hAnsi="Times New Roman" w:cs="Times New Roman"/>
                <w:szCs w:val="20"/>
              </w:rPr>
              <w:t>K</w:t>
            </w:r>
            <w:r w:rsidR="006451DA" w:rsidRPr="00567EA5">
              <w:rPr>
                <w:rFonts w:ascii="Times New Roman" w:hAnsi="Times New Roman" w:cs="Times New Roman"/>
                <w:szCs w:val="20"/>
              </w:rPr>
              <w:t xml:space="preserve">antitatif </w:t>
            </w:r>
            <w:r w:rsidR="00B4345F" w:rsidRPr="00567EA5">
              <w:rPr>
                <w:rFonts w:ascii="Times New Roman" w:hAnsi="Times New Roman" w:cs="Times New Roman"/>
                <w:szCs w:val="20"/>
              </w:rPr>
              <w:t xml:space="preserve">NAT: alt, üst </w:t>
            </w:r>
            <w:r w:rsidR="006451DA" w:rsidRPr="00567EA5">
              <w:rPr>
                <w:rFonts w:ascii="Times New Roman" w:hAnsi="Times New Roman" w:cs="Times New Roman"/>
                <w:szCs w:val="20"/>
              </w:rPr>
              <w:t>sayısal ölçüm</w:t>
            </w:r>
            <w:r w:rsidR="00964365" w:rsidRPr="00567EA5">
              <w:rPr>
                <w:rFonts w:ascii="Times New Roman" w:hAnsi="Times New Roman" w:cs="Times New Roman"/>
                <w:szCs w:val="20"/>
              </w:rPr>
              <w:t xml:space="preserve"> limitlerinin tanımlanması</w:t>
            </w:r>
            <w:r w:rsidR="00B4345F" w:rsidRPr="00567EA5">
              <w:rPr>
                <w:rFonts w:ascii="Times New Roman" w:hAnsi="Times New Roman" w:cs="Times New Roman"/>
                <w:szCs w:val="20"/>
              </w:rPr>
              <w:t>, kesinlik, doğruluk,</w:t>
            </w:r>
            <w:r w:rsidR="00BC145D" w:rsidRPr="00567EA5">
              <w:rPr>
                <w:rFonts w:ascii="Times New Roman" w:hAnsi="Times New Roman" w:cs="Times New Roman"/>
                <w:szCs w:val="20"/>
              </w:rPr>
              <w:t xml:space="preserve"> “</w:t>
            </w:r>
            <w:r w:rsidR="006451DA" w:rsidRPr="00567EA5">
              <w:rPr>
                <w:rFonts w:ascii="Times New Roman" w:hAnsi="Times New Roman" w:cs="Times New Roman"/>
                <w:szCs w:val="20"/>
              </w:rPr>
              <w:t>lineer</w:t>
            </w:r>
            <w:r w:rsidR="00BC145D" w:rsidRPr="00567EA5">
              <w:rPr>
                <w:rFonts w:ascii="Times New Roman" w:hAnsi="Times New Roman" w:cs="Times New Roman"/>
                <w:szCs w:val="20"/>
              </w:rPr>
              <w:t>”</w:t>
            </w:r>
            <w:r w:rsidR="00B4345F" w:rsidRPr="00567EA5">
              <w:rPr>
                <w:rFonts w:ascii="Times New Roman" w:hAnsi="Times New Roman" w:cs="Times New Roman"/>
                <w:szCs w:val="20"/>
              </w:rPr>
              <w:t xml:space="preserve"> ölçüm aralığı, </w:t>
            </w:r>
            <w:r w:rsidR="00BC145D" w:rsidRPr="00567EA5">
              <w:rPr>
                <w:rFonts w:ascii="Times New Roman" w:hAnsi="Times New Roman" w:cs="Times New Roman"/>
                <w:szCs w:val="20"/>
              </w:rPr>
              <w:t>“dinamik aralık”</w:t>
            </w:r>
            <w:r w:rsidR="00B4345F" w:rsidRPr="00567EA5">
              <w:rPr>
                <w:rFonts w:ascii="Times New Roman" w:hAnsi="Times New Roman" w:cs="Times New Roman"/>
                <w:szCs w:val="20"/>
              </w:rPr>
              <w:t>.</w:t>
            </w:r>
          </w:p>
          <w:p w14:paraId="1B997F24" w14:textId="45167B05" w:rsidR="00B4345F" w:rsidRPr="00567EA5" w:rsidRDefault="00B4345F" w:rsidP="00BC145D">
            <w:pPr>
              <w:ind w:right="-1"/>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tekrar</w:t>
            </w:r>
            <w:r w:rsidR="006451DA" w:rsidRPr="00567EA5">
              <w:rPr>
                <w:rFonts w:ascii="Times New Roman" w:hAnsi="Times New Roman" w:cs="Times New Roman"/>
                <w:szCs w:val="20"/>
              </w:rPr>
              <w:t>lanabilirlik</w:t>
            </w:r>
          </w:p>
        </w:tc>
        <w:tc>
          <w:tcPr>
            <w:tcW w:w="3648" w:type="dxa"/>
            <w:tcBorders>
              <w:top w:val="single" w:sz="4" w:space="0" w:color="auto"/>
              <w:bottom w:val="single" w:sz="4" w:space="0" w:color="auto"/>
              <w:right w:val="nil"/>
            </w:tcBorders>
          </w:tcPr>
          <w:p w14:paraId="6AAF472A" w14:textId="4E347230" w:rsidR="00B4345F" w:rsidRPr="00567EA5" w:rsidRDefault="00C95EB8" w:rsidP="00C95EB8">
            <w:pPr>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tc>
      </w:tr>
      <w:tr w:rsidR="00C55E89" w:rsidRPr="00567EA5" w14:paraId="35E49473" w14:textId="77777777" w:rsidTr="001B1328">
        <w:trPr>
          <w:trHeight w:val="307"/>
        </w:trPr>
        <w:tc>
          <w:tcPr>
            <w:tcW w:w="3647" w:type="dxa"/>
            <w:tcBorders>
              <w:top w:val="single" w:sz="4" w:space="0" w:color="auto"/>
              <w:left w:val="nil"/>
              <w:bottom w:val="single" w:sz="4" w:space="0" w:color="auto"/>
            </w:tcBorders>
          </w:tcPr>
          <w:p w14:paraId="75EEB0D1" w14:textId="06ACE54F" w:rsidR="00C55E89" w:rsidRPr="00567EA5" w:rsidRDefault="00C55E89" w:rsidP="007D1634">
            <w:pPr>
              <w:ind w:right="-1"/>
              <w:rPr>
                <w:rFonts w:ascii="Times New Roman" w:hAnsi="Times New Roman" w:cs="Times New Roman"/>
                <w:szCs w:val="20"/>
              </w:rPr>
            </w:pPr>
            <w:r w:rsidRPr="00567EA5">
              <w:rPr>
                <w:rFonts w:ascii="Times New Roman" w:hAnsi="Times New Roman" w:cs="Times New Roman"/>
                <w:szCs w:val="20"/>
              </w:rPr>
              <w:t xml:space="preserve">HTLV I ve HTLV II genotip </w:t>
            </w:r>
            <w:r w:rsidR="007D1634" w:rsidRPr="00567EA5">
              <w:rPr>
                <w:rFonts w:ascii="Times New Roman" w:hAnsi="Times New Roman" w:cs="Times New Roman"/>
                <w:szCs w:val="20"/>
              </w:rPr>
              <w:t>duyarlılığı</w:t>
            </w:r>
          </w:p>
        </w:tc>
        <w:tc>
          <w:tcPr>
            <w:tcW w:w="3647" w:type="dxa"/>
            <w:tcBorders>
              <w:top w:val="single" w:sz="4" w:space="0" w:color="auto"/>
              <w:bottom w:val="single" w:sz="4" w:space="0" w:color="auto"/>
            </w:tcBorders>
          </w:tcPr>
          <w:p w14:paraId="45600048" w14:textId="059F097C" w:rsidR="00C55E89" w:rsidRPr="00567EA5" w:rsidRDefault="006A603B" w:rsidP="00C55E89">
            <w:pPr>
              <w:ind w:right="-1"/>
              <w:rPr>
                <w:rFonts w:ascii="Times New Roman" w:hAnsi="Times New Roman" w:cs="Times New Roman"/>
                <w:szCs w:val="20"/>
              </w:rPr>
            </w:pPr>
            <w:r w:rsidRPr="00567EA5">
              <w:rPr>
                <w:rFonts w:ascii="Times New Roman" w:hAnsi="Times New Roman" w:cs="Times New Roman"/>
                <w:szCs w:val="20"/>
              </w:rPr>
              <w:t>Tercihen uluslararası referans materyallerinden</w:t>
            </w:r>
            <w:r w:rsidR="00622382" w:rsidRPr="00567EA5">
              <w:rPr>
                <w:rFonts w:ascii="Times New Roman" w:hAnsi="Times New Roman" w:cs="Times New Roman"/>
                <w:szCs w:val="20"/>
              </w:rPr>
              <w:t xml:space="preserve"> </w:t>
            </w:r>
            <w:r w:rsidR="00C55E89" w:rsidRPr="00567EA5">
              <w:rPr>
                <w:rFonts w:ascii="Times New Roman" w:hAnsi="Times New Roman" w:cs="Times New Roman"/>
                <w:szCs w:val="20"/>
              </w:rPr>
              <w:t xml:space="preserve">ilgili </w:t>
            </w:r>
            <w:r w:rsidRPr="00567EA5">
              <w:rPr>
                <w:rFonts w:ascii="Times New Roman" w:hAnsi="Times New Roman" w:cs="Times New Roman"/>
                <w:szCs w:val="20"/>
              </w:rPr>
              <w:t xml:space="preserve">tüm </w:t>
            </w:r>
            <w:r w:rsidR="00C55E89" w:rsidRPr="00567EA5">
              <w:rPr>
                <w:rFonts w:ascii="Times New Roman" w:hAnsi="Times New Roman" w:cs="Times New Roman"/>
                <w:szCs w:val="20"/>
              </w:rPr>
              <w:t xml:space="preserve">genotipler </w:t>
            </w:r>
          </w:p>
          <w:p w14:paraId="4AAA8467" w14:textId="77777777" w:rsidR="00C55E89" w:rsidRPr="00567EA5" w:rsidRDefault="00C55E89" w:rsidP="00C55E89">
            <w:pPr>
              <w:ind w:right="-1"/>
              <w:rPr>
                <w:rFonts w:ascii="Times New Roman" w:hAnsi="Times New Roman" w:cs="Times New Roman"/>
                <w:szCs w:val="20"/>
              </w:rPr>
            </w:pPr>
          </w:p>
          <w:p w14:paraId="610234F0" w14:textId="66CF7FFA" w:rsidR="00C55E89" w:rsidRPr="00567EA5" w:rsidRDefault="00B938A6" w:rsidP="00B938A6">
            <w:pPr>
              <w:ind w:right="-1"/>
              <w:rPr>
                <w:rFonts w:ascii="Times New Roman" w:hAnsi="Times New Roman" w:cs="Times New Roman"/>
                <w:szCs w:val="20"/>
              </w:rPr>
            </w:pPr>
            <w:r w:rsidRPr="00567EA5">
              <w:rPr>
                <w:rFonts w:ascii="Times New Roman" w:hAnsi="Times New Roman" w:cs="Times New Roman"/>
                <w:szCs w:val="20"/>
              </w:rPr>
              <w:t>Nadir</w:t>
            </w:r>
            <w:r w:rsidR="00C55E89" w:rsidRPr="00567EA5">
              <w:rPr>
                <w:rFonts w:ascii="Times New Roman" w:hAnsi="Times New Roman" w:cs="Times New Roman"/>
                <w:szCs w:val="20"/>
              </w:rPr>
              <w:t xml:space="preserve"> HTLV genotipleri</w:t>
            </w:r>
            <w:r w:rsidR="007856A9" w:rsidRPr="00567EA5">
              <w:rPr>
                <w:rFonts w:ascii="Times New Roman" w:hAnsi="Times New Roman" w:cs="Times New Roman"/>
                <w:szCs w:val="20"/>
              </w:rPr>
              <w:t>nin</w:t>
            </w:r>
            <w:r w:rsidRPr="00567EA5">
              <w:rPr>
                <w:rFonts w:ascii="Times New Roman" w:hAnsi="Times New Roman" w:cs="Times New Roman"/>
                <w:szCs w:val="20"/>
              </w:rPr>
              <w:t xml:space="preserve"> </w:t>
            </w:r>
            <w:r w:rsidR="00C55E89" w:rsidRPr="00567EA5">
              <w:rPr>
                <w:rFonts w:ascii="Times New Roman" w:hAnsi="Times New Roman" w:cs="Times New Roman"/>
                <w:szCs w:val="20"/>
              </w:rPr>
              <w:t>potansiyel ikameler</w:t>
            </w:r>
            <w:r w:rsidR="007856A9" w:rsidRPr="00567EA5">
              <w:rPr>
                <w:rFonts w:ascii="Times New Roman" w:hAnsi="Times New Roman" w:cs="Times New Roman"/>
                <w:szCs w:val="20"/>
              </w:rPr>
              <w:t>i</w:t>
            </w:r>
            <w:r w:rsidRPr="00567EA5">
              <w:rPr>
                <w:rFonts w:ascii="Times New Roman" w:hAnsi="Times New Roman" w:cs="Times New Roman"/>
                <w:szCs w:val="20"/>
              </w:rPr>
              <w:t xml:space="preserve"> (uygun yöntemlerle sayısal olarak belirlenecek)</w:t>
            </w:r>
            <w:r w:rsidR="00717627" w:rsidRPr="00567EA5">
              <w:rPr>
                <w:rFonts w:ascii="Times New Roman" w:hAnsi="Times New Roman" w:cs="Times New Roman"/>
                <w:szCs w:val="20"/>
              </w:rPr>
              <w:t>: hücre kültürü süpernatanları, in vitro transkriptler,</w:t>
            </w:r>
            <w:r w:rsidR="00C55E89" w:rsidRPr="00567EA5">
              <w:rPr>
                <w:rFonts w:ascii="Times New Roman" w:hAnsi="Times New Roman" w:cs="Times New Roman"/>
                <w:szCs w:val="20"/>
              </w:rPr>
              <w:t xml:space="preserve"> plazmi</w:t>
            </w:r>
            <w:r w:rsidR="009708F6" w:rsidRPr="00567EA5">
              <w:rPr>
                <w:rFonts w:ascii="Times New Roman" w:hAnsi="Times New Roman" w:cs="Times New Roman"/>
                <w:szCs w:val="20"/>
              </w:rPr>
              <w:t>d</w:t>
            </w:r>
            <w:r w:rsidR="00C55E89" w:rsidRPr="00567EA5">
              <w:rPr>
                <w:rFonts w:ascii="Times New Roman" w:hAnsi="Times New Roman" w:cs="Times New Roman"/>
                <w:szCs w:val="20"/>
              </w:rPr>
              <w:t>ler</w:t>
            </w:r>
          </w:p>
        </w:tc>
        <w:tc>
          <w:tcPr>
            <w:tcW w:w="3648" w:type="dxa"/>
            <w:tcBorders>
              <w:top w:val="single" w:sz="4" w:space="0" w:color="auto"/>
              <w:bottom w:val="single" w:sz="4" w:space="0" w:color="auto"/>
            </w:tcBorders>
          </w:tcPr>
          <w:p w14:paraId="127059C4" w14:textId="6CCFF0E3" w:rsidR="00C55E89" w:rsidRPr="00567EA5" w:rsidRDefault="004E4215" w:rsidP="00C55E89">
            <w:pPr>
              <w:ind w:right="-1"/>
              <w:rPr>
                <w:rFonts w:ascii="Times New Roman" w:hAnsi="Times New Roman" w:cs="Times New Roman"/>
                <w:szCs w:val="20"/>
              </w:rPr>
            </w:pPr>
            <w:r w:rsidRPr="00567EA5">
              <w:rPr>
                <w:rFonts w:ascii="Times New Roman" w:hAnsi="Times New Roman" w:cs="Times New Roman"/>
                <w:szCs w:val="20"/>
              </w:rPr>
              <w:t xml:space="preserve">Kalitatif </w:t>
            </w:r>
            <w:r w:rsidR="00C55E89" w:rsidRPr="00567EA5">
              <w:rPr>
                <w:rFonts w:ascii="Times New Roman" w:hAnsi="Times New Roman" w:cs="Times New Roman"/>
                <w:szCs w:val="20"/>
              </w:rPr>
              <w:t xml:space="preserve">NAT: en az 10 </w:t>
            </w:r>
            <w:r w:rsidR="00495EBF" w:rsidRPr="00567EA5">
              <w:rPr>
                <w:rFonts w:ascii="Times New Roman" w:hAnsi="Times New Roman" w:cs="Times New Roman"/>
                <w:szCs w:val="20"/>
              </w:rPr>
              <w:t>numune</w:t>
            </w:r>
            <w:r w:rsidR="00C55E89" w:rsidRPr="00567EA5">
              <w:rPr>
                <w:rFonts w:ascii="Times New Roman" w:hAnsi="Times New Roman" w:cs="Times New Roman"/>
                <w:szCs w:val="20"/>
              </w:rPr>
              <w:t>/genotip veya alt tip</w:t>
            </w:r>
          </w:p>
          <w:p w14:paraId="14951669" w14:textId="77777777" w:rsidR="00C55E89" w:rsidRPr="00567EA5" w:rsidRDefault="00C55E89" w:rsidP="00C55E89">
            <w:pPr>
              <w:ind w:right="-1"/>
              <w:rPr>
                <w:rFonts w:ascii="Times New Roman" w:hAnsi="Times New Roman" w:cs="Times New Roman"/>
                <w:szCs w:val="20"/>
              </w:rPr>
            </w:pPr>
          </w:p>
          <w:p w14:paraId="2CB5D47F" w14:textId="6F7FCC51" w:rsidR="00C55E89" w:rsidRPr="00567EA5" w:rsidRDefault="00C55E89" w:rsidP="00380B51">
            <w:pPr>
              <w:ind w:right="-1"/>
              <w:rPr>
                <w:rFonts w:ascii="Times New Roman" w:hAnsi="Times New Roman" w:cs="Times New Roman"/>
                <w:szCs w:val="20"/>
              </w:rPr>
            </w:pPr>
            <w:r w:rsidRPr="00567EA5">
              <w:rPr>
                <w:rFonts w:ascii="Times New Roman" w:hAnsi="Times New Roman" w:cs="Times New Roman"/>
                <w:szCs w:val="20"/>
              </w:rPr>
              <w:t xml:space="preserve">Kantitatif NAT: </w:t>
            </w:r>
            <w:r w:rsidR="00503461" w:rsidRPr="00567EA5">
              <w:rPr>
                <w:rFonts w:ascii="Times New Roman" w:hAnsi="Times New Roman" w:cs="Times New Roman"/>
                <w:szCs w:val="20"/>
              </w:rPr>
              <w:t xml:space="preserve">sayısal ölçüm </w:t>
            </w:r>
            <w:r w:rsidR="004D3616" w:rsidRPr="00567EA5">
              <w:rPr>
                <w:rFonts w:ascii="Times New Roman" w:hAnsi="Times New Roman" w:cs="Times New Roman"/>
                <w:szCs w:val="20"/>
              </w:rPr>
              <w:t xml:space="preserve">verimliliğinin </w:t>
            </w:r>
            <w:r w:rsidRPr="00567EA5">
              <w:rPr>
                <w:rFonts w:ascii="Times New Roman" w:hAnsi="Times New Roman" w:cs="Times New Roman"/>
                <w:szCs w:val="20"/>
              </w:rPr>
              <w:t>gösterilmesi</w:t>
            </w:r>
            <w:r w:rsidR="00380B51" w:rsidRPr="00567EA5">
              <w:rPr>
                <w:rFonts w:ascii="Times New Roman" w:hAnsi="Times New Roman" w:cs="Times New Roman"/>
                <w:szCs w:val="20"/>
              </w:rPr>
              <w:t>ne yönelik</w:t>
            </w:r>
            <w:r w:rsidR="00E43869"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w:t>
            </w:r>
          </w:p>
        </w:tc>
        <w:tc>
          <w:tcPr>
            <w:tcW w:w="3648" w:type="dxa"/>
            <w:tcBorders>
              <w:top w:val="single" w:sz="4" w:space="0" w:color="auto"/>
              <w:bottom w:val="single" w:sz="4" w:space="0" w:color="auto"/>
              <w:right w:val="nil"/>
            </w:tcBorders>
          </w:tcPr>
          <w:p w14:paraId="56A5E8E6" w14:textId="7DBE0337" w:rsidR="00C55E89" w:rsidRPr="00567EA5" w:rsidRDefault="00C95EB8" w:rsidP="00C55E89">
            <w:pPr>
              <w:ind w:right="-1"/>
              <w:rPr>
                <w:rFonts w:ascii="Times New Roman" w:hAnsi="Times New Roman" w:cs="Times New Roman"/>
                <w:szCs w:val="20"/>
              </w:rPr>
            </w:pPr>
            <w:r w:rsidRPr="00567EA5">
              <w:rPr>
                <w:rFonts w:ascii="Times New Roman" w:hAnsi="Times New Roman" w:cs="Times New Roman"/>
                <w:szCs w:val="20"/>
              </w:rPr>
              <w:t>Geçerli ve güncel teknolojiye göre</w:t>
            </w:r>
            <w:r w:rsidR="00945942" w:rsidRPr="00567EA5">
              <w:rPr>
                <w:rFonts w:ascii="Times New Roman" w:hAnsi="Times New Roman" w:cs="Times New Roman"/>
                <w:szCs w:val="20"/>
              </w:rPr>
              <w:t xml:space="preserve"> </w:t>
            </w:r>
            <w:r w:rsidRPr="00567EA5">
              <w:rPr>
                <w:rFonts w:ascii="Times New Roman" w:hAnsi="Times New Roman" w:cs="Times New Roman"/>
                <w:szCs w:val="20"/>
              </w:rPr>
              <w:t xml:space="preserve"> </w:t>
            </w:r>
          </w:p>
        </w:tc>
      </w:tr>
      <w:tr w:rsidR="002E451E" w:rsidRPr="00567EA5" w14:paraId="2D5B62CB" w14:textId="77777777" w:rsidTr="001B1328">
        <w:trPr>
          <w:trHeight w:val="307"/>
        </w:trPr>
        <w:tc>
          <w:tcPr>
            <w:tcW w:w="3647" w:type="dxa"/>
            <w:tcBorders>
              <w:top w:val="single" w:sz="4" w:space="0" w:color="auto"/>
              <w:left w:val="nil"/>
              <w:bottom w:val="single" w:sz="4" w:space="0" w:color="auto"/>
            </w:tcBorders>
          </w:tcPr>
          <w:p w14:paraId="153F2146" w14:textId="07868736" w:rsidR="002E451E" w:rsidRPr="00567EA5" w:rsidRDefault="002E451E" w:rsidP="002E451E">
            <w:pPr>
              <w:ind w:right="-1"/>
              <w:rPr>
                <w:rFonts w:ascii="Times New Roman" w:hAnsi="Times New Roman" w:cs="Times New Roman"/>
                <w:szCs w:val="20"/>
              </w:rPr>
            </w:pPr>
            <w:r w:rsidRPr="00567EA5">
              <w:rPr>
                <w:rFonts w:ascii="Times New Roman" w:hAnsi="Times New Roman" w:cs="Times New Roman"/>
                <w:szCs w:val="20"/>
              </w:rPr>
              <w:t>Tanı</w:t>
            </w:r>
            <w:r w:rsidR="007D1634"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7D1634" w:rsidRPr="00567EA5">
              <w:rPr>
                <w:rFonts w:ascii="Times New Roman" w:hAnsi="Times New Roman" w:cs="Times New Roman"/>
                <w:szCs w:val="20"/>
              </w:rPr>
              <w:t>k</w:t>
            </w:r>
          </w:p>
        </w:tc>
        <w:tc>
          <w:tcPr>
            <w:tcW w:w="3647" w:type="dxa"/>
            <w:tcBorders>
              <w:top w:val="single" w:sz="4" w:space="0" w:color="auto"/>
              <w:bottom w:val="single" w:sz="4" w:space="0" w:color="auto"/>
            </w:tcBorders>
          </w:tcPr>
          <w:p w14:paraId="31EC3A58" w14:textId="2C7C4A30" w:rsidR="002E451E" w:rsidRPr="00567EA5" w:rsidRDefault="002E451E" w:rsidP="002E451E">
            <w:pPr>
              <w:ind w:right="-1"/>
              <w:rPr>
                <w:rFonts w:ascii="Times New Roman" w:hAnsi="Times New Roman" w:cs="Times New Roman"/>
                <w:szCs w:val="20"/>
              </w:rPr>
            </w:pPr>
            <w:r w:rsidRPr="00567EA5">
              <w:rPr>
                <w:rFonts w:ascii="Times New Roman" w:hAnsi="Times New Roman" w:cs="Times New Roman"/>
                <w:szCs w:val="20"/>
              </w:rPr>
              <w:t>Kan bağışçı</w:t>
            </w:r>
            <w:r w:rsidR="007D1634" w:rsidRPr="00567EA5">
              <w:rPr>
                <w:rFonts w:ascii="Times New Roman" w:hAnsi="Times New Roman" w:cs="Times New Roman"/>
                <w:szCs w:val="20"/>
              </w:rPr>
              <w:t>sı</w:t>
            </w:r>
            <w:r w:rsidRPr="00567EA5">
              <w:rPr>
                <w:rFonts w:ascii="Times New Roman" w:hAnsi="Times New Roman" w:cs="Times New Roman"/>
                <w:szCs w:val="20"/>
              </w:rPr>
              <w:t xml:space="preserve"> </w:t>
            </w:r>
            <w:r w:rsidR="00495EBF" w:rsidRPr="00567EA5">
              <w:rPr>
                <w:rFonts w:ascii="Times New Roman" w:hAnsi="Times New Roman" w:cs="Times New Roman"/>
                <w:szCs w:val="20"/>
              </w:rPr>
              <w:t>numuneleri</w:t>
            </w:r>
          </w:p>
        </w:tc>
        <w:tc>
          <w:tcPr>
            <w:tcW w:w="3648" w:type="dxa"/>
            <w:tcBorders>
              <w:top w:val="single" w:sz="4" w:space="0" w:color="auto"/>
              <w:bottom w:val="single" w:sz="4" w:space="0" w:color="auto"/>
              <w:right w:val="single" w:sz="4" w:space="0" w:color="auto"/>
            </w:tcBorders>
          </w:tcPr>
          <w:p w14:paraId="26108E26" w14:textId="50A8FEB7" w:rsidR="002E451E" w:rsidRPr="00567EA5" w:rsidRDefault="002E451E" w:rsidP="002E451E">
            <w:pPr>
              <w:ind w:right="-1"/>
              <w:rPr>
                <w:rFonts w:ascii="Times New Roman" w:hAnsi="Times New Roman" w:cs="Times New Roman"/>
                <w:szCs w:val="20"/>
              </w:rPr>
            </w:pPr>
            <w:r w:rsidRPr="00567EA5">
              <w:rPr>
                <w:rFonts w:ascii="Times New Roman" w:hAnsi="Times New Roman" w:cs="Times New Roman"/>
                <w:szCs w:val="20"/>
              </w:rPr>
              <w:t>Kalitatif NAT: ≥500</w:t>
            </w:r>
          </w:p>
          <w:p w14:paraId="4E87197C" w14:textId="30FEF98D" w:rsidR="002E451E" w:rsidRPr="00567EA5" w:rsidRDefault="002E451E" w:rsidP="002E451E">
            <w:pPr>
              <w:ind w:right="-1"/>
              <w:rPr>
                <w:rFonts w:ascii="Times New Roman" w:hAnsi="Times New Roman" w:cs="Times New Roman"/>
                <w:szCs w:val="20"/>
              </w:rPr>
            </w:pPr>
            <w:r w:rsidRPr="00567EA5">
              <w:rPr>
                <w:rFonts w:ascii="Times New Roman" w:hAnsi="Times New Roman" w:cs="Times New Roman"/>
                <w:szCs w:val="20"/>
              </w:rPr>
              <w:t>Kantitatif NAT: ≥100</w:t>
            </w:r>
          </w:p>
        </w:tc>
        <w:tc>
          <w:tcPr>
            <w:tcW w:w="3648" w:type="dxa"/>
            <w:tcBorders>
              <w:top w:val="single" w:sz="4" w:space="0" w:color="auto"/>
              <w:left w:val="single" w:sz="4" w:space="0" w:color="auto"/>
              <w:bottom w:val="single" w:sz="4" w:space="0" w:color="auto"/>
              <w:right w:val="nil"/>
            </w:tcBorders>
          </w:tcPr>
          <w:p w14:paraId="2FE989E2" w14:textId="3EA3289F" w:rsidR="002E451E" w:rsidRPr="00567EA5" w:rsidRDefault="00C95EB8" w:rsidP="002E451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2E451E" w:rsidRPr="00567EA5" w14:paraId="5E077FDE" w14:textId="77777777" w:rsidTr="001B1328">
        <w:trPr>
          <w:trHeight w:val="307"/>
        </w:trPr>
        <w:tc>
          <w:tcPr>
            <w:tcW w:w="3647" w:type="dxa"/>
            <w:tcBorders>
              <w:top w:val="single" w:sz="4" w:space="0" w:color="auto"/>
              <w:left w:val="nil"/>
              <w:bottom w:val="single" w:sz="4" w:space="0" w:color="auto"/>
            </w:tcBorders>
          </w:tcPr>
          <w:p w14:paraId="05423F5C" w14:textId="7D3E0B93" w:rsidR="002E451E" w:rsidRPr="00567EA5" w:rsidRDefault="002E451E" w:rsidP="002E451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top w:val="single" w:sz="4" w:space="0" w:color="auto"/>
              <w:bottom w:val="single" w:sz="4" w:space="0" w:color="auto"/>
            </w:tcBorders>
          </w:tcPr>
          <w:p w14:paraId="598555C8" w14:textId="7CF850AB" w:rsidR="002E451E" w:rsidRPr="00567EA5" w:rsidRDefault="002E451E" w:rsidP="00086EFA">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086EFA" w:rsidRPr="00567EA5">
              <w:rPr>
                <w:rFonts w:ascii="Times New Roman" w:hAnsi="Times New Roman" w:cs="Times New Roman"/>
                <w:szCs w:val="20"/>
              </w:rPr>
              <w:t xml:space="preserve">veren </w:t>
            </w:r>
            <w:r w:rsidR="00495EBF" w:rsidRPr="00567EA5">
              <w:rPr>
                <w:rFonts w:ascii="Times New Roman" w:hAnsi="Times New Roman" w:cs="Times New Roman"/>
                <w:szCs w:val="20"/>
              </w:rPr>
              <w:t>numuneler</w:t>
            </w:r>
          </w:p>
        </w:tc>
        <w:tc>
          <w:tcPr>
            <w:tcW w:w="3648" w:type="dxa"/>
            <w:tcBorders>
              <w:top w:val="single" w:sz="4" w:space="0" w:color="auto"/>
              <w:bottom w:val="single" w:sz="4" w:space="0" w:color="auto"/>
              <w:right w:val="single" w:sz="4" w:space="0" w:color="auto"/>
            </w:tcBorders>
          </w:tcPr>
          <w:p w14:paraId="6B38BDAF" w14:textId="75D3B687" w:rsidR="002E451E" w:rsidRPr="00567EA5" w:rsidRDefault="002E451E" w:rsidP="00717627">
            <w:pPr>
              <w:ind w:right="-1"/>
              <w:rPr>
                <w:rFonts w:ascii="Times New Roman" w:hAnsi="Times New Roman" w:cs="Times New Roman"/>
                <w:szCs w:val="20"/>
              </w:rPr>
            </w:pPr>
            <w:r w:rsidRPr="00567EA5">
              <w:rPr>
                <w:rFonts w:ascii="Times New Roman" w:hAnsi="Times New Roman" w:cs="Times New Roman"/>
                <w:szCs w:val="20"/>
              </w:rPr>
              <w:t xml:space="preserve">≥10 insan retrovirüs pozitif </w:t>
            </w:r>
            <w:r w:rsidR="00495EBF" w:rsidRPr="00567EA5">
              <w:rPr>
                <w:rFonts w:ascii="Times New Roman" w:hAnsi="Times New Roman" w:cs="Times New Roman"/>
                <w:szCs w:val="20"/>
              </w:rPr>
              <w:t>numunesi</w:t>
            </w:r>
            <w:r w:rsidRPr="00567EA5">
              <w:rPr>
                <w:rFonts w:ascii="Times New Roman" w:hAnsi="Times New Roman" w:cs="Times New Roman"/>
                <w:szCs w:val="20"/>
              </w:rPr>
              <w:t xml:space="preserve"> (örn</w:t>
            </w:r>
            <w:r w:rsidR="00717627" w:rsidRPr="00567EA5">
              <w:rPr>
                <w:rFonts w:ascii="Times New Roman" w:hAnsi="Times New Roman" w:cs="Times New Roman"/>
                <w:szCs w:val="20"/>
              </w:rPr>
              <w:t>eğin</w:t>
            </w:r>
            <w:r w:rsidRPr="00567EA5">
              <w:rPr>
                <w:rFonts w:ascii="Times New Roman" w:hAnsi="Times New Roman" w:cs="Times New Roman"/>
                <w:szCs w:val="20"/>
              </w:rPr>
              <w:t xml:space="preserve"> HIV-1, HIV-2)</w:t>
            </w:r>
          </w:p>
        </w:tc>
        <w:tc>
          <w:tcPr>
            <w:tcW w:w="3648" w:type="dxa"/>
            <w:tcBorders>
              <w:top w:val="single" w:sz="4" w:space="0" w:color="auto"/>
              <w:left w:val="single" w:sz="4" w:space="0" w:color="auto"/>
              <w:bottom w:val="single" w:sz="4" w:space="0" w:color="auto"/>
              <w:right w:val="nil"/>
            </w:tcBorders>
          </w:tcPr>
          <w:p w14:paraId="7AD1CF38" w14:textId="22FB0F72" w:rsidR="002E451E" w:rsidRPr="00567EA5" w:rsidRDefault="00C95EB8" w:rsidP="002E451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D634C" w:rsidRPr="00567EA5" w14:paraId="7E42B941" w14:textId="77777777" w:rsidTr="001B1328">
        <w:trPr>
          <w:trHeight w:val="343"/>
        </w:trPr>
        <w:tc>
          <w:tcPr>
            <w:tcW w:w="3647" w:type="dxa"/>
            <w:tcBorders>
              <w:top w:val="single" w:sz="4" w:space="0" w:color="auto"/>
              <w:left w:val="nil"/>
            </w:tcBorders>
          </w:tcPr>
          <w:p w14:paraId="6C778DF6" w14:textId="5B07EB48" w:rsidR="001D634C" w:rsidRPr="00567EA5" w:rsidRDefault="001A5B4E" w:rsidP="001D634C">
            <w:pPr>
              <w:ind w:right="-1"/>
              <w:rPr>
                <w:rFonts w:ascii="Times New Roman" w:hAnsi="Times New Roman" w:cs="Times New Roman"/>
                <w:szCs w:val="20"/>
              </w:rPr>
            </w:pPr>
            <w:r w:rsidRPr="00567EA5">
              <w:rPr>
                <w:rFonts w:ascii="Times New Roman" w:hAnsi="Times New Roman" w:cs="Times New Roman"/>
                <w:szCs w:val="20"/>
              </w:rPr>
              <w:t xml:space="preserve">Taşınarak bulaşma </w:t>
            </w:r>
            <w:r w:rsidR="001D634C" w:rsidRPr="00567EA5">
              <w:rPr>
                <w:rFonts w:ascii="Times New Roman" w:hAnsi="Times New Roman" w:cs="Times New Roman"/>
                <w:szCs w:val="20"/>
              </w:rPr>
              <w:t xml:space="preserve"> (carry-over)</w:t>
            </w:r>
            <w:r w:rsidR="001D634C" w:rsidRPr="00567EA5">
              <w:rPr>
                <w:rFonts w:ascii="Times New Roman" w:hAnsi="Times New Roman" w:cs="Times New Roman"/>
                <w:szCs w:val="20"/>
              </w:rPr>
              <w:tab/>
            </w:r>
          </w:p>
          <w:p w14:paraId="3D2B1BCA" w14:textId="08F17C78" w:rsidR="001D634C" w:rsidRPr="00567EA5" w:rsidRDefault="001D634C" w:rsidP="001D634C">
            <w:pPr>
              <w:ind w:right="-1"/>
              <w:rPr>
                <w:rFonts w:ascii="Times New Roman" w:hAnsi="Times New Roman" w:cs="Times New Roman"/>
                <w:szCs w:val="20"/>
              </w:rPr>
            </w:pPr>
          </w:p>
        </w:tc>
        <w:tc>
          <w:tcPr>
            <w:tcW w:w="3647" w:type="dxa"/>
            <w:tcBorders>
              <w:top w:val="single" w:sz="4" w:space="0" w:color="auto"/>
            </w:tcBorders>
          </w:tcPr>
          <w:p w14:paraId="11372D8E" w14:textId="55627F2C" w:rsidR="001D634C" w:rsidRPr="00567EA5" w:rsidRDefault="001D634C" w:rsidP="001D634C">
            <w:pPr>
              <w:ind w:right="-1"/>
              <w:rPr>
                <w:rFonts w:ascii="Times New Roman" w:hAnsi="Times New Roman" w:cs="Times New Roman"/>
                <w:szCs w:val="20"/>
              </w:rPr>
            </w:pPr>
            <w:r w:rsidRPr="00567EA5">
              <w:rPr>
                <w:rFonts w:ascii="Times New Roman" w:hAnsi="Times New Roman" w:cs="Times New Roman"/>
                <w:szCs w:val="20"/>
              </w:rPr>
              <w:t xml:space="preserve">Yüksek </w:t>
            </w:r>
            <w:r w:rsidR="009B548D" w:rsidRPr="00567EA5">
              <w:rPr>
                <w:rFonts w:ascii="Times New Roman" w:hAnsi="Times New Roman" w:cs="Times New Roman"/>
                <w:szCs w:val="20"/>
              </w:rPr>
              <w:t>HTLV</w:t>
            </w:r>
            <w:r w:rsidRPr="00567EA5">
              <w:rPr>
                <w:rFonts w:ascii="Times New Roman" w:hAnsi="Times New Roman" w:cs="Times New Roman"/>
                <w:szCs w:val="20"/>
              </w:rPr>
              <w:t xml:space="preserve"> RNA pozitif;</w:t>
            </w:r>
          </w:p>
          <w:p w14:paraId="7F5264A5" w14:textId="57E71641" w:rsidR="001D634C" w:rsidRPr="00567EA5" w:rsidRDefault="009B548D" w:rsidP="001D634C">
            <w:pPr>
              <w:ind w:right="-1"/>
              <w:rPr>
                <w:rFonts w:ascii="Times New Roman" w:hAnsi="Times New Roman" w:cs="Times New Roman"/>
                <w:szCs w:val="20"/>
              </w:rPr>
            </w:pPr>
            <w:r w:rsidRPr="00567EA5">
              <w:rPr>
                <w:rFonts w:ascii="Times New Roman" w:hAnsi="Times New Roman" w:cs="Times New Roman"/>
                <w:szCs w:val="20"/>
              </w:rPr>
              <w:t xml:space="preserve">HTLV </w:t>
            </w:r>
            <w:r w:rsidR="001D634C" w:rsidRPr="00567EA5">
              <w:rPr>
                <w:rFonts w:ascii="Times New Roman" w:hAnsi="Times New Roman" w:cs="Times New Roman"/>
                <w:szCs w:val="20"/>
              </w:rPr>
              <w:t>RNA negatif</w:t>
            </w:r>
          </w:p>
          <w:p w14:paraId="70FF0271" w14:textId="77777777" w:rsidR="00A827C8" w:rsidRPr="00567EA5" w:rsidRDefault="00A827C8" w:rsidP="001D634C">
            <w:pPr>
              <w:ind w:right="-1"/>
              <w:rPr>
                <w:rFonts w:ascii="Times New Roman" w:hAnsi="Times New Roman" w:cs="Times New Roman"/>
                <w:szCs w:val="20"/>
              </w:rPr>
            </w:pPr>
          </w:p>
          <w:p w14:paraId="28046169" w14:textId="77777777" w:rsidR="00A827C8" w:rsidRPr="00567EA5" w:rsidRDefault="00A827C8" w:rsidP="00A827C8">
            <w:pPr>
              <w:autoSpaceDE w:val="0"/>
              <w:autoSpaceDN w:val="0"/>
              <w:adjustRightInd w:val="0"/>
              <w:rPr>
                <w:rFonts w:ascii="EUAlbertina" w:hAnsi="EUAlbertina" w:cs="EUAlbertina"/>
                <w:color w:val="000000"/>
                <w:sz w:val="24"/>
                <w:szCs w:val="24"/>
              </w:rPr>
            </w:pPr>
          </w:p>
          <w:p w14:paraId="39D5E1DC" w14:textId="779E548B" w:rsidR="00A827C8" w:rsidRPr="00567EA5" w:rsidRDefault="00A827C8" w:rsidP="00A827C8">
            <w:pPr>
              <w:ind w:right="-1"/>
              <w:rPr>
                <w:rFonts w:ascii="Times New Roman" w:hAnsi="Times New Roman" w:cs="Times New Roman"/>
                <w:szCs w:val="20"/>
              </w:rPr>
            </w:pPr>
          </w:p>
        </w:tc>
        <w:tc>
          <w:tcPr>
            <w:tcW w:w="3648" w:type="dxa"/>
            <w:tcBorders>
              <w:top w:val="single" w:sz="4" w:space="0" w:color="auto"/>
              <w:right w:val="single" w:sz="4" w:space="0" w:color="auto"/>
            </w:tcBorders>
          </w:tcPr>
          <w:p w14:paraId="5D4687B7" w14:textId="531C60F5" w:rsidR="001D634C" w:rsidRPr="00567EA5" w:rsidRDefault="001D634C" w:rsidP="00D20EA5">
            <w:pPr>
              <w:ind w:right="-1"/>
              <w:rPr>
                <w:rFonts w:ascii="Times New Roman" w:hAnsi="Times New Roman" w:cs="Times New Roman"/>
                <w:szCs w:val="20"/>
              </w:rPr>
            </w:pPr>
            <w:r w:rsidRPr="00567EA5">
              <w:rPr>
                <w:rFonts w:ascii="Times New Roman" w:hAnsi="Times New Roman" w:cs="Times New Roman"/>
                <w:szCs w:val="20"/>
              </w:rPr>
              <w:t>Tutarlılık çalışmaları s</w:t>
            </w:r>
            <w:r w:rsidR="00270ECC" w:rsidRPr="00567EA5">
              <w:rPr>
                <w:rFonts w:ascii="Times New Roman" w:hAnsi="Times New Roman" w:cs="Times New Roman"/>
                <w:szCs w:val="20"/>
              </w:rPr>
              <w:t>üresince</w:t>
            </w:r>
            <w:r w:rsidRPr="00567EA5">
              <w:rPr>
                <w:rFonts w:ascii="Times New Roman" w:hAnsi="Times New Roman" w:cs="Times New Roman"/>
                <w:szCs w:val="20"/>
              </w:rPr>
              <w:t xml:space="preserve">, </w:t>
            </w:r>
            <w:r w:rsidR="00386481" w:rsidRPr="00567EA5">
              <w:rPr>
                <w:rFonts w:ascii="Times New Roman" w:hAnsi="Times New Roman" w:cs="Times New Roman"/>
                <w:szCs w:val="20"/>
              </w:rPr>
              <w:t xml:space="preserve">en az beş kez ardışık yüksek pozitif ve negatif </w:t>
            </w:r>
            <w:r w:rsidR="00495EBF" w:rsidRPr="00567EA5">
              <w:rPr>
                <w:rFonts w:ascii="Times New Roman" w:hAnsi="Times New Roman" w:cs="Times New Roman"/>
                <w:szCs w:val="20"/>
              </w:rPr>
              <w:t xml:space="preserve">numunelerle </w:t>
            </w:r>
            <w:r w:rsidR="00386481" w:rsidRPr="00567EA5">
              <w:rPr>
                <w:rFonts w:ascii="Times New Roman" w:hAnsi="Times New Roman" w:cs="Times New Roman"/>
                <w:szCs w:val="20"/>
              </w:rPr>
              <w:t>çalışılır</w:t>
            </w:r>
            <w:r w:rsidRPr="00567EA5">
              <w:rPr>
                <w:rFonts w:ascii="Times New Roman" w:hAnsi="Times New Roman" w:cs="Times New Roman"/>
                <w:szCs w:val="20"/>
              </w:rPr>
              <w:t xml:space="preserve">. Yüksek pozitif </w:t>
            </w:r>
            <w:r w:rsidR="00495EBF" w:rsidRPr="00567EA5">
              <w:rPr>
                <w:rFonts w:ascii="Times New Roman" w:hAnsi="Times New Roman" w:cs="Times New Roman"/>
                <w:szCs w:val="20"/>
              </w:rPr>
              <w:t xml:space="preserve">numunelerin </w:t>
            </w:r>
            <w:r w:rsidRPr="00567EA5">
              <w:rPr>
                <w:rFonts w:ascii="Times New Roman" w:hAnsi="Times New Roman" w:cs="Times New Roman"/>
                <w:szCs w:val="20"/>
              </w:rPr>
              <w:t xml:space="preserve">virüs titreleri, doğal olarak </w:t>
            </w:r>
            <w:r w:rsidR="00D20EA5" w:rsidRPr="00567EA5">
              <w:rPr>
                <w:rFonts w:ascii="Times New Roman" w:hAnsi="Times New Roman" w:cs="Times New Roman"/>
                <w:szCs w:val="20"/>
              </w:rPr>
              <w:t xml:space="preserve">var olan </w:t>
            </w:r>
            <w:r w:rsidRPr="00567EA5">
              <w:rPr>
                <w:rFonts w:ascii="Times New Roman" w:hAnsi="Times New Roman" w:cs="Times New Roman"/>
                <w:szCs w:val="20"/>
              </w:rPr>
              <w:t>yüksek virüs titrelerini temsil e</w:t>
            </w:r>
            <w:r w:rsidR="00C04A34" w:rsidRPr="00567EA5">
              <w:rPr>
                <w:rFonts w:ascii="Times New Roman" w:hAnsi="Times New Roman" w:cs="Times New Roman"/>
                <w:szCs w:val="20"/>
              </w:rPr>
              <w:t>de</w:t>
            </w:r>
            <w:r w:rsidRPr="00567EA5">
              <w:rPr>
                <w:rFonts w:ascii="Times New Roman" w:hAnsi="Times New Roman" w:cs="Times New Roman"/>
                <w:szCs w:val="20"/>
              </w:rPr>
              <w:t>r.</w:t>
            </w:r>
          </w:p>
        </w:tc>
        <w:tc>
          <w:tcPr>
            <w:tcW w:w="3648" w:type="dxa"/>
            <w:tcBorders>
              <w:top w:val="single" w:sz="4" w:space="0" w:color="auto"/>
              <w:left w:val="single" w:sz="4" w:space="0" w:color="auto"/>
              <w:right w:val="nil"/>
            </w:tcBorders>
          </w:tcPr>
          <w:p w14:paraId="75D16CAA" w14:textId="3E1DA04A" w:rsidR="001D634C" w:rsidRPr="00567EA5" w:rsidRDefault="00C95EB8" w:rsidP="001D634C">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D634C" w:rsidRPr="00567EA5" w14:paraId="64F8D935" w14:textId="77777777" w:rsidTr="001B1328">
        <w:trPr>
          <w:trHeight w:val="343"/>
        </w:trPr>
        <w:tc>
          <w:tcPr>
            <w:tcW w:w="3647" w:type="dxa"/>
            <w:tcBorders>
              <w:top w:val="single" w:sz="4" w:space="0" w:color="auto"/>
              <w:left w:val="nil"/>
            </w:tcBorders>
          </w:tcPr>
          <w:p w14:paraId="19096B0C" w14:textId="3C33DE53" w:rsidR="001D634C" w:rsidRPr="00567EA5" w:rsidRDefault="001D634C" w:rsidP="007C53D7">
            <w:pPr>
              <w:ind w:right="-1"/>
              <w:rPr>
                <w:rFonts w:ascii="Times New Roman" w:hAnsi="Times New Roman" w:cs="Times New Roman"/>
                <w:szCs w:val="20"/>
              </w:rPr>
            </w:pPr>
            <w:r w:rsidRPr="00567EA5">
              <w:rPr>
                <w:rFonts w:ascii="Times New Roman" w:hAnsi="Times New Roman" w:cs="Times New Roman"/>
                <w:szCs w:val="20"/>
              </w:rPr>
              <w:t xml:space="preserve">Antikor durumuyla ilgili </w:t>
            </w:r>
            <w:r w:rsidR="007C53D7" w:rsidRPr="00567EA5">
              <w:rPr>
                <w:rFonts w:ascii="Times New Roman" w:hAnsi="Times New Roman" w:cs="Times New Roman"/>
                <w:szCs w:val="20"/>
              </w:rPr>
              <w:t>saptama</w:t>
            </w:r>
          </w:p>
        </w:tc>
        <w:tc>
          <w:tcPr>
            <w:tcW w:w="3647" w:type="dxa"/>
            <w:tcBorders>
              <w:top w:val="single" w:sz="4" w:space="0" w:color="auto"/>
            </w:tcBorders>
          </w:tcPr>
          <w:p w14:paraId="195C5A31" w14:textId="2A51453F" w:rsidR="001D634C" w:rsidRPr="00567EA5" w:rsidRDefault="001D634C" w:rsidP="001D634C">
            <w:pPr>
              <w:ind w:right="-1"/>
              <w:rPr>
                <w:rFonts w:ascii="Times New Roman" w:hAnsi="Times New Roman" w:cs="Times New Roman"/>
                <w:szCs w:val="20"/>
              </w:rPr>
            </w:pPr>
            <w:r w:rsidRPr="00567EA5">
              <w:rPr>
                <w:rFonts w:ascii="Times New Roman" w:hAnsi="Times New Roman" w:cs="Times New Roman"/>
                <w:szCs w:val="20"/>
              </w:rPr>
              <w:t>HTLV-RNA pozitifler: anti-HTLV negatif, anti-HTLV pozitif</w:t>
            </w:r>
          </w:p>
        </w:tc>
        <w:tc>
          <w:tcPr>
            <w:tcW w:w="3648" w:type="dxa"/>
            <w:tcBorders>
              <w:top w:val="single" w:sz="4" w:space="0" w:color="auto"/>
              <w:right w:val="single" w:sz="4" w:space="0" w:color="auto"/>
            </w:tcBorders>
          </w:tcPr>
          <w:p w14:paraId="06FCD170" w14:textId="7816FEFA" w:rsidR="001D634C" w:rsidRPr="00567EA5" w:rsidRDefault="001D634C" w:rsidP="001D634C">
            <w:pPr>
              <w:ind w:right="-1"/>
              <w:rPr>
                <w:rFonts w:ascii="Times New Roman" w:hAnsi="Times New Roman" w:cs="Times New Roman"/>
                <w:szCs w:val="20"/>
              </w:rPr>
            </w:pPr>
            <w:r w:rsidRPr="00567EA5">
              <w:rPr>
                <w:rFonts w:ascii="Times New Roman" w:hAnsi="Times New Roman" w:cs="Times New Roman"/>
                <w:szCs w:val="20"/>
              </w:rPr>
              <w:t xml:space="preserve">Serokonversiyon öncesi (anti-HTLV negatif) ve serokonversiyon sonrası (anti-HTLV pozitif) </w:t>
            </w:r>
            <w:r w:rsidR="00495EBF" w:rsidRPr="00567EA5">
              <w:rPr>
                <w:rFonts w:ascii="Times New Roman" w:hAnsi="Times New Roman" w:cs="Times New Roman"/>
                <w:szCs w:val="20"/>
              </w:rPr>
              <w:t>numuneler</w:t>
            </w:r>
          </w:p>
        </w:tc>
        <w:tc>
          <w:tcPr>
            <w:tcW w:w="3648" w:type="dxa"/>
            <w:tcBorders>
              <w:top w:val="single" w:sz="4" w:space="0" w:color="auto"/>
              <w:left w:val="single" w:sz="4" w:space="0" w:color="auto"/>
              <w:right w:val="nil"/>
            </w:tcBorders>
          </w:tcPr>
          <w:p w14:paraId="2BFB5BAD" w14:textId="6B4FB0B0" w:rsidR="001D634C" w:rsidRPr="00567EA5" w:rsidRDefault="00C95EB8" w:rsidP="001D634C">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D634C" w:rsidRPr="00567EA5" w14:paraId="779D2D5D" w14:textId="77777777" w:rsidTr="001B1328">
        <w:trPr>
          <w:trHeight w:val="343"/>
        </w:trPr>
        <w:tc>
          <w:tcPr>
            <w:tcW w:w="3647" w:type="dxa"/>
            <w:tcBorders>
              <w:top w:val="single" w:sz="4" w:space="0" w:color="auto"/>
              <w:left w:val="nil"/>
              <w:bottom w:val="single" w:sz="4" w:space="0" w:color="auto"/>
            </w:tcBorders>
          </w:tcPr>
          <w:p w14:paraId="3166B66A" w14:textId="67AC41D6" w:rsidR="001D634C" w:rsidRPr="00567EA5" w:rsidRDefault="001D634C" w:rsidP="00503608">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503608"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47" w:type="dxa"/>
            <w:tcBorders>
              <w:top w:val="single" w:sz="4" w:space="0" w:color="auto"/>
              <w:bottom w:val="single" w:sz="4" w:space="0" w:color="auto"/>
            </w:tcBorders>
          </w:tcPr>
          <w:p w14:paraId="4C70CAD6" w14:textId="761ECD9A" w:rsidR="001D634C" w:rsidRPr="00567EA5" w:rsidRDefault="001D634C" w:rsidP="001D634C">
            <w:pPr>
              <w:ind w:right="-1"/>
              <w:rPr>
                <w:rFonts w:ascii="Times New Roman" w:hAnsi="Times New Roman" w:cs="Times New Roman"/>
                <w:szCs w:val="20"/>
              </w:rPr>
            </w:pPr>
            <w:r w:rsidRPr="00567EA5">
              <w:rPr>
                <w:rFonts w:ascii="Times New Roman" w:hAnsi="Times New Roman" w:cs="Times New Roman"/>
                <w:szCs w:val="20"/>
              </w:rPr>
              <w:t xml:space="preserve">HTLV RNA </w:t>
            </w:r>
            <w:r w:rsidR="00503608" w:rsidRPr="00567EA5">
              <w:rPr>
                <w:rFonts w:ascii="Times New Roman" w:hAnsi="Times New Roman" w:cs="Times New Roman"/>
                <w:szCs w:val="20"/>
              </w:rPr>
              <w:t>düşük</w:t>
            </w:r>
            <w:r w:rsidR="00975E3F"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3648" w:type="dxa"/>
            <w:tcBorders>
              <w:top w:val="single" w:sz="4" w:space="0" w:color="auto"/>
              <w:bottom w:val="single" w:sz="4" w:space="0" w:color="auto"/>
              <w:right w:val="single" w:sz="4" w:space="0" w:color="auto"/>
            </w:tcBorders>
          </w:tcPr>
          <w:p w14:paraId="1E2254C7" w14:textId="746029FE" w:rsidR="001D634C" w:rsidRPr="00567EA5" w:rsidRDefault="00275AC9" w:rsidP="00495359">
            <w:pPr>
              <w:ind w:right="-1"/>
              <w:rPr>
                <w:rFonts w:ascii="Times New Roman" w:hAnsi="Times New Roman" w:cs="Times New Roman"/>
                <w:szCs w:val="20"/>
              </w:rPr>
            </w:pPr>
            <w:r w:rsidRPr="00567EA5">
              <w:rPr>
                <w:rFonts w:ascii="Times New Roman" w:hAnsi="Times New Roman" w:cs="Times New Roman"/>
                <w:szCs w:val="20"/>
              </w:rPr>
              <w:t xml:space="preserve">≥100 HTLV RNA </w:t>
            </w:r>
            <w:r w:rsidR="007E0D22" w:rsidRPr="00567EA5">
              <w:rPr>
                <w:rFonts w:ascii="Times New Roman" w:hAnsi="Times New Roman" w:cs="Times New Roman"/>
                <w:szCs w:val="20"/>
              </w:rPr>
              <w:t xml:space="preserve">düşük </w:t>
            </w:r>
            <w:r w:rsidRPr="00567EA5">
              <w:rPr>
                <w:rFonts w:ascii="Times New Roman" w:hAnsi="Times New Roman" w:cs="Times New Roman"/>
                <w:szCs w:val="20"/>
              </w:rPr>
              <w:t xml:space="preserve">pozitif </w:t>
            </w:r>
            <w:r w:rsidR="00495EBF" w:rsidRPr="00567EA5">
              <w:rPr>
                <w:rFonts w:ascii="Times New Roman" w:hAnsi="Times New Roman" w:cs="Times New Roman"/>
                <w:szCs w:val="20"/>
              </w:rPr>
              <w:t>numune</w:t>
            </w:r>
            <w:r w:rsidR="00E15410" w:rsidRPr="00567EA5">
              <w:rPr>
                <w:rFonts w:ascii="Times New Roman" w:hAnsi="Times New Roman" w:cs="Times New Roman"/>
                <w:szCs w:val="20"/>
              </w:rPr>
              <w:t xml:space="preserve"> </w:t>
            </w:r>
            <w:r w:rsidRPr="00567EA5">
              <w:rPr>
                <w:rFonts w:ascii="Times New Roman" w:hAnsi="Times New Roman" w:cs="Times New Roman"/>
                <w:szCs w:val="20"/>
              </w:rPr>
              <w:t xml:space="preserve">test edilir. Bu </w:t>
            </w:r>
            <w:r w:rsidR="00E15410"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1A5B4E"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495359"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w:t>
            </w:r>
            <w:r w:rsidR="005A330C" w:rsidRPr="00567EA5">
              <w:rPr>
                <w:rFonts w:ascii="Times New Roman" w:hAnsi="Times New Roman" w:cs="Times New Roman"/>
                <w:szCs w:val="20"/>
              </w:rPr>
              <w:t>nu</w:t>
            </w:r>
            <w:r w:rsidRPr="00567EA5">
              <w:rPr>
                <w:rFonts w:ascii="Times New Roman" w:hAnsi="Times New Roman" w:cs="Times New Roman"/>
                <w:szCs w:val="20"/>
              </w:rPr>
              <w:t xml:space="preserve"> içer</w:t>
            </w:r>
            <w:r w:rsidR="00495359" w:rsidRPr="00567EA5">
              <w:rPr>
                <w:rFonts w:ascii="Times New Roman" w:hAnsi="Times New Roman" w:cs="Times New Roman"/>
                <w:szCs w:val="20"/>
              </w:rPr>
              <w:t>i</w:t>
            </w:r>
            <w:r w:rsidRPr="00567EA5">
              <w:rPr>
                <w:rFonts w:ascii="Times New Roman" w:hAnsi="Times New Roman" w:cs="Times New Roman"/>
                <w:szCs w:val="20"/>
              </w:rPr>
              <w:t>r.</w:t>
            </w:r>
          </w:p>
        </w:tc>
        <w:tc>
          <w:tcPr>
            <w:tcW w:w="3648" w:type="dxa"/>
            <w:tcBorders>
              <w:top w:val="single" w:sz="4" w:space="0" w:color="auto"/>
              <w:left w:val="single" w:sz="4" w:space="0" w:color="auto"/>
              <w:bottom w:val="single" w:sz="4" w:space="0" w:color="auto"/>
              <w:right w:val="nil"/>
            </w:tcBorders>
          </w:tcPr>
          <w:p w14:paraId="261B1263" w14:textId="217471A3" w:rsidR="001D634C" w:rsidRPr="00567EA5" w:rsidRDefault="00275AC9" w:rsidP="0077355B">
            <w:pPr>
              <w:ind w:right="-1"/>
              <w:rPr>
                <w:rFonts w:ascii="Times New Roman" w:hAnsi="Times New Roman" w:cs="Times New Roman"/>
                <w:szCs w:val="20"/>
              </w:rPr>
            </w:pPr>
            <w:r w:rsidRPr="00567EA5">
              <w:rPr>
                <w:rFonts w:ascii="Times New Roman" w:hAnsi="Times New Roman" w:cs="Times New Roman"/>
                <w:szCs w:val="20"/>
              </w:rPr>
              <w:t>≥</w:t>
            </w:r>
            <w:r w:rsidR="0077355B" w:rsidRPr="00567EA5">
              <w:rPr>
                <w:rFonts w:ascii="Times New Roman" w:hAnsi="Times New Roman" w:cs="Times New Roman"/>
                <w:szCs w:val="20"/>
              </w:rPr>
              <w:t>%</w:t>
            </w:r>
            <w:r w:rsidRPr="00567EA5">
              <w:rPr>
                <w:rFonts w:ascii="Times New Roman" w:hAnsi="Times New Roman" w:cs="Times New Roman"/>
                <w:szCs w:val="20"/>
              </w:rPr>
              <w:t>99 pozitif</w:t>
            </w:r>
          </w:p>
        </w:tc>
      </w:tr>
      <w:tr w:rsidR="001D634C" w:rsidRPr="00567EA5" w14:paraId="2F160CC7" w14:textId="77777777" w:rsidTr="001B1328">
        <w:trPr>
          <w:trHeight w:val="227"/>
        </w:trPr>
        <w:tc>
          <w:tcPr>
            <w:tcW w:w="14590" w:type="dxa"/>
            <w:gridSpan w:val="4"/>
            <w:tcBorders>
              <w:top w:val="single" w:sz="4" w:space="0" w:color="auto"/>
              <w:left w:val="nil"/>
              <w:right w:val="nil"/>
            </w:tcBorders>
          </w:tcPr>
          <w:p w14:paraId="11456A92" w14:textId="2533F449" w:rsidR="001D634C" w:rsidRPr="00567EA5" w:rsidRDefault="001B1328" w:rsidP="001B1328">
            <w:pPr>
              <w:ind w:right="-1"/>
              <w:rPr>
                <w:rFonts w:ascii="Times New Roman" w:hAnsi="Times New Roman" w:cs="Times New Roman"/>
                <w:szCs w:val="20"/>
              </w:rPr>
            </w:pPr>
            <w:r w:rsidRPr="00567EA5">
              <w:rPr>
                <w:rFonts w:ascii="Times New Roman" w:hAnsi="Times New Roman" w:cs="Times New Roman"/>
                <w:szCs w:val="20"/>
              </w:rPr>
              <w:t>(</w:t>
            </w:r>
            <w:r w:rsidR="001D634C"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1D634C" w:rsidRPr="00567EA5">
              <w:rPr>
                <w:rFonts w:ascii="Times New Roman" w:hAnsi="Times New Roman" w:cs="Times New Roman"/>
                <w:szCs w:val="20"/>
              </w:rPr>
              <w:t xml:space="preserve"> </w:t>
            </w:r>
            <w:r w:rsidR="001D634C" w:rsidRPr="00567EA5">
              <w:rPr>
                <w:rFonts w:ascii="Times New Roman" w:hAnsi="Times New Roman" w:cs="Times New Roman"/>
                <w:sz w:val="16"/>
                <w:szCs w:val="20"/>
              </w:rPr>
              <w:t xml:space="preserve">Referans: Avrupa Farmakopesi 9.0, 2.6.21 Nükleik asit </w:t>
            </w:r>
            <w:r w:rsidR="00E15410" w:rsidRPr="00567EA5">
              <w:rPr>
                <w:rFonts w:ascii="Times New Roman" w:hAnsi="Times New Roman" w:cs="Times New Roman"/>
                <w:sz w:val="16"/>
                <w:szCs w:val="20"/>
              </w:rPr>
              <w:t>amplifikasyon</w:t>
            </w:r>
            <w:r w:rsidR="006451DA" w:rsidRPr="00567EA5">
              <w:rPr>
                <w:rFonts w:ascii="Times New Roman" w:hAnsi="Times New Roman" w:cs="Times New Roman"/>
                <w:sz w:val="16"/>
                <w:szCs w:val="20"/>
              </w:rPr>
              <w:t xml:space="preserve"> </w:t>
            </w:r>
            <w:r w:rsidR="001D634C" w:rsidRPr="00567EA5">
              <w:rPr>
                <w:rFonts w:ascii="Times New Roman" w:hAnsi="Times New Roman" w:cs="Times New Roman"/>
                <w:sz w:val="16"/>
                <w:szCs w:val="20"/>
              </w:rPr>
              <w:t>teknikleri, Validasyon.</w:t>
            </w:r>
          </w:p>
        </w:tc>
      </w:tr>
    </w:tbl>
    <w:p w14:paraId="4155CD97" w14:textId="3759C5F3" w:rsidR="0059764B" w:rsidRPr="00567EA5" w:rsidRDefault="0059764B" w:rsidP="0059764B">
      <w:pPr>
        <w:pStyle w:val="ListeParagraf"/>
        <w:ind w:left="426" w:right="-1"/>
        <w:jc w:val="both"/>
        <w:rPr>
          <w:rFonts w:ascii="Times New Roman" w:hAnsi="Times New Roman" w:cs="Times New Roman"/>
          <w:szCs w:val="20"/>
        </w:rPr>
      </w:pPr>
    </w:p>
    <w:p w14:paraId="0A0BD0C6" w14:textId="77777777" w:rsidR="0059764B" w:rsidRPr="00567EA5" w:rsidRDefault="0059764B" w:rsidP="0059764B">
      <w:pPr>
        <w:pStyle w:val="ListeParagraf"/>
        <w:ind w:left="426" w:right="-1"/>
        <w:jc w:val="both"/>
        <w:rPr>
          <w:rFonts w:ascii="Times New Roman" w:hAnsi="Times New Roman" w:cs="Times New Roman"/>
          <w:szCs w:val="20"/>
        </w:rPr>
      </w:pPr>
    </w:p>
    <w:p w14:paraId="5E3DADE7" w14:textId="38F6DB2E" w:rsidR="0059764B" w:rsidRPr="00567EA5" w:rsidRDefault="0059764B" w:rsidP="0059764B">
      <w:pPr>
        <w:ind w:right="-1"/>
        <w:jc w:val="both"/>
        <w:rPr>
          <w:rFonts w:ascii="Times New Roman" w:hAnsi="Times New Roman" w:cs="Times New Roman"/>
          <w:szCs w:val="20"/>
        </w:rPr>
      </w:pPr>
    </w:p>
    <w:p w14:paraId="71434B60" w14:textId="678ADD85" w:rsidR="00B30C2B" w:rsidRPr="00567EA5" w:rsidRDefault="00B30C2B" w:rsidP="0059764B">
      <w:pPr>
        <w:ind w:right="-1"/>
        <w:jc w:val="both"/>
        <w:rPr>
          <w:rFonts w:ascii="Times New Roman" w:hAnsi="Times New Roman" w:cs="Times New Roman"/>
          <w:szCs w:val="20"/>
        </w:rPr>
      </w:pPr>
    </w:p>
    <w:p w14:paraId="556133D9" w14:textId="4C3F9807" w:rsidR="00B30C2B" w:rsidRPr="00567EA5" w:rsidRDefault="00B30C2B" w:rsidP="0059764B">
      <w:pPr>
        <w:ind w:right="-1"/>
        <w:jc w:val="both"/>
        <w:rPr>
          <w:rFonts w:ascii="Times New Roman" w:hAnsi="Times New Roman" w:cs="Times New Roman"/>
          <w:szCs w:val="20"/>
        </w:rPr>
      </w:pPr>
    </w:p>
    <w:p w14:paraId="3EB81CCF" w14:textId="371C1F21" w:rsidR="00B30C2B" w:rsidRPr="00567EA5" w:rsidRDefault="00B30C2B" w:rsidP="0059764B">
      <w:pPr>
        <w:ind w:right="-1"/>
        <w:jc w:val="both"/>
        <w:rPr>
          <w:rFonts w:ascii="Times New Roman" w:hAnsi="Times New Roman" w:cs="Times New Roman"/>
          <w:szCs w:val="20"/>
        </w:rPr>
      </w:pPr>
    </w:p>
    <w:p w14:paraId="4CE314E5" w14:textId="16E61DAC" w:rsidR="004C7E15" w:rsidRPr="00567EA5" w:rsidRDefault="004C7E15" w:rsidP="0059764B">
      <w:pPr>
        <w:ind w:right="-1"/>
        <w:jc w:val="both"/>
        <w:rPr>
          <w:rFonts w:ascii="Times New Roman" w:hAnsi="Times New Roman" w:cs="Times New Roman"/>
          <w:szCs w:val="20"/>
        </w:rPr>
      </w:pPr>
    </w:p>
    <w:p w14:paraId="150D10FA" w14:textId="590C60E0" w:rsidR="00EF3B52" w:rsidRPr="00567EA5" w:rsidRDefault="00EF3B52" w:rsidP="0059764B">
      <w:pPr>
        <w:ind w:right="-1"/>
        <w:jc w:val="both"/>
        <w:rPr>
          <w:rFonts w:ascii="Times New Roman" w:hAnsi="Times New Roman" w:cs="Times New Roman"/>
          <w:szCs w:val="20"/>
        </w:rPr>
      </w:pPr>
    </w:p>
    <w:p w14:paraId="4AED5D7F" w14:textId="5002A95D" w:rsidR="00EF3B52" w:rsidRPr="00567EA5" w:rsidRDefault="00EF3B52" w:rsidP="0059764B">
      <w:pPr>
        <w:ind w:right="-1"/>
        <w:jc w:val="both"/>
        <w:rPr>
          <w:rFonts w:ascii="Times New Roman" w:hAnsi="Times New Roman" w:cs="Times New Roman"/>
          <w:szCs w:val="20"/>
        </w:rPr>
      </w:pPr>
    </w:p>
    <w:p w14:paraId="1128269C" w14:textId="77777777" w:rsidR="00EF3B52" w:rsidRPr="00567EA5" w:rsidRDefault="00EF3B52" w:rsidP="0059764B">
      <w:pPr>
        <w:ind w:right="-1"/>
        <w:jc w:val="both"/>
        <w:rPr>
          <w:rFonts w:ascii="Times New Roman" w:hAnsi="Times New Roman" w:cs="Times New Roman"/>
          <w:szCs w:val="20"/>
        </w:rPr>
      </w:pPr>
    </w:p>
    <w:p w14:paraId="5BA45707" w14:textId="77777777" w:rsidR="004C7E15" w:rsidRPr="00567EA5" w:rsidRDefault="004C7E15" w:rsidP="0059764B">
      <w:pPr>
        <w:ind w:right="-1"/>
        <w:jc w:val="both"/>
        <w:rPr>
          <w:rFonts w:ascii="Times New Roman" w:hAnsi="Times New Roman" w:cs="Times New Roman"/>
          <w:szCs w:val="20"/>
        </w:rPr>
      </w:pPr>
    </w:p>
    <w:p w14:paraId="2E8CE907" w14:textId="57467DD8" w:rsidR="00B30C2B" w:rsidRPr="00567EA5" w:rsidRDefault="00B30C2B" w:rsidP="004C0C75">
      <w:pPr>
        <w:ind w:right="-1"/>
        <w:jc w:val="center"/>
        <w:rPr>
          <w:rFonts w:ascii="Times New Roman" w:hAnsi="Times New Roman" w:cs="Times New Roman"/>
          <w:szCs w:val="20"/>
        </w:rPr>
      </w:pPr>
      <w:r w:rsidRPr="00567EA5">
        <w:rPr>
          <w:rFonts w:ascii="Times New Roman" w:hAnsi="Times New Roman" w:cs="Times New Roman"/>
          <w:szCs w:val="20"/>
        </w:rPr>
        <w:t>EK</w:t>
      </w:r>
      <w:r w:rsidR="004C0C75" w:rsidRPr="00567EA5">
        <w:rPr>
          <w:rFonts w:ascii="Times New Roman" w:hAnsi="Times New Roman" w:cs="Times New Roman"/>
          <w:szCs w:val="20"/>
        </w:rPr>
        <w:t xml:space="preserve"> V</w:t>
      </w:r>
    </w:p>
    <w:p w14:paraId="5F2EAAA8" w14:textId="3B874AB5" w:rsidR="00B30C2B" w:rsidRPr="00567EA5" w:rsidRDefault="00B30C2B" w:rsidP="004C0C75">
      <w:pPr>
        <w:ind w:right="-1"/>
        <w:jc w:val="center"/>
        <w:rPr>
          <w:rFonts w:ascii="Times New Roman" w:hAnsi="Times New Roman" w:cs="Times New Roman"/>
          <w:b/>
          <w:szCs w:val="20"/>
        </w:rPr>
      </w:pPr>
      <w:r w:rsidRPr="00567EA5">
        <w:rPr>
          <w:rFonts w:ascii="Times New Roman" w:hAnsi="Times New Roman" w:cs="Times New Roman"/>
          <w:b/>
          <w:szCs w:val="20"/>
        </w:rPr>
        <w:t>HEPATİT C VİRÜS</w:t>
      </w:r>
      <w:r w:rsidR="007D2CD1" w:rsidRPr="00567EA5">
        <w:rPr>
          <w:rFonts w:ascii="Times New Roman" w:hAnsi="Times New Roman" w:cs="Times New Roman"/>
          <w:b/>
          <w:szCs w:val="20"/>
        </w:rPr>
        <w:t>Ü</w:t>
      </w:r>
      <w:r w:rsidRPr="00567EA5">
        <w:rPr>
          <w:rFonts w:ascii="Times New Roman" w:hAnsi="Times New Roman" w:cs="Times New Roman"/>
          <w:b/>
          <w:szCs w:val="20"/>
        </w:rPr>
        <w:t xml:space="preserve"> (HCV) ENFEKSİYONU BELİRTEÇLERİNİN </w:t>
      </w:r>
      <w:r w:rsidR="0090035B" w:rsidRPr="00567EA5">
        <w:rPr>
          <w:rFonts w:ascii="Times New Roman" w:hAnsi="Times New Roman" w:cs="Times New Roman"/>
          <w:b/>
          <w:szCs w:val="20"/>
        </w:rPr>
        <w:t>SAPTANMASI</w:t>
      </w:r>
      <w:r w:rsidR="00DC71F7" w:rsidRPr="00567EA5">
        <w:rPr>
          <w:rFonts w:ascii="Times New Roman" w:hAnsi="Times New Roman" w:cs="Times New Roman"/>
          <w:b/>
          <w:szCs w:val="20"/>
        </w:rPr>
        <w:t>NA</w:t>
      </w:r>
      <w:r w:rsidR="0090035B" w:rsidRPr="00567EA5">
        <w:rPr>
          <w:rFonts w:ascii="Times New Roman" w:hAnsi="Times New Roman" w:cs="Times New Roman"/>
          <w:b/>
          <w:szCs w:val="20"/>
        </w:rPr>
        <w:t xml:space="preserve"> </w:t>
      </w:r>
      <w:r w:rsidRPr="00567EA5">
        <w:rPr>
          <w:rFonts w:ascii="Times New Roman" w:hAnsi="Times New Roman" w:cs="Times New Roman"/>
          <w:b/>
          <w:szCs w:val="20"/>
        </w:rPr>
        <w:t xml:space="preserve">VEYA </w:t>
      </w:r>
      <w:r w:rsidR="0090035B" w:rsidRPr="00567EA5">
        <w:rPr>
          <w:rFonts w:ascii="Times New Roman" w:hAnsi="Times New Roman" w:cs="Times New Roman"/>
          <w:b/>
          <w:szCs w:val="20"/>
        </w:rPr>
        <w:t>M</w:t>
      </w:r>
      <w:r w:rsidR="000D0F7F" w:rsidRPr="00567EA5">
        <w:rPr>
          <w:rFonts w:ascii="Times New Roman" w:hAnsi="Times New Roman" w:cs="Times New Roman"/>
          <w:b/>
          <w:szCs w:val="20"/>
        </w:rPr>
        <w:t xml:space="preserve">İKTAR </w:t>
      </w:r>
      <w:r w:rsidR="00AE0FED" w:rsidRPr="00567EA5">
        <w:rPr>
          <w:rFonts w:ascii="Times New Roman" w:hAnsi="Times New Roman" w:cs="Times New Roman"/>
          <w:b/>
          <w:szCs w:val="20"/>
        </w:rPr>
        <w:t>TAYİNİ</w:t>
      </w:r>
      <w:r w:rsidR="00DC71F7" w:rsidRPr="00567EA5">
        <w:rPr>
          <w:rFonts w:ascii="Times New Roman" w:hAnsi="Times New Roman" w:cs="Times New Roman"/>
          <w:b/>
          <w:szCs w:val="20"/>
        </w:rPr>
        <w:t xml:space="preserve">NE YÖNELİK </w:t>
      </w:r>
      <w:r w:rsidR="0090035B" w:rsidRPr="00567EA5">
        <w:rPr>
          <w:rFonts w:ascii="Times New Roman" w:hAnsi="Times New Roman" w:cs="Times New Roman"/>
          <w:b/>
          <w:szCs w:val="20"/>
        </w:rPr>
        <w:t xml:space="preserve">TASARLANAN </w:t>
      </w:r>
      <w:r w:rsidRPr="00567EA5">
        <w:rPr>
          <w:rFonts w:ascii="Times New Roman" w:hAnsi="Times New Roman" w:cs="Times New Roman"/>
          <w:b/>
          <w:szCs w:val="20"/>
        </w:rPr>
        <w:t>CİHAZLAR</w:t>
      </w:r>
      <w:r w:rsidR="00DC71F7" w:rsidRPr="00567EA5">
        <w:rPr>
          <w:rFonts w:ascii="Times New Roman" w:hAnsi="Times New Roman" w:cs="Times New Roman"/>
          <w:b/>
          <w:szCs w:val="20"/>
        </w:rPr>
        <w:t xml:space="preserve"> </w:t>
      </w:r>
      <w:r w:rsidRPr="00567EA5">
        <w:rPr>
          <w:rFonts w:ascii="Times New Roman" w:hAnsi="Times New Roman" w:cs="Times New Roman"/>
          <w:b/>
          <w:szCs w:val="20"/>
        </w:rPr>
        <w:t xml:space="preserve">İÇİN ORTAK </w:t>
      </w:r>
      <w:r w:rsidR="000D0F7F" w:rsidRPr="00567EA5">
        <w:rPr>
          <w:rFonts w:ascii="Times New Roman" w:hAnsi="Times New Roman" w:cs="Times New Roman"/>
          <w:b/>
          <w:szCs w:val="20"/>
        </w:rPr>
        <w:t xml:space="preserve">SPESİFİKASYONLAR </w:t>
      </w:r>
    </w:p>
    <w:p w14:paraId="3A9D4064" w14:textId="6E3E1605" w:rsidR="00B206B7" w:rsidRPr="00567EA5" w:rsidRDefault="00B206B7" w:rsidP="00B206B7">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6CB6D17F" w14:textId="4753328F"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 xml:space="preserve">Bu Ek, hepatit C virüsü (HCV)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saptanması</w:t>
      </w:r>
      <w:r w:rsidR="00752325" w:rsidRPr="00567EA5">
        <w:rPr>
          <w:rFonts w:ascii="Times New Roman" w:hAnsi="Times New Roman" w:cs="Times New Roman"/>
          <w:szCs w:val="20"/>
        </w:rPr>
        <w:t>na</w:t>
      </w:r>
      <w:r w:rsidRPr="00567EA5">
        <w:rPr>
          <w:rFonts w:ascii="Times New Roman" w:hAnsi="Times New Roman" w:cs="Times New Roman"/>
          <w:szCs w:val="20"/>
        </w:rPr>
        <w:t xml:space="preserve"> veya miktar tayini</w:t>
      </w:r>
      <w:r w:rsidR="00752325" w:rsidRPr="00567EA5">
        <w:rPr>
          <w:rFonts w:ascii="Times New Roman" w:hAnsi="Times New Roman" w:cs="Times New Roman"/>
          <w:szCs w:val="20"/>
        </w:rPr>
        <w:t>ne yönelik</w:t>
      </w:r>
      <w:r w:rsidR="004C7E15" w:rsidRPr="00567EA5">
        <w:rPr>
          <w:rFonts w:ascii="Times New Roman" w:hAnsi="Times New Roman" w:cs="Times New Roman"/>
          <w:szCs w:val="20"/>
        </w:rPr>
        <w:t xml:space="preserve"> </w:t>
      </w:r>
      <w:r w:rsidRPr="00567EA5">
        <w:rPr>
          <w:rFonts w:ascii="Times New Roman" w:hAnsi="Times New Roman" w:cs="Times New Roman"/>
          <w:szCs w:val="20"/>
        </w:rPr>
        <w:t>tasarlanan cihazlara uygulanır.</w:t>
      </w:r>
    </w:p>
    <w:p w14:paraId="3C8FDE30" w14:textId="0F8E6E1C"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Tablo 1, anti-HCV antikorları</w:t>
      </w:r>
      <w:r w:rsidR="001951D5" w:rsidRPr="00567EA5">
        <w:rPr>
          <w:rFonts w:ascii="Times New Roman" w:hAnsi="Times New Roman" w:cs="Times New Roman"/>
          <w:szCs w:val="20"/>
        </w:rPr>
        <w:t xml:space="preserve">na </w:t>
      </w:r>
      <w:r w:rsidRPr="00567EA5">
        <w:rPr>
          <w:rFonts w:ascii="Times New Roman" w:hAnsi="Times New Roman" w:cs="Times New Roman"/>
          <w:szCs w:val="20"/>
        </w:rPr>
        <w:t>(anti-HCV) ve HCV</w:t>
      </w:r>
      <w:r w:rsidR="00315EA5" w:rsidRPr="00567EA5">
        <w:rPr>
          <w:rFonts w:ascii="Times New Roman" w:hAnsi="Times New Roman" w:cs="Times New Roman"/>
          <w:szCs w:val="20"/>
        </w:rPr>
        <w:t xml:space="preserve"> </w:t>
      </w:r>
      <w:r w:rsidRPr="00567EA5">
        <w:rPr>
          <w:rFonts w:ascii="Times New Roman" w:hAnsi="Times New Roman" w:cs="Times New Roman"/>
          <w:szCs w:val="20"/>
        </w:rPr>
        <w:t xml:space="preserve">antijen/antikor </w:t>
      </w:r>
      <w:r w:rsidR="00315EA5" w:rsidRPr="00567EA5">
        <w:rPr>
          <w:rFonts w:ascii="Times New Roman" w:hAnsi="Times New Roman" w:cs="Times New Roman"/>
          <w:szCs w:val="20"/>
        </w:rPr>
        <w:t xml:space="preserve">kombine </w:t>
      </w:r>
      <w:r w:rsidRPr="00567EA5">
        <w:rPr>
          <w:rFonts w:ascii="Times New Roman" w:hAnsi="Times New Roman" w:cs="Times New Roman"/>
          <w:szCs w:val="20"/>
        </w:rPr>
        <w:t>testleri</w:t>
      </w:r>
      <w:r w:rsidR="001951D5" w:rsidRPr="00567EA5">
        <w:rPr>
          <w:rFonts w:ascii="Times New Roman" w:hAnsi="Times New Roman" w:cs="Times New Roman"/>
          <w:szCs w:val="20"/>
        </w:rPr>
        <w:t xml:space="preserve">ne </w:t>
      </w:r>
      <w:r w:rsidR="00FB394F" w:rsidRPr="00567EA5">
        <w:rPr>
          <w:rFonts w:ascii="Times New Roman" w:hAnsi="Times New Roman" w:cs="Times New Roman"/>
          <w:szCs w:val="20"/>
        </w:rPr>
        <w:t xml:space="preserve">(HCV Ag/Ab) </w:t>
      </w:r>
      <w:r w:rsidR="00315EA5" w:rsidRPr="00567EA5">
        <w:rPr>
          <w:rFonts w:ascii="Times New Roman" w:hAnsi="Times New Roman" w:cs="Times New Roman"/>
          <w:szCs w:val="20"/>
        </w:rPr>
        <w:t xml:space="preserve">yönelik hızlı testler olmayan tarama analizlerine </w:t>
      </w:r>
      <w:r w:rsidR="001951D5" w:rsidRPr="00567EA5">
        <w:rPr>
          <w:rFonts w:ascii="Times New Roman" w:hAnsi="Times New Roman" w:cs="Times New Roman"/>
          <w:szCs w:val="20"/>
        </w:rPr>
        <w:t>uygulanır</w:t>
      </w:r>
      <w:r w:rsidRPr="00567EA5">
        <w:rPr>
          <w:rFonts w:ascii="Times New Roman" w:hAnsi="Times New Roman" w:cs="Times New Roman"/>
          <w:szCs w:val="20"/>
        </w:rPr>
        <w:t>.</w:t>
      </w:r>
    </w:p>
    <w:p w14:paraId="764BA463" w14:textId="65CEE0E3"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Tablo 2, anti-HCV ve HCV Ag/Ab</w:t>
      </w:r>
      <w:r w:rsidR="006D1787" w:rsidRPr="00567EA5">
        <w:rPr>
          <w:rFonts w:ascii="Times New Roman" w:hAnsi="Times New Roman" w:cs="Times New Roman"/>
          <w:szCs w:val="20"/>
        </w:rPr>
        <w:t>’ye yönelik</w:t>
      </w:r>
      <w:r w:rsidR="007801B0" w:rsidRPr="00567EA5">
        <w:rPr>
          <w:rFonts w:ascii="Times New Roman" w:hAnsi="Times New Roman" w:cs="Times New Roman"/>
          <w:szCs w:val="20"/>
        </w:rPr>
        <w:t xml:space="preserve"> </w:t>
      </w:r>
      <w:r w:rsidR="00C71D76" w:rsidRPr="00567EA5">
        <w:rPr>
          <w:rFonts w:ascii="Times New Roman" w:hAnsi="Times New Roman" w:cs="Times New Roman"/>
          <w:szCs w:val="20"/>
        </w:rPr>
        <w:t xml:space="preserve">hızlı testler olan </w:t>
      </w:r>
      <w:r w:rsidR="0090725C" w:rsidRPr="00567EA5">
        <w:rPr>
          <w:rFonts w:ascii="Times New Roman" w:hAnsi="Times New Roman" w:cs="Times New Roman"/>
          <w:szCs w:val="20"/>
        </w:rPr>
        <w:t>tarama analizleri</w:t>
      </w:r>
      <w:r w:rsidR="006D1787" w:rsidRPr="00567EA5">
        <w:rPr>
          <w:rFonts w:ascii="Times New Roman" w:hAnsi="Times New Roman" w:cs="Times New Roman"/>
          <w:szCs w:val="20"/>
        </w:rPr>
        <w:t>ne uygulanır.</w:t>
      </w:r>
      <w:r w:rsidR="006D1787" w:rsidRPr="00567EA5" w:rsidDel="006D1787">
        <w:rPr>
          <w:rFonts w:ascii="Times New Roman" w:hAnsi="Times New Roman" w:cs="Times New Roman"/>
          <w:szCs w:val="20"/>
        </w:rPr>
        <w:t xml:space="preserve"> </w:t>
      </w:r>
    </w:p>
    <w:p w14:paraId="4EEE58B5" w14:textId="07D0D896"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Tablo 3, anti-HCV</w:t>
      </w:r>
      <w:r w:rsidR="00CC636B" w:rsidRPr="00567EA5">
        <w:rPr>
          <w:rFonts w:ascii="Times New Roman" w:hAnsi="Times New Roman" w:cs="Times New Roman"/>
          <w:szCs w:val="20"/>
        </w:rPr>
        <w:t>’ye yönelik</w:t>
      </w:r>
      <w:r w:rsidR="00561274" w:rsidRPr="00567EA5">
        <w:rPr>
          <w:rFonts w:ascii="Times New Roman" w:hAnsi="Times New Roman" w:cs="Times New Roman"/>
          <w:szCs w:val="20"/>
        </w:rPr>
        <w:t xml:space="preserve"> </w:t>
      </w:r>
      <w:r w:rsidRPr="00567EA5">
        <w:rPr>
          <w:rFonts w:ascii="Times New Roman" w:hAnsi="Times New Roman" w:cs="Times New Roman"/>
          <w:szCs w:val="20"/>
        </w:rPr>
        <w:t>doğrula</w:t>
      </w:r>
      <w:r w:rsidR="006C2DE1" w:rsidRPr="00567EA5">
        <w:rPr>
          <w:rFonts w:ascii="Times New Roman" w:hAnsi="Times New Roman" w:cs="Times New Roman"/>
          <w:szCs w:val="20"/>
        </w:rPr>
        <w:t>ma</w:t>
      </w:r>
      <w:r w:rsidR="00CC636B" w:rsidRPr="00567EA5">
        <w:rPr>
          <w:rFonts w:ascii="Times New Roman" w:hAnsi="Times New Roman" w:cs="Times New Roman"/>
          <w:szCs w:val="20"/>
        </w:rPr>
        <w:t xml:space="preserve"> analizlerine</w:t>
      </w:r>
      <w:r w:rsidRPr="00567EA5">
        <w:rPr>
          <w:rFonts w:ascii="Times New Roman" w:hAnsi="Times New Roman" w:cs="Times New Roman"/>
          <w:szCs w:val="20"/>
        </w:rPr>
        <w:t xml:space="preserve"> ve </w:t>
      </w:r>
      <w:r w:rsidR="006C2DE1" w:rsidRPr="00567EA5">
        <w:rPr>
          <w:rFonts w:ascii="Times New Roman" w:hAnsi="Times New Roman" w:cs="Times New Roman"/>
          <w:szCs w:val="20"/>
        </w:rPr>
        <w:t>destekleyici analizlere uygulanır</w:t>
      </w:r>
      <w:r w:rsidRPr="00567EA5">
        <w:rPr>
          <w:rFonts w:ascii="Times New Roman" w:hAnsi="Times New Roman" w:cs="Times New Roman"/>
          <w:szCs w:val="20"/>
        </w:rPr>
        <w:t>.</w:t>
      </w:r>
    </w:p>
    <w:p w14:paraId="28CE0394" w14:textId="3EF98F42"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Tablo 4, HCV antijen testleri</w:t>
      </w:r>
      <w:r w:rsidR="00E33F26" w:rsidRPr="00567EA5">
        <w:rPr>
          <w:rFonts w:ascii="Times New Roman" w:hAnsi="Times New Roman" w:cs="Times New Roman"/>
          <w:szCs w:val="20"/>
        </w:rPr>
        <w:t>ne</w:t>
      </w:r>
      <w:r w:rsidRPr="00567EA5">
        <w:rPr>
          <w:rFonts w:ascii="Times New Roman" w:hAnsi="Times New Roman" w:cs="Times New Roman"/>
          <w:szCs w:val="20"/>
        </w:rPr>
        <w:t xml:space="preserve"> ve HCV Ag/Ab</w:t>
      </w:r>
      <w:r w:rsidR="00CD20B4" w:rsidRPr="00567EA5">
        <w:rPr>
          <w:rFonts w:ascii="Times New Roman" w:hAnsi="Times New Roman" w:cs="Times New Roman"/>
          <w:szCs w:val="20"/>
        </w:rPr>
        <w:t>’ye uygulanır</w:t>
      </w:r>
      <w:r w:rsidRPr="00567EA5">
        <w:rPr>
          <w:rFonts w:ascii="Times New Roman" w:hAnsi="Times New Roman" w:cs="Times New Roman"/>
          <w:szCs w:val="20"/>
        </w:rPr>
        <w:t>.</w:t>
      </w:r>
    </w:p>
    <w:p w14:paraId="026C06DB" w14:textId="0593F876"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Tablo 5, HCV RNA</w:t>
      </w:r>
      <w:r w:rsidR="00683395" w:rsidRPr="00567EA5">
        <w:rPr>
          <w:rFonts w:ascii="Times New Roman" w:hAnsi="Times New Roman" w:cs="Times New Roman"/>
          <w:szCs w:val="20"/>
        </w:rPr>
        <w:t>’ya yönelik</w:t>
      </w:r>
      <w:r w:rsidR="004950D2"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683395" w:rsidRPr="00567EA5">
        <w:rPr>
          <w:rFonts w:ascii="Times New Roman" w:hAnsi="Times New Roman" w:cs="Times New Roman"/>
          <w:szCs w:val="20"/>
        </w:rPr>
        <w:t>na uygulanır</w:t>
      </w:r>
      <w:r w:rsidRPr="00567EA5">
        <w:rPr>
          <w:rFonts w:ascii="Times New Roman" w:hAnsi="Times New Roman" w:cs="Times New Roman"/>
          <w:szCs w:val="20"/>
        </w:rPr>
        <w:t>.</w:t>
      </w:r>
    </w:p>
    <w:p w14:paraId="040F81DA" w14:textId="1DD32CD8"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 xml:space="preserve">Tablo 6, HCV </w:t>
      </w:r>
      <w:r w:rsidR="005C001D" w:rsidRPr="00567EA5">
        <w:rPr>
          <w:rFonts w:ascii="Times New Roman" w:hAnsi="Times New Roman" w:cs="Times New Roman"/>
          <w:szCs w:val="20"/>
        </w:rPr>
        <w:t xml:space="preserve">kişisel </w:t>
      </w:r>
      <w:r w:rsidR="000257D3" w:rsidRPr="00567EA5">
        <w:rPr>
          <w:rFonts w:ascii="Times New Roman" w:hAnsi="Times New Roman" w:cs="Times New Roman"/>
          <w:szCs w:val="20"/>
        </w:rPr>
        <w:t>testlerine uygulanır</w:t>
      </w:r>
      <w:r w:rsidRPr="00567EA5">
        <w:rPr>
          <w:rFonts w:ascii="Times New Roman" w:hAnsi="Times New Roman" w:cs="Times New Roman"/>
          <w:szCs w:val="20"/>
        </w:rPr>
        <w:t>.</w:t>
      </w:r>
    </w:p>
    <w:p w14:paraId="17E175EF" w14:textId="59B0364E" w:rsidR="00B30C2B" w:rsidRPr="00567EA5" w:rsidRDefault="00B30C2B" w:rsidP="00B30C2B">
      <w:pPr>
        <w:ind w:right="-1"/>
        <w:jc w:val="center"/>
        <w:rPr>
          <w:rFonts w:ascii="Times New Roman" w:hAnsi="Times New Roman" w:cs="Times New Roman"/>
          <w:szCs w:val="20"/>
        </w:rPr>
      </w:pPr>
    </w:p>
    <w:p w14:paraId="58203955" w14:textId="6E6BB3E9" w:rsidR="00B206B7" w:rsidRPr="00567EA5" w:rsidRDefault="00B206B7" w:rsidP="00B30C2B">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90725C" w:rsidRPr="00567EA5">
        <w:rPr>
          <w:rFonts w:ascii="Times New Roman" w:hAnsi="Times New Roman" w:cs="Times New Roman"/>
          <w:b/>
          <w:szCs w:val="20"/>
        </w:rPr>
        <w:t>tarama analizleri</w:t>
      </w:r>
      <w:r w:rsidRPr="00567EA5">
        <w:rPr>
          <w:rFonts w:ascii="Times New Roman" w:hAnsi="Times New Roman" w:cs="Times New Roman"/>
          <w:b/>
          <w:szCs w:val="20"/>
        </w:rPr>
        <w:t xml:space="preserve">: anti-HCV, HCV Ag/Ab (antikor </w:t>
      </w:r>
      <w:r w:rsidR="00677FD4" w:rsidRPr="00567EA5">
        <w:rPr>
          <w:rFonts w:ascii="Times New Roman" w:hAnsi="Times New Roman" w:cs="Times New Roman"/>
          <w:b/>
          <w:szCs w:val="20"/>
        </w:rPr>
        <w:t>saptamasına yönelik</w:t>
      </w:r>
      <w:r w:rsidR="00AF643D" w:rsidRPr="00567EA5">
        <w:rPr>
          <w:rFonts w:ascii="Times New Roman" w:hAnsi="Times New Roman" w:cs="Times New Roman"/>
          <w:b/>
          <w:szCs w:val="20"/>
        </w:rPr>
        <w:t xml:space="preserve"> </w:t>
      </w:r>
      <w:r w:rsidRPr="00567EA5">
        <w:rPr>
          <w:rFonts w:ascii="Times New Roman" w:hAnsi="Times New Roman" w:cs="Times New Roman"/>
          <w:b/>
          <w:szCs w:val="20"/>
        </w:rPr>
        <w:t>gereklilikler)</w:t>
      </w:r>
    </w:p>
    <w:tbl>
      <w:tblPr>
        <w:tblStyle w:val="TabloKlavuzu"/>
        <w:tblW w:w="0" w:type="auto"/>
        <w:tblLook w:val="04A0" w:firstRow="1" w:lastRow="0" w:firstColumn="1" w:lastColumn="0" w:noHBand="0" w:noVBand="1"/>
      </w:tblPr>
      <w:tblGrid>
        <w:gridCol w:w="3647"/>
        <w:gridCol w:w="3647"/>
        <w:gridCol w:w="3648"/>
        <w:gridCol w:w="3648"/>
      </w:tblGrid>
      <w:tr w:rsidR="00B206B7" w:rsidRPr="00567EA5" w14:paraId="07F0F023" w14:textId="77777777" w:rsidTr="0083495F">
        <w:tc>
          <w:tcPr>
            <w:tcW w:w="3647" w:type="dxa"/>
            <w:tcBorders>
              <w:left w:val="nil"/>
              <w:bottom w:val="single" w:sz="4" w:space="0" w:color="auto"/>
            </w:tcBorders>
          </w:tcPr>
          <w:p w14:paraId="09176AEC" w14:textId="3BF18FB6" w:rsidR="00B206B7" w:rsidRPr="00567EA5" w:rsidRDefault="00B206B7"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8710F1" w:rsidRPr="00567EA5">
              <w:rPr>
                <w:rFonts w:ascii="Times New Roman" w:hAnsi="Times New Roman" w:cs="Times New Roman"/>
                <w:szCs w:val="20"/>
              </w:rPr>
              <w:t>kleri</w:t>
            </w:r>
          </w:p>
        </w:tc>
        <w:tc>
          <w:tcPr>
            <w:tcW w:w="3647" w:type="dxa"/>
            <w:tcBorders>
              <w:bottom w:val="single" w:sz="4" w:space="0" w:color="auto"/>
            </w:tcBorders>
          </w:tcPr>
          <w:p w14:paraId="626D9AC7" w14:textId="73720068" w:rsidR="00B206B7" w:rsidRPr="00567EA5" w:rsidRDefault="00844170"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21D7A33B" w14:textId="2B1C1F1C" w:rsidR="00B206B7" w:rsidRPr="00567EA5" w:rsidRDefault="00844170"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r w:rsidR="00B206B7" w:rsidRPr="00567EA5">
              <w:rPr>
                <w:rFonts w:ascii="Times New Roman" w:hAnsi="Times New Roman" w:cs="Times New Roman"/>
                <w:szCs w:val="20"/>
              </w:rPr>
              <w:t xml:space="preserve"> sayıları, özellikler</w:t>
            </w:r>
            <w:r w:rsidR="006E7AB6" w:rsidRPr="00567EA5">
              <w:rPr>
                <w:rFonts w:ascii="Times New Roman" w:hAnsi="Times New Roman" w:cs="Times New Roman"/>
                <w:szCs w:val="20"/>
              </w:rPr>
              <w:t>i</w:t>
            </w:r>
            <w:r w:rsidR="00B206B7" w:rsidRPr="00567EA5">
              <w:rPr>
                <w:rFonts w:ascii="Times New Roman" w:hAnsi="Times New Roman" w:cs="Times New Roman"/>
                <w:szCs w:val="20"/>
              </w:rPr>
              <w:t>, kullanım</w:t>
            </w:r>
            <w:r w:rsidR="006E7AB6" w:rsidRPr="00567EA5">
              <w:rPr>
                <w:rFonts w:ascii="Times New Roman" w:hAnsi="Times New Roman" w:cs="Times New Roman"/>
                <w:szCs w:val="20"/>
              </w:rPr>
              <w:t>ı</w:t>
            </w:r>
            <w:r w:rsidR="00B206B7" w:rsidRPr="00567EA5">
              <w:rPr>
                <w:rFonts w:ascii="Times New Roman" w:hAnsi="Times New Roman" w:cs="Times New Roman"/>
                <w:szCs w:val="20"/>
              </w:rPr>
              <w:t xml:space="preserve"> </w:t>
            </w:r>
          </w:p>
        </w:tc>
        <w:tc>
          <w:tcPr>
            <w:tcW w:w="3648" w:type="dxa"/>
            <w:tcBorders>
              <w:bottom w:val="single" w:sz="4" w:space="0" w:color="auto"/>
              <w:right w:val="nil"/>
            </w:tcBorders>
          </w:tcPr>
          <w:p w14:paraId="689DC73A" w14:textId="2D721D92" w:rsidR="00B206B7" w:rsidRPr="00567EA5" w:rsidRDefault="00B206B7"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8710F1" w:rsidRPr="00567EA5">
              <w:rPr>
                <w:rFonts w:ascii="Times New Roman" w:hAnsi="Times New Roman" w:cs="Times New Roman"/>
                <w:szCs w:val="20"/>
              </w:rPr>
              <w:t>leri</w:t>
            </w:r>
            <w:proofErr w:type="gramEnd"/>
          </w:p>
        </w:tc>
      </w:tr>
      <w:tr w:rsidR="00B206B7" w:rsidRPr="00567EA5" w14:paraId="05011134" w14:textId="77777777" w:rsidTr="0083495F">
        <w:tc>
          <w:tcPr>
            <w:tcW w:w="3647" w:type="dxa"/>
            <w:vMerge w:val="restart"/>
            <w:tcBorders>
              <w:top w:val="single" w:sz="4" w:space="0" w:color="auto"/>
              <w:left w:val="nil"/>
            </w:tcBorders>
          </w:tcPr>
          <w:p w14:paraId="6260181E" w14:textId="05D2E3BF" w:rsidR="00B206B7" w:rsidRPr="00567EA5" w:rsidRDefault="00B206B7" w:rsidP="008710F1">
            <w:pPr>
              <w:ind w:right="-1"/>
              <w:rPr>
                <w:rFonts w:ascii="Times New Roman" w:hAnsi="Times New Roman" w:cs="Times New Roman"/>
                <w:szCs w:val="20"/>
              </w:rPr>
            </w:pPr>
            <w:r w:rsidRPr="00567EA5">
              <w:rPr>
                <w:rFonts w:ascii="Times New Roman" w:hAnsi="Times New Roman" w:cs="Times New Roman"/>
                <w:szCs w:val="20"/>
              </w:rPr>
              <w:t>Tanı</w:t>
            </w:r>
            <w:r w:rsidR="008710F1" w:rsidRPr="00567EA5">
              <w:rPr>
                <w:rFonts w:ascii="Times New Roman" w:hAnsi="Times New Roman" w:cs="Times New Roman"/>
                <w:szCs w:val="20"/>
              </w:rPr>
              <w:t>sal duyarlılık</w:t>
            </w:r>
          </w:p>
        </w:tc>
        <w:tc>
          <w:tcPr>
            <w:tcW w:w="3647" w:type="dxa"/>
            <w:tcBorders>
              <w:top w:val="single" w:sz="4" w:space="0" w:color="auto"/>
            </w:tcBorders>
          </w:tcPr>
          <w:p w14:paraId="1B8A2412" w14:textId="7D6ED90A" w:rsidR="00B206B7" w:rsidRPr="00567EA5" w:rsidRDefault="00B206B7" w:rsidP="00844170">
            <w:pPr>
              <w:ind w:right="-1"/>
              <w:rPr>
                <w:rFonts w:ascii="Times New Roman" w:hAnsi="Times New Roman" w:cs="Times New Roman"/>
                <w:szCs w:val="20"/>
              </w:rPr>
            </w:pPr>
            <w:r w:rsidRPr="00567EA5">
              <w:rPr>
                <w:rFonts w:ascii="Times New Roman" w:hAnsi="Times New Roman" w:cs="Times New Roman"/>
                <w:szCs w:val="20"/>
              </w:rPr>
              <w:t xml:space="preserve">Pozitif </w:t>
            </w:r>
            <w:r w:rsidR="00844170" w:rsidRPr="00567EA5">
              <w:rPr>
                <w:rFonts w:ascii="Times New Roman" w:hAnsi="Times New Roman" w:cs="Times New Roman"/>
                <w:szCs w:val="20"/>
              </w:rPr>
              <w:t>numuneler</w:t>
            </w:r>
          </w:p>
        </w:tc>
        <w:tc>
          <w:tcPr>
            <w:tcW w:w="3648" w:type="dxa"/>
            <w:tcBorders>
              <w:top w:val="single" w:sz="4" w:space="0" w:color="auto"/>
            </w:tcBorders>
          </w:tcPr>
          <w:p w14:paraId="6E8C0689" w14:textId="1BD48177"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≥400</w:t>
            </w:r>
          </w:p>
          <w:p w14:paraId="42776D93" w14:textId="77777777" w:rsidR="00933653" w:rsidRPr="00567EA5" w:rsidRDefault="00933653" w:rsidP="00B206B7">
            <w:pPr>
              <w:ind w:right="-1"/>
              <w:rPr>
                <w:rFonts w:ascii="Times New Roman" w:hAnsi="Times New Roman" w:cs="Times New Roman"/>
                <w:szCs w:val="20"/>
              </w:rPr>
            </w:pPr>
          </w:p>
          <w:p w14:paraId="0CE39C33" w14:textId="4E245868" w:rsidR="00B206B7" w:rsidRPr="00567EA5" w:rsidRDefault="00C90329" w:rsidP="00B206B7">
            <w:pPr>
              <w:ind w:right="-1"/>
              <w:rPr>
                <w:rFonts w:ascii="Times New Roman" w:hAnsi="Times New Roman" w:cs="Times New Roman"/>
                <w:szCs w:val="20"/>
              </w:rPr>
            </w:pPr>
            <w:r w:rsidRPr="00567EA5">
              <w:rPr>
                <w:rFonts w:ascii="Times New Roman" w:hAnsi="Times New Roman" w:cs="Times New Roman"/>
                <w:szCs w:val="20"/>
              </w:rPr>
              <w:t xml:space="preserve">Enfeksiyonun farklı evrelerinden ve farklı antikor paternlerini yansıtan </w:t>
            </w:r>
            <w:r w:rsidR="00844170"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içerecek şekilde </w:t>
            </w:r>
          </w:p>
          <w:p w14:paraId="3FB5C227" w14:textId="7F949129" w:rsidR="00B206B7"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 xml:space="preserve">HCV genotip 1-4: </w:t>
            </w:r>
            <w:r w:rsidR="00B918F7" w:rsidRPr="00567EA5">
              <w:rPr>
                <w:rFonts w:ascii="Times New Roman" w:hAnsi="Times New Roman" w:cs="Times New Roman"/>
                <w:szCs w:val="20"/>
              </w:rPr>
              <w:t xml:space="preserve">her bir </w:t>
            </w:r>
            <w:r w:rsidRPr="00567EA5">
              <w:rPr>
                <w:rFonts w:ascii="Times New Roman" w:hAnsi="Times New Roman" w:cs="Times New Roman"/>
                <w:szCs w:val="20"/>
              </w:rPr>
              <w:t>genotip</w:t>
            </w:r>
            <w:r w:rsidR="00B918F7" w:rsidRPr="00567EA5">
              <w:rPr>
                <w:rFonts w:ascii="Times New Roman" w:hAnsi="Times New Roman" w:cs="Times New Roman"/>
                <w:szCs w:val="20"/>
              </w:rPr>
              <w:t>e</w:t>
            </w:r>
            <w:r w:rsidRPr="00567EA5">
              <w:rPr>
                <w:rFonts w:ascii="Times New Roman" w:hAnsi="Times New Roman" w:cs="Times New Roman"/>
                <w:szCs w:val="20"/>
              </w:rPr>
              <w:t xml:space="preserve"> </w:t>
            </w:r>
            <w:r w:rsidR="00B918F7" w:rsidRPr="00567EA5">
              <w:rPr>
                <w:rFonts w:ascii="Times New Roman" w:hAnsi="Times New Roman" w:cs="Times New Roman"/>
                <w:szCs w:val="20"/>
              </w:rPr>
              <w:t xml:space="preserve">ait </w:t>
            </w:r>
            <w:r w:rsidRPr="00567EA5">
              <w:rPr>
                <w:rFonts w:ascii="Times New Roman" w:hAnsi="Times New Roman" w:cs="Times New Roman"/>
                <w:szCs w:val="20"/>
              </w:rPr>
              <w:t xml:space="preserve"> &gt; 20 </w:t>
            </w:r>
            <w:r w:rsidR="00844170" w:rsidRPr="00567EA5">
              <w:rPr>
                <w:rFonts w:ascii="Times New Roman" w:hAnsi="Times New Roman" w:cs="Times New Roman"/>
                <w:szCs w:val="20"/>
              </w:rPr>
              <w:t>numune</w:t>
            </w:r>
            <w:r w:rsidR="00EB6CE0" w:rsidRPr="00567EA5">
              <w:rPr>
                <w:rFonts w:ascii="Times New Roman" w:hAnsi="Times New Roman" w:cs="Times New Roman"/>
                <w:szCs w:val="20"/>
              </w:rPr>
              <w:t xml:space="preserve"> </w:t>
            </w:r>
            <w:r w:rsidRPr="00567EA5">
              <w:rPr>
                <w:rFonts w:ascii="Times New Roman" w:hAnsi="Times New Roman" w:cs="Times New Roman"/>
                <w:szCs w:val="20"/>
              </w:rPr>
              <w:t>(genotip 4</w:t>
            </w:r>
            <w:r w:rsidR="00544327" w:rsidRPr="00567EA5">
              <w:rPr>
                <w:rFonts w:ascii="Times New Roman" w:hAnsi="Times New Roman" w:cs="Times New Roman"/>
                <w:szCs w:val="20"/>
              </w:rPr>
              <w:t xml:space="preserve"> için</w:t>
            </w:r>
            <w:r w:rsidRPr="00567EA5">
              <w:rPr>
                <w:rFonts w:ascii="Times New Roman" w:hAnsi="Times New Roman" w:cs="Times New Roman"/>
                <w:szCs w:val="20"/>
              </w:rPr>
              <w:t xml:space="preserve"> </w:t>
            </w:r>
            <w:r w:rsidR="00E64539" w:rsidRPr="00567EA5">
              <w:rPr>
                <w:rFonts w:ascii="Times New Roman" w:hAnsi="Times New Roman" w:cs="Times New Roman"/>
                <w:szCs w:val="20"/>
              </w:rPr>
              <w:t>non-</w:t>
            </w:r>
            <w:r w:rsidRPr="00567EA5">
              <w:rPr>
                <w:rFonts w:ascii="Times New Roman" w:hAnsi="Times New Roman" w:cs="Times New Roman"/>
                <w:szCs w:val="20"/>
              </w:rPr>
              <w:t>a</w:t>
            </w:r>
            <w:r w:rsidR="007277AE" w:rsidRPr="00567EA5">
              <w:rPr>
                <w:rFonts w:ascii="Times New Roman" w:hAnsi="Times New Roman" w:cs="Times New Roman"/>
                <w:szCs w:val="20"/>
              </w:rPr>
              <w:t xml:space="preserve"> </w:t>
            </w:r>
            <w:r w:rsidRPr="00567EA5">
              <w:rPr>
                <w:rFonts w:ascii="Times New Roman" w:hAnsi="Times New Roman" w:cs="Times New Roman"/>
                <w:szCs w:val="20"/>
              </w:rPr>
              <w:t>alt tipleri</w:t>
            </w:r>
            <w:r w:rsidR="009463FC" w:rsidRPr="00567EA5">
              <w:rPr>
                <w:rFonts w:ascii="Times New Roman" w:hAnsi="Times New Roman" w:cs="Times New Roman"/>
                <w:szCs w:val="20"/>
              </w:rPr>
              <w:t>ni</w:t>
            </w:r>
            <w:r w:rsidR="00544327" w:rsidRPr="00567EA5">
              <w:rPr>
                <w:rFonts w:ascii="Times New Roman" w:hAnsi="Times New Roman" w:cs="Times New Roman"/>
                <w:szCs w:val="20"/>
              </w:rPr>
              <w:t xml:space="preserve"> de</w:t>
            </w:r>
            <w:r w:rsidR="009463FC" w:rsidRPr="00567EA5">
              <w:rPr>
                <w:rFonts w:ascii="Times New Roman" w:hAnsi="Times New Roman" w:cs="Times New Roman"/>
                <w:szCs w:val="20"/>
              </w:rPr>
              <w:t xml:space="preserve"> içerecek şekilde</w:t>
            </w:r>
            <w:r w:rsidRPr="00567EA5">
              <w:rPr>
                <w:rFonts w:ascii="Times New Roman" w:hAnsi="Times New Roman" w:cs="Times New Roman"/>
                <w:szCs w:val="20"/>
              </w:rPr>
              <w:t>);</w:t>
            </w:r>
            <w:r w:rsidR="00544327" w:rsidRPr="00567EA5">
              <w:rPr>
                <w:rFonts w:ascii="Times New Roman" w:hAnsi="Times New Roman" w:cs="Times New Roman"/>
                <w:szCs w:val="20"/>
              </w:rPr>
              <w:t xml:space="preserve"> </w:t>
            </w:r>
          </w:p>
          <w:p w14:paraId="421B66F9" w14:textId="77777777" w:rsidR="00EB6CE0" w:rsidRPr="00567EA5" w:rsidRDefault="00B206B7" w:rsidP="00B206B7">
            <w:pPr>
              <w:ind w:right="-1"/>
              <w:rPr>
                <w:rFonts w:ascii="Times New Roman" w:hAnsi="Times New Roman" w:cs="Times New Roman"/>
                <w:szCs w:val="20"/>
              </w:rPr>
            </w:pPr>
            <w:r w:rsidRPr="00567EA5">
              <w:rPr>
                <w:rFonts w:ascii="Times New Roman" w:hAnsi="Times New Roman" w:cs="Times New Roman"/>
                <w:szCs w:val="20"/>
              </w:rPr>
              <w:t xml:space="preserve">HCV genotipleri 5 ve 6: her biri </w:t>
            </w:r>
            <w:r w:rsidR="007455A2" w:rsidRPr="00567EA5">
              <w:rPr>
                <w:rFonts w:ascii="Times New Roman" w:hAnsi="Times New Roman" w:cs="Times New Roman"/>
                <w:szCs w:val="20"/>
              </w:rPr>
              <w:t xml:space="preserve">için </w:t>
            </w:r>
          </w:p>
          <w:p w14:paraId="12EC0FB2" w14:textId="464A546E" w:rsidR="00B206B7" w:rsidRPr="00567EA5" w:rsidRDefault="00EB6CE0" w:rsidP="00B206B7">
            <w:pPr>
              <w:ind w:right="-1"/>
              <w:rPr>
                <w:rFonts w:ascii="Times New Roman" w:hAnsi="Times New Roman" w:cs="Times New Roman"/>
                <w:szCs w:val="20"/>
              </w:rPr>
            </w:pPr>
            <w:r w:rsidRPr="00567EA5">
              <w:rPr>
                <w:rFonts w:ascii="Times New Roman" w:hAnsi="Times New Roman" w:cs="Times New Roman"/>
                <w:szCs w:val="20"/>
              </w:rPr>
              <w:t>&gt;</w:t>
            </w:r>
            <w:r w:rsidR="00B206B7" w:rsidRPr="00567EA5">
              <w:rPr>
                <w:rFonts w:ascii="Times New Roman" w:hAnsi="Times New Roman" w:cs="Times New Roman"/>
                <w:szCs w:val="20"/>
              </w:rPr>
              <w:t xml:space="preserve">5 </w:t>
            </w:r>
            <w:r w:rsidR="00844170" w:rsidRPr="00567EA5">
              <w:rPr>
                <w:rFonts w:ascii="Times New Roman" w:hAnsi="Times New Roman" w:cs="Times New Roman"/>
                <w:szCs w:val="20"/>
              </w:rPr>
              <w:t>numune</w:t>
            </w:r>
            <w:r w:rsidR="00B206B7" w:rsidRPr="00567EA5">
              <w:rPr>
                <w:rFonts w:ascii="Times New Roman" w:hAnsi="Times New Roman" w:cs="Times New Roman"/>
                <w:szCs w:val="20"/>
              </w:rPr>
              <w:t>;</w:t>
            </w:r>
          </w:p>
          <w:p w14:paraId="3490F20F" w14:textId="4C5949D8" w:rsidR="00B206B7" w:rsidRPr="00567EA5" w:rsidRDefault="0023750D" w:rsidP="007277AE">
            <w:pPr>
              <w:ind w:right="-1"/>
              <w:rPr>
                <w:rFonts w:ascii="Times New Roman" w:hAnsi="Times New Roman" w:cs="Times New Roman"/>
                <w:szCs w:val="20"/>
              </w:rPr>
            </w:pPr>
            <w:r w:rsidRPr="00567EA5">
              <w:rPr>
                <w:rFonts w:ascii="Times New Roman" w:hAnsi="Times New Roman" w:cs="Times New Roman"/>
                <w:szCs w:val="20"/>
              </w:rPr>
              <w:t>25 adet pozitif "aynı güne ait"</w:t>
            </w:r>
            <w:r w:rsidR="007277AE" w:rsidRPr="00567EA5">
              <w:rPr>
                <w:rFonts w:ascii="Times New Roman" w:hAnsi="Times New Roman" w:cs="Times New Roman"/>
                <w:szCs w:val="20"/>
              </w:rPr>
              <w:t xml:space="preserve"> (</w:t>
            </w:r>
            <w:r w:rsidR="009E5C21" w:rsidRPr="00567EA5">
              <w:rPr>
                <w:rFonts w:ascii="Times New Roman" w:hAnsi="Times New Roman" w:cs="Times New Roman"/>
                <w:szCs w:val="20"/>
              </w:rPr>
              <w:t xml:space="preserve">numune </w:t>
            </w:r>
            <w:r w:rsidR="007277AE" w:rsidRPr="00567EA5">
              <w:rPr>
                <w:rFonts w:ascii="Times New Roman" w:hAnsi="Times New Roman" w:cs="Times New Roman"/>
                <w:szCs w:val="20"/>
              </w:rPr>
              <w:t xml:space="preserve">alma işleminden itibaren ≤ 1 gün) </w:t>
            </w:r>
            <w:r w:rsidRPr="00567EA5">
              <w:rPr>
                <w:rFonts w:ascii="Times New Roman" w:hAnsi="Times New Roman" w:cs="Times New Roman"/>
                <w:szCs w:val="20"/>
              </w:rPr>
              <w:t xml:space="preserve"> taze serum </w:t>
            </w:r>
            <w:r w:rsidR="009E5C21" w:rsidRPr="00567EA5">
              <w:rPr>
                <w:rFonts w:ascii="Times New Roman" w:hAnsi="Times New Roman" w:cs="Times New Roman"/>
                <w:szCs w:val="20"/>
              </w:rPr>
              <w:t xml:space="preserve">numunesini </w:t>
            </w:r>
            <w:r w:rsidRPr="00567EA5">
              <w:rPr>
                <w:rFonts w:ascii="Times New Roman" w:hAnsi="Times New Roman" w:cs="Times New Roman"/>
                <w:szCs w:val="20"/>
              </w:rPr>
              <w:t>içerecek şekilde</w:t>
            </w:r>
          </w:p>
        </w:tc>
        <w:tc>
          <w:tcPr>
            <w:tcW w:w="3648" w:type="dxa"/>
            <w:tcBorders>
              <w:top w:val="single" w:sz="4" w:space="0" w:color="auto"/>
              <w:bottom w:val="single" w:sz="4" w:space="0" w:color="auto"/>
              <w:right w:val="nil"/>
            </w:tcBorders>
          </w:tcPr>
          <w:p w14:paraId="37A30B9B" w14:textId="1243E552" w:rsidR="00B206B7" w:rsidRPr="00567EA5" w:rsidRDefault="007277AE" w:rsidP="00C95EB8">
            <w:pPr>
              <w:ind w:right="-1"/>
              <w:rPr>
                <w:rFonts w:ascii="Times New Roman" w:hAnsi="Times New Roman" w:cs="Times New Roman"/>
                <w:szCs w:val="20"/>
              </w:rPr>
            </w:pPr>
            <w:r w:rsidRPr="00567EA5">
              <w:rPr>
                <w:rFonts w:ascii="Times New Roman" w:hAnsi="Times New Roman" w:cs="Times New Roman"/>
                <w:szCs w:val="20"/>
              </w:rPr>
              <w:t>Tüm</w:t>
            </w:r>
            <w:r w:rsidR="00283397" w:rsidRPr="00567EA5">
              <w:rPr>
                <w:rFonts w:ascii="Times New Roman" w:hAnsi="Times New Roman" w:cs="Times New Roman"/>
                <w:szCs w:val="20"/>
              </w:rPr>
              <w:t xml:space="preserve"> gerçek pozitif </w:t>
            </w:r>
            <w:r w:rsidR="00844170" w:rsidRPr="00567EA5">
              <w:rPr>
                <w:rFonts w:ascii="Times New Roman" w:hAnsi="Times New Roman" w:cs="Times New Roman"/>
                <w:szCs w:val="20"/>
              </w:rPr>
              <w:t xml:space="preserve">numuneler </w:t>
            </w:r>
            <w:r w:rsidR="00283397" w:rsidRPr="00567EA5">
              <w:rPr>
                <w:rFonts w:ascii="Times New Roman" w:hAnsi="Times New Roman" w:cs="Times New Roman"/>
                <w:szCs w:val="20"/>
              </w:rPr>
              <w:t xml:space="preserve">pozitif olarak </w:t>
            </w:r>
            <w:r w:rsidR="00C95EB8" w:rsidRPr="00567EA5">
              <w:rPr>
                <w:rFonts w:ascii="Times New Roman" w:hAnsi="Times New Roman" w:cs="Times New Roman"/>
                <w:szCs w:val="20"/>
              </w:rPr>
              <w:t>tespit edilir.</w:t>
            </w:r>
          </w:p>
        </w:tc>
      </w:tr>
      <w:tr w:rsidR="00B206B7" w:rsidRPr="00567EA5" w14:paraId="2311118E" w14:textId="77777777" w:rsidTr="0083495F">
        <w:tc>
          <w:tcPr>
            <w:tcW w:w="3647" w:type="dxa"/>
            <w:vMerge/>
            <w:tcBorders>
              <w:left w:val="nil"/>
              <w:bottom w:val="single" w:sz="4" w:space="0" w:color="auto"/>
            </w:tcBorders>
          </w:tcPr>
          <w:p w14:paraId="14FDADD8" w14:textId="77777777" w:rsidR="00B206B7" w:rsidRPr="00567EA5" w:rsidRDefault="00B206B7" w:rsidP="006A5811">
            <w:pPr>
              <w:ind w:right="-1"/>
              <w:rPr>
                <w:rFonts w:ascii="Times New Roman" w:hAnsi="Times New Roman" w:cs="Times New Roman"/>
                <w:szCs w:val="20"/>
              </w:rPr>
            </w:pPr>
          </w:p>
        </w:tc>
        <w:tc>
          <w:tcPr>
            <w:tcW w:w="3647" w:type="dxa"/>
          </w:tcPr>
          <w:p w14:paraId="46280944" w14:textId="77777777" w:rsidR="00B206B7" w:rsidRPr="00567EA5" w:rsidRDefault="00B206B7"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p w14:paraId="4556A15B" w14:textId="77777777" w:rsidR="00932CA7" w:rsidRPr="00567EA5" w:rsidRDefault="00932CA7" w:rsidP="006A5811">
            <w:pPr>
              <w:ind w:right="-1"/>
              <w:rPr>
                <w:rFonts w:ascii="Times New Roman" w:hAnsi="Times New Roman" w:cs="Times New Roman"/>
                <w:szCs w:val="20"/>
              </w:rPr>
            </w:pPr>
          </w:p>
          <w:p w14:paraId="00BA2613" w14:textId="3721C79C" w:rsidR="00932CA7" w:rsidRPr="00567EA5" w:rsidRDefault="00932CA7" w:rsidP="006A5811">
            <w:pPr>
              <w:ind w:right="-1"/>
              <w:rPr>
                <w:rFonts w:ascii="Times New Roman" w:hAnsi="Times New Roman" w:cs="Times New Roman"/>
                <w:szCs w:val="20"/>
              </w:rPr>
            </w:pPr>
          </w:p>
        </w:tc>
        <w:tc>
          <w:tcPr>
            <w:tcW w:w="3648" w:type="dxa"/>
          </w:tcPr>
          <w:p w14:paraId="7FDD1B86" w14:textId="4EAF3710" w:rsidR="005844BD" w:rsidRPr="00567EA5" w:rsidRDefault="005844BD" w:rsidP="005844BD">
            <w:pPr>
              <w:ind w:right="-1"/>
              <w:rPr>
                <w:rFonts w:ascii="Times New Roman" w:hAnsi="Times New Roman" w:cs="Times New Roman"/>
                <w:szCs w:val="20"/>
              </w:rPr>
            </w:pPr>
            <w:r w:rsidRPr="00567EA5">
              <w:rPr>
                <w:rFonts w:ascii="Times New Roman" w:hAnsi="Times New Roman" w:cs="Times New Roman"/>
                <w:szCs w:val="20"/>
              </w:rPr>
              <w:t>≥30 panel</w:t>
            </w:r>
          </w:p>
          <w:p w14:paraId="32E0303D" w14:textId="77777777" w:rsidR="00BB4FBA" w:rsidRPr="00567EA5" w:rsidRDefault="00BB4FBA" w:rsidP="005844BD">
            <w:pPr>
              <w:ind w:right="-1"/>
              <w:rPr>
                <w:rFonts w:ascii="Times New Roman" w:hAnsi="Times New Roman" w:cs="Times New Roman"/>
                <w:szCs w:val="20"/>
              </w:rPr>
            </w:pPr>
          </w:p>
          <w:p w14:paraId="18DBCB9F" w14:textId="6C32D3A2" w:rsidR="00B206B7" w:rsidRPr="00567EA5" w:rsidRDefault="005844BD" w:rsidP="004B134C">
            <w:pPr>
              <w:ind w:right="-1"/>
              <w:rPr>
                <w:rFonts w:ascii="Times New Roman" w:hAnsi="Times New Roman" w:cs="Times New Roman"/>
                <w:szCs w:val="20"/>
              </w:rPr>
            </w:pPr>
            <w:r w:rsidRPr="00567EA5">
              <w:rPr>
                <w:rFonts w:ascii="Times New Roman" w:hAnsi="Times New Roman" w:cs="Times New Roman"/>
                <w:szCs w:val="20"/>
              </w:rPr>
              <w:t>HCV antijen ve antikor kombine testlerinin (HCV Ag/Ab) değerlendirilmesi</w:t>
            </w:r>
            <w:r w:rsidR="00573994" w:rsidRPr="00567EA5">
              <w:rPr>
                <w:rFonts w:ascii="Times New Roman" w:hAnsi="Times New Roman" w:cs="Times New Roman"/>
                <w:szCs w:val="20"/>
              </w:rPr>
              <w:t>ne yönelik</w:t>
            </w:r>
            <w:r w:rsidR="00D145A0" w:rsidRPr="00567EA5">
              <w:rPr>
                <w:rFonts w:ascii="Times New Roman" w:hAnsi="Times New Roman" w:cs="Times New Roman"/>
                <w:szCs w:val="20"/>
              </w:rPr>
              <w:t xml:space="preserve"> </w:t>
            </w:r>
            <w:r w:rsidRPr="00567EA5">
              <w:rPr>
                <w:rFonts w:ascii="Times New Roman" w:hAnsi="Times New Roman" w:cs="Times New Roman"/>
                <w:szCs w:val="20"/>
              </w:rPr>
              <w:t>HCV serokonversiyon panelleri, bir veya daha fazla negatif kan</w:t>
            </w:r>
            <w:r w:rsidR="00932CA7" w:rsidRPr="00567EA5">
              <w:rPr>
                <w:rFonts w:ascii="Times New Roman" w:hAnsi="Times New Roman" w:cs="Times New Roman"/>
                <w:szCs w:val="20"/>
              </w:rPr>
              <w:t xml:space="preserve"> örneği</w:t>
            </w:r>
            <w:r w:rsidRPr="00567EA5">
              <w:rPr>
                <w:rFonts w:ascii="Times New Roman" w:hAnsi="Times New Roman" w:cs="Times New Roman"/>
                <w:szCs w:val="20"/>
              </w:rPr>
              <w:t xml:space="preserve"> ile başla</w:t>
            </w:r>
            <w:r w:rsidR="00BD0B6E" w:rsidRPr="00567EA5">
              <w:rPr>
                <w:rFonts w:ascii="Times New Roman" w:hAnsi="Times New Roman" w:cs="Times New Roman"/>
                <w:szCs w:val="20"/>
              </w:rPr>
              <w:t>r</w:t>
            </w:r>
            <w:r w:rsidRPr="00567EA5">
              <w:rPr>
                <w:rFonts w:ascii="Times New Roman" w:hAnsi="Times New Roman" w:cs="Times New Roman"/>
                <w:szCs w:val="20"/>
              </w:rPr>
              <w:t xml:space="preserve"> ve erken HCV </w:t>
            </w:r>
            <w:proofErr w:type="gramStart"/>
            <w:r w:rsidRPr="00567EA5">
              <w:rPr>
                <w:rFonts w:ascii="Times New Roman" w:hAnsi="Times New Roman" w:cs="Times New Roman"/>
                <w:szCs w:val="20"/>
              </w:rPr>
              <w:t>enfeksiyonunda</w:t>
            </w:r>
            <w:r w:rsidR="00BB551B" w:rsidRPr="00567EA5">
              <w:rPr>
                <w:rFonts w:ascii="Times New Roman" w:hAnsi="Times New Roman" w:cs="Times New Roman"/>
                <w:szCs w:val="20"/>
              </w:rPr>
              <w:t>ki</w:t>
            </w:r>
            <w:proofErr w:type="gramEnd"/>
            <w:r w:rsidRPr="00567EA5">
              <w:rPr>
                <w:rFonts w:ascii="Times New Roman" w:hAnsi="Times New Roman" w:cs="Times New Roman"/>
                <w:szCs w:val="20"/>
              </w:rPr>
              <w:t xml:space="preserve"> panel </w:t>
            </w:r>
            <w:r w:rsidR="008E3CB9" w:rsidRPr="00567EA5">
              <w:rPr>
                <w:rFonts w:ascii="Times New Roman" w:hAnsi="Times New Roman" w:cs="Times New Roman"/>
                <w:szCs w:val="20"/>
              </w:rPr>
              <w:t>bileşenlerini</w:t>
            </w:r>
            <w:r w:rsidR="004B134C" w:rsidRPr="00567EA5">
              <w:rPr>
                <w:rFonts w:ascii="Times New Roman" w:hAnsi="Times New Roman" w:cs="Times New Roman"/>
                <w:szCs w:val="20"/>
              </w:rPr>
              <w:t xml:space="preserve"> (HCV çekirdek antijeni ve/veya HCV RNA pozitif ancak anti-HCV negatif) </w:t>
            </w:r>
            <w:r w:rsidR="00BE0649" w:rsidRPr="00567EA5">
              <w:rPr>
                <w:rFonts w:ascii="Times New Roman" w:hAnsi="Times New Roman" w:cs="Times New Roman"/>
                <w:szCs w:val="20"/>
              </w:rPr>
              <w:t xml:space="preserve"> içerir</w:t>
            </w:r>
            <w:r w:rsidRPr="00567EA5">
              <w:rPr>
                <w:rFonts w:ascii="Times New Roman" w:hAnsi="Times New Roman" w:cs="Times New Roman"/>
                <w:szCs w:val="20"/>
              </w:rPr>
              <w:t>.</w:t>
            </w:r>
          </w:p>
        </w:tc>
        <w:tc>
          <w:tcPr>
            <w:tcW w:w="3648" w:type="dxa"/>
            <w:tcBorders>
              <w:bottom w:val="single" w:sz="4" w:space="0" w:color="auto"/>
              <w:right w:val="nil"/>
            </w:tcBorders>
          </w:tcPr>
          <w:p w14:paraId="0401D539" w14:textId="65B09C54" w:rsidR="00CB5FAC" w:rsidRPr="00567EA5" w:rsidRDefault="007F0D05" w:rsidP="00CB5FAC">
            <w:pPr>
              <w:ind w:right="-1"/>
              <w:rPr>
                <w:rFonts w:ascii="Times New Roman" w:hAnsi="Times New Roman" w:cs="Times New Roman"/>
                <w:szCs w:val="20"/>
              </w:rPr>
            </w:pPr>
            <w:r w:rsidRPr="00567EA5">
              <w:rPr>
                <w:rFonts w:ascii="Times New Roman" w:hAnsi="Times New Roman" w:cs="Times New Roman"/>
                <w:szCs w:val="20"/>
              </w:rPr>
              <w:t>S</w:t>
            </w:r>
            <w:r w:rsidR="00CB5FAC" w:rsidRPr="00567EA5">
              <w:rPr>
                <w:rFonts w:ascii="Times New Roman" w:hAnsi="Times New Roman" w:cs="Times New Roman"/>
                <w:szCs w:val="20"/>
              </w:rPr>
              <w:t>erokonversiyon sırasında</w:t>
            </w:r>
            <w:r w:rsidR="005E5702" w:rsidRPr="00567EA5">
              <w:rPr>
                <w:rFonts w:ascii="Times New Roman" w:hAnsi="Times New Roman" w:cs="Times New Roman"/>
                <w:szCs w:val="20"/>
              </w:rPr>
              <w:t>ki</w:t>
            </w:r>
            <w:r w:rsidR="00CB5FAC" w:rsidRPr="00567EA5">
              <w:rPr>
                <w:rFonts w:ascii="Times New Roman" w:hAnsi="Times New Roman" w:cs="Times New Roman"/>
                <w:szCs w:val="20"/>
              </w:rPr>
              <w:t xml:space="preserve"> tanısal </w:t>
            </w:r>
            <w:r w:rsidR="0045326F" w:rsidRPr="00567EA5">
              <w:rPr>
                <w:rFonts w:ascii="Times New Roman" w:hAnsi="Times New Roman" w:cs="Times New Roman"/>
                <w:szCs w:val="20"/>
              </w:rPr>
              <w:t>duyarlılık, geçerli ve güncel teknolojiye uygun olur</w:t>
            </w:r>
          </w:p>
          <w:p w14:paraId="77EB98D4" w14:textId="77777777" w:rsidR="00CB5FAC" w:rsidRPr="00567EA5" w:rsidRDefault="00CB5FAC" w:rsidP="00CB5FAC">
            <w:pPr>
              <w:ind w:right="-1"/>
              <w:rPr>
                <w:rFonts w:ascii="Times New Roman" w:hAnsi="Times New Roman" w:cs="Times New Roman"/>
                <w:szCs w:val="20"/>
              </w:rPr>
            </w:pPr>
          </w:p>
          <w:p w14:paraId="431F4E71" w14:textId="1C7B91BF" w:rsidR="00B206B7" w:rsidRPr="00567EA5" w:rsidRDefault="00CB5FAC" w:rsidP="007F0D05">
            <w:pPr>
              <w:ind w:right="-1"/>
              <w:rPr>
                <w:rFonts w:ascii="Times New Roman" w:hAnsi="Times New Roman" w:cs="Times New Roman"/>
                <w:szCs w:val="20"/>
              </w:rPr>
            </w:pPr>
            <w:r w:rsidRPr="00567EA5">
              <w:rPr>
                <w:rFonts w:ascii="Times New Roman" w:hAnsi="Times New Roman" w:cs="Times New Roman"/>
                <w:szCs w:val="20"/>
              </w:rPr>
              <w:t>HCV Ag/Ab testleri, HCV antikor</w:t>
            </w:r>
            <w:r w:rsidR="006337B5" w:rsidRPr="00567EA5">
              <w:rPr>
                <w:rFonts w:ascii="Times New Roman" w:hAnsi="Times New Roman" w:cs="Times New Roman"/>
                <w:szCs w:val="20"/>
              </w:rPr>
              <w:t>un</w:t>
            </w:r>
            <w:r w:rsidR="00602EEB" w:rsidRPr="00567EA5">
              <w:rPr>
                <w:rFonts w:ascii="Times New Roman" w:hAnsi="Times New Roman" w:cs="Times New Roman"/>
                <w:szCs w:val="20"/>
              </w:rPr>
              <w:t>a özgü</w:t>
            </w:r>
            <w:r w:rsidRPr="00567EA5">
              <w:rPr>
                <w:rFonts w:ascii="Times New Roman" w:hAnsi="Times New Roman" w:cs="Times New Roman"/>
                <w:szCs w:val="20"/>
              </w:rPr>
              <w:t xml:space="preserve"> </w:t>
            </w:r>
            <w:r w:rsidR="001711E5" w:rsidRPr="00567EA5">
              <w:rPr>
                <w:rFonts w:ascii="Times New Roman" w:hAnsi="Times New Roman" w:cs="Times New Roman"/>
                <w:szCs w:val="20"/>
              </w:rPr>
              <w:t>(</w:t>
            </w:r>
            <w:r w:rsidR="009303FD" w:rsidRPr="00567EA5">
              <w:rPr>
                <w:rFonts w:ascii="Times New Roman" w:hAnsi="Times New Roman" w:cs="Times New Roman"/>
                <w:szCs w:val="20"/>
              </w:rPr>
              <w:t xml:space="preserve">antibody </w:t>
            </w:r>
            <w:r w:rsidR="001711E5" w:rsidRPr="00567EA5">
              <w:rPr>
                <w:rFonts w:ascii="Times New Roman" w:hAnsi="Times New Roman" w:cs="Times New Roman"/>
                <w:szCs w:val="20"/>
              </w:rPr>
              <w:t xml:space="preserve">only) </w:t>
            </w:r>
            <w:r w:rsidRPr="00567EA5">
              <w:rPr>
                <w:rFonts w:ascii="Times New Roman" w:hAnsi="Times New Roman" w:cs="Times New Roman"/>
                <w:szCs w:val="20"/>
              </w:rPr>
              <w:t>testler</w:t>
            </w:r>
            <w:r w:rsidR="007F0D05" w:rsidRPr="00567EA5">
              <w:rPr>
                <w:rFonts w:ascii="Times New Roman" w:hAnsi="Times New Roman" w:cs="Times New Roman"/>
                <w:szCs w:val="20"/>
              </w:rPr>
              <w:t>e kıyasla</w:t>
            </w:r>
            <w:r w:rsidRPr="00567EA5">
              <w:rPr>
                <w:rFonts w:ascii="Times New Roman" w:hAnsi="Times New Roman" w:cs="Times New Roman"/>
                <w:szCs w:val="20"/>
              </w:rPr>
              <w:t xml:space="preserve"> erken HCV </w:t>
            </w:r>
            <w:proofErr w:type="gramStart"/>
            <w:r w:rsidRPr="00567EA5">
              <w:rPr>
                <w:rFonts w:ascii="Times New Roman" w:hAnsi="Times New Roman" w:cs="Times New Roman"/>
                <w:szCs w:val="20"/>
              </w:rPr>
              <w:t>enfeksiyonunda</w:t>
            </w:r>
            <w:proofErr w:type="gramEnd"/>
            <w:r w:rsidR="0058178A" w:rsidRPr="00567EA5">
              <w:rPr>
                <w:rFonts w:ascii="Times New Roman" w:hAnsi="Times New Roman" w:cs="Times New Roman"/>
                <w:szCs w:val="20"/>
              </w:rPr>
              <w:t xml:space="preserve"> gelişmiş duyarlılık göster</w:t>
            </w:r>
            <w:r w:rsidRPr="00567EA5">
              <w:rPr>
                <w:rFonts w:ascii="Times New Roman" w:hAnsi="Times New Roman" w:cs="Times New Roman"/>
                <w:szCs w:val="20"/>
              </w:rPr>
              <w:t>ir.</w:t>
            </w:r>
          </w:p>
        </w:tc>
      </w:tr>
      <w:tr w:rsidR="00B206B7" w:rsidRPr="00567EA5" w14:paraId="47F9D5DF" w14:textId="77777777" w:rsidTr="0083495F">
        <w:tc>
          <w:tcPr>
            <w:tcW w:w="3647" w:type="dxa"/>
            <w:vMerge w:val="restart"/>
            <w:tcBorders>
              <w:left w:val="nil"/>
            </w:tcBorders>
          </w:tcPr>
          <w:p w14:paraId="60DB3985" w14:textId="553B5E31" w:rsidR="00B206B7" w:rsidRPr="00567EA5" w:rsidRDefault="00B206B7" w:rsidP="006A5811">
            <w:pPr>
              <w:ind w:right="-1"/>
              <w:rPr>
                <w:rFonts w:ascii="Times New Roman" w:hAnsi="Times New Roman" w:cs="Times New Roman"/>
                <w:szCs w:val="20"/>
              </w:rPr>
            </w:pPr>
            <w:r w:rsidRPr="00567EA5">
              <w:rPr>
                <w:rFonts w:ascii="Times New Roman" w:hAnsi="Times New Roman" w:cs="Times New Roman"/>
                <w:szCs w:val="20"/>
              </w:rPr>
              <w:t>Tanı</w:t>
            </w:r>
            <w:r w:rsidR="008710F1"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8710F1" w:rsidRPr="00567EA5">
              <w:rPr>
                <w:rFonts w:ascii="Times New Roman" w:hAnsi="Times New Roman" w:cs="Times New Roman"/>
                <w:szCs w:val="20"/>
              </w:rPr>
              <w:t>k</w:t>
            </w:r>
          </w:p>
        </w:tc>
        <w:tc>
          <w:tcPr>
            <w:tcW w:w="3647" w:type="dxa"/>
          </w:tcPr>
          <w:p w14:paraId="553A815A" w14:textId="67622E1F" w:rsidR="00B206B7" w:rsidRPr="00567EA5" w:rsidRDefault="003A0586" w:rsidP="00F06C58">
            <w:pPr>
              <w:ind w:right="-1"/>
              <w:rPr>
                <w:rFonts w:ascii="Times New Roman" w:hAnsi="Times New Roman" w:cs="Times New Roman"/>
                <w:szCs w:val="20"/>
              </w:rPr>
            </w:pPr>
            <w:r w:rsidRPr="00567EA5">
              <w:rPr>
                <w:rFonts w:ascii="Times New Roman" w:hAnsi="Times New Roman" w:cs="Times New Roman"/>
                <w:szCs w:val="20"/>
              </w:rPr>
              <w:t xml:space="preserve">Rastgele </w:t>
            </w:r>
            <w:r w:rsidR="00397286" w:rsidRPr="00567EA5">
              <w:rPr>
                <w:rFonts w:ascii="Times New Roman" w:hAnsi="Times New Roman" w:cs="Times New Roman"/>
                <w:szCs w:val="20"/>
              </w:rPr>
              <w:t>kan bağışçıları (</w:t>
            </w:r>
            <w:r w:rsidR="00BE283E" w:rsidRPr="00567EA5">
              <w:rPr>
                <w:rFonts w:ascii="Times New Roman" w:hAnsi="Times New Roman" w:cs="Times New Roman"/>
                <w:szCs w:val="20"/>
              </w:rPr>
              <w:t>ilk kez defa bağışta bulunanları içerecek şekilde</w:t>
            </w:r>
            <w:r w:rsidR="00397286" w:rsidRPr="00567EA5">
              <w:rPr>
                <w:rFonts w:ascii="Times New Roman" w:hAnsi="Times New Roman" w:cs="Times New Roman"/>
                <w:szCs w:val="20"/>
              </w:rPr>
              <w:t>)</w:t>
            </w:r>
            <w:r w:rsidR="00F06C58" w:rsidRPr="00567EA5">
              <w:rPr>
                <w:rFonts w:ascii="Times New Roman" w:hAnsi="Times New Roman" w:cs="Times New Roman"/>
                <w:szCs w:val="20"/>
                <w:vertAlign w:val="superscript"/>
              </w:rPr>
              <w:t xml:space="preserve"> </w:t>
            </w:r>
            <w:r w:rsidR="00F06C58" w:rsidRPr="00567EA5">
              <w:rPr>
                <w:rFonts w:ascii="Times New Roman" w:hAnsi="Times New Roman" w:cs="Times New Roman"/>
                <w:szCs w:val="20"/>
              </w:rPr>
              <w:t>(</w:t>
            </w:r>
            <w:r w:rsidR="00397286" w:rsidRPr="00567EA5">
              <w:rPr>
                <w:rFonts w:ascii="Times New Roman" w:hAnsi="Times New Roman" w:cs="Times New Roman"/>
                <w:szCs w:val="20"/>
                <w:vertAlign w:val="superscript"/>
              </w:rPr>
              <w:t>1</w:t>
            </w:r>
            <w:r w:rsidR="00F06C58" w:rsidRPr="00567EA5">
              <w:rPr>
                <w:rFonts w:ascii="Times New Roman" w:hAnsi="Times New Roman" w:cs="Times New Roman"/>
                <w:szCs w:val="20"/>
              </w:rPr>
              <w:t>)</w:t>
            </w:r>
          </w:p>
        </w:tc>
        <w:tc>
          <w:tcPr>
            <w:tcW w:w="3648" w:type="dxa"/>
          </w:tcPr>
          <w:p w14:paraId="408131F6" w14:textId="34794E2B" w:rsidR="00B206B7" w:rsidRPr="00567EA5" w:rsidRDefault="008B1C7D" w:rsidP="006A5811">
            <w:pPr>
              <w:ind w:right="-1"/>
              <w:rPr>
                <w:rFonts w:ascii="Times New Roman" w:hAnsi="Times New Roman" w:cs="Times New Roman"/>
                <w:szCs w:val="20"/>
              </w:rPr>
            </w:pPr>
            <w:r w:rsidRPr="00567EA5">
              <w:rPr>
                <w:rFonts w:ascii="Times New Roman" w:hAnsi="Times New Roman" w:cs="Times New Roman"/>
                <w:szCs w:val="20"/>
              </w:rPr>
              <w:t>≥5 000</w:t>
            </w:r>
          </w:p>
        </w:tc>
        <w:tc>
          <w:tcPr>
            <w:tcW w:w="3648" w:type="dxa"/>
            <w:tcBorders>
              <w:bottom w:val="single" w:sz="4" w:space="0" w:color="auto"/>
              <w:right w:val="nil"/>
            </w:tcBorders>
          </w:tcPr>
          <w:p w14:paraId="299EB105" w14:textId="4136E6A0" w:rsidR="00B206B7" w:rsidRPr="00567EA5" w:rsidRDefault="008B1C7D" w:rsidP="0077355B">
            <w:pPr>
              <w:tabs>
                <w:tab w:val="left" w:pos="3"/>
              </w:tabs>
              <w:ind w:right="-1"/>
              <w:rPr>
                <w:rFonts w:ascii="Times New Roman" w:hAnsi="Times New Roman" w:cs="Times New Roman"/>
                <w:szCs w:val="20"/>
              </w:rPr>
            </w:pPr>
            <w:r w:rsidRPr="00567EA5">
              <w:rPr>
                <w:rFonts w:ascii="Times New Roman" w:hAnsi="Times New Roman" w:cs="Times New Roman"/>
                <w:szCs w:val="20"/>
              </w:rPr>
              <w:t>≥</w:t>
            </w:r>
            <w:r w:rsidR="0077355B" w:rsidRPr="00567EA5">
              <w:rPr>
                <w:rFonts w:ascii="Times New Roman" w:hAnsi="Times New Roman" w:cs="Times New Roman"/>
                <w:szCs w:val="20"/>
              </w:rPr>
              <w:t>%</w:t>
            </w:r>
            <w:r w:rsidRPr="00567EA5">
              <w:rPr>
                <w:rFonts w:ascii="Times New Roman" w:hAnsi="Times New Roman" w:cs="Times New Roman"/>
                <w:szCs w:val="20"/>
              </w:rPr>
              <w:t>99,5</w:t>
            </w:r>
          </w:p>
        </w:tc>
      </w:tr>
      <w:tr w:rsidR="008B1C7D" w:rsidRPr="00567EA5" w14:paraId="19CF537F" w14:textId="77777777" w:rsidTr="0083495F">
        <w:tc>
          <w:tcPr>
            <w:tcW w:w="3647" w:type="dxa"/>
            <w:vMerge/>
            <w:tcBorders>
              <w:left w:val="nil"/>
            </w:tcBorders>
          </w:tcPr>
          <w:p w14:paraId="568EA9AC" w14:textId="77777777" w:rsidR="008B1C7D" w:rsidRPr="00567EA5" w:rsidRDefault="008B1C7D" w:rsidP="006A5811">
            <w:pPr>
              <w:ind w:right="-1"/>
              <w:rPr>
                <w:rFonts w:ascii="Times New Roman" w:hAnsi="Times New Roman" w:cs="Times New Roman"/>
                <w:szCs w:val="20"/>
              </w:rPr>
            </w:pPr>
          </w:p>
        </w:tc>
        <w:tc>
          <w:tcPr>
            <w:tcW w:w="3647" w:type="dxa"/>
          </w:tcPr>
          <w:p w14:paraId="3A100746" w14:textId="0CB7FE39" w:rsidR="008B1C7D" w:rsidRPr="00567EA5" w:rsidRDefault="004A51DC" w:rsidP="006A581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8B1C7D" w:rsidRPr="00567EA5">
              <w:rPr>
                <w:rFonts w:ascii="Times New Roman" w:hAnsi="Times New Roman" w:cs="Times New Roman"/>
                <w:szCs w:val="20"/>
              </w:rPr>
              <w:t>hastalar</w:t>
            </w:r>
          </w:p>
        </w:tc>
        <w:tc>
          <w:tcPr>
            <w:tcW w:w="3648" w:type="dxa"/>
          </w:tcPr>
          <w:p w14:paraId="13F3CF77" w14:textId="530F1CDA" w:rsidR="008B1C7D" w:rsidRPr="00567EA5" w:rsidRDefault="008B1C7D" w:rsidP="006A5811">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0B6AC334" w14:textId="367C3F33" w:rsidR="008B1C7D" w:rsidRPr="00567EA5" w:rsidRDefault="00C37F06" w:rsidP="00F06C58">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8B1C7D" w:rsidRPr="00567EA5" w14:paraId="56E95C3D" w14:textId="77777777" w:rsidTr="0083495F">
        <w:tc>
          <w:tcPr>
            <w:tcW w:w="3647" w:type="dxa"/>
            <w:tcBorders>
              <w:left w:val="nil"/>
              <w:bottom w:val="single" w:sz="4" w:space="0" w:color="auto"/>
            </w:tcBorders>
          </w:tcPr>
          <w:p w14:paraId="41C2EC0E" w14:textId="77777777" w:rsidR="008B1C7D" w:rsidRPr="00567EA5" w:rsidRDefault="008B1C7D" w:rsidP="006A581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6DE6A269" w14:textId="6D15C173" w:rsidR="008B1C7D" w:rsidRPr="00567EA5" w:rsidRDefault="008B1C7D" w:rsidP="004A51DC">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4A51DC" w:rsidRPr="00567EA5">
              <w:rPr>
                <w:rFonts w:ascii="Times New Roman" w:hAnsi="Times New Roman" w:cs="Times New Roman"/>
                <w:szCs w:val="20"/>
              </w:rPr>
              <w:t xml:space="preserve">veren </w:t>
            </w:r>
            <w:r w:rsidR="008E3CB9" w:rsidRPr="00567EA5">
              <w:rPr>
                <w:rFonts w:ascii="Times New Roman" w:hAnsi="Times New Roman" w:cs="Times New Roman"/>
                <w:szCs w:val="20"/>
              </w:rPr>
              <w:t>numuneler</w:t>
            </w:r>
          </w:p>
        </w:tc>
        <w:tc>
          <w:tcPr>
            <w:tcW w:w="3648" w:type="dxa"/>
            <w:tcBorders>
              <w:bottom w:val="single" w:sz="4" w:space="0" w:color="auto"/>
            </w:tcBorders>
          </w:tcPr>
          <w:p w14:paraId="1FA23479" w14:textId="7F4B96FC" w:rsidR="008B1C7D" w:rsidRPr="00567EA5" w:rsidRDefault="00F06C58" w:rsidP="008B1C7D">
            <w:pPr>
              <w:ind w:right="-1"/>
              <w:rPr>
                <w:rFonts w:ascii="Times New Roman" w:hAnsi="Times New Roman" w:cs="Times New Roman"/>
                <w:szCs w:val="20"/>
              </w:rPr>
            </w:pPr>
            <w:r w:rsidRPr="00567EA5">
              <w:rPr>
                <w:rFonts w:ascii="Times New Roman" w:hAnsi="Times New Roman" w:cs="Times New Roman"/>
                <w:szCs w:val="20"/>
              </w:rPr>
              <w:t>Toplamda</w:t>
            </w:r>
            <w:r w:rsidR="008B1C7D" w:rsidRPr="00567EA5">
              <w:rPr>
                <w:rFonts w:ascii="Times New Roman" w:hAnsi="Times New Roman" w:cs="Times New Roman"/>
                <w:szCs w:val="20"/>
              </w:rPr>
              <w:t xml:space="preserve"> ≥100</w:t>
            </w:r>
          </w:p>
          <w:p w14:paraId="43F1815E" w14:textId="12FF82F2" w:rsidR="008B1C7D" w:rsidRPr="00567EA5" w:rsidRDefault="008B1C7D" w:rsidP="00073442">
            <w:pPr>
              <w:ind w:right="-1"/>
              <w:rPr>
                <w:rFonts w:ascii="Times New Roman" w:hAnsi="Times New Roman" w:cs="Times New Roman"/>
                <w:szCs w:val="20"/>
              </w:rPr>
            </w:pPr>
            <w:r w:rsidRPr="00567EA5">
              <w:rPr>
                <w:rFonts w:ascii="Times New Roman" w:hAnsi="Times New Roman" w:cs="Times New Roman"/>
                <w:szCs w:val="20"/>
              </w:rPr>
              <w:t>(ör</w:t>
            </w:r>
            <w:r w:rsidR="00FC52D2" w:rsidRPr="00567EA5">
              <w:rPr>
                <w:rFonts w:ascii="Times New Roman" w:hAnsi="Times New Roman" w:cs="Times New Roman"/>
                <w:szCs w:val="20"/>
              </w:rPr>
              <w:t>neğin</w:t>
            </w:r>
            <w:r w:rsidRPr="00567EA5">
              <w:rPr>
                <w:rFonts w:ascii="Times New Roman" w:hAnsi="Times New Roman" w:cs="Times New Roman"/>
                <w:szCs w:val="20"/>
              </w:rPr>
              <w:t xml:space="preserve"> RF+, ilgili virüs </w:t>
            </w:r>
            <w:proofErr w:type="gramStart"/>
            <w:r w:rsidRPr="00567EA5">
              <w:rPr>
                <w:rFonts w:ascii="Times New Roman" w:hAnsi="Times New Roman" w:cs="Times New Roman"/>
                <w:szCs w:val="20"/>
              </w:rPr>
              <w:t>enfeksiyonlarından</w:t>
            </w:r>
            <w:proofErr w:type="gramEnd"/>
            <w:r w:rsidRPr="00567EA5">
              <w:rPr>
                <w:rFonts w:ascii="Times New Roman" w:hAnsi="Times New Roman" w:cs="Times New Roman"/>
                <w:szCs w:val="20"/>
              </w:rPr>
              <w:t xml:space="preserve">,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kadınlardan)</w:t>
            </w:r>
          </w:p>
        </w:tc>
        <w:tc>
          <w:tcPr>
            <w:tcW w:w="3648" w:type="dxa"/>
            <w:vMerge/>
            <w:tcBorders>
              <w:bottom w:val="single" w:sz="4" w:space="0" w:color="auto"/>
              <w:right w:val="nil"/>
            </w:tcBorders>
          </w:tcPr>
          <w:p w14:paraId="22FCCA4B" w14:textId="77777777" w:rsidR="008B1C7D" w:rsidRPr="00567EA5" w:rsidRDefault="008B1C7D" w:rsidP="006A5811">
            <w:pPr>
              <w:ind w:right="-1"/>
              <w:rPr>
                <w:rFonts w:ascii="Times New Roman" w:hAnsi="Times New Roman" w:cs="Times New Roman"/>
                <w:szCs w:val="20"/>
              </w:rPr>
            </w:pPr>
          </w:p>
        </w:tc>
      </w:tr>
      <w:tr w:rsidR="00397286" w:rsidRPr="00567EA5" w14:paraId="439831A7" w14:textId="77777777" w:rsidTr="0083495F">
        <w:tc>
          <w:tcPr>
            <w:tcW w:w="14590" w:type="dxa"/>
            <w:gridSpan w:val="4"/>
            <w:tcBorders>
              <w:left w:val="nil"/>
              <w:right w:val="nil"/>
            </w:tcBorders>
          </w:tcPr>
          <w:p w14:paraId="68814DF2" w14:textId="4FB74363" w:rsidR="00397286" w:rsidRPr="00567EA5" w:rsidRDefault="0083495F" w:rsidP="0083495F">
            <w:pPr>
              <w:ind w:right="-1"/>
              <w:rPr>
                <w:rFonts w:ascii="Times New Roman" w:hAnsi="Times New Roman" w:cs="Times New Roman"/>
                <w:szCs w:val="20"/>
              </w:rPr>
            </w:pPr>
            <w:r w:rsidRPr="00567EA5">
              <w:rPr>
                <w:rFonts w:ascii="Times New Roman" w:hAnsi="Times New Roman" w:cs="Times New Roman"/>
                <w:szCs w:val="20"/>
              </w:rPr>
              <w:t>(</w:t>
            </w:r>
            <w:r w:rsidR="00397286"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397286" w:rsidRPr="00567EA5">
              <w:rPr>
                <w:rFonts w:ascii="Times New Roman" w:hAnsi="Times New Roman" w:cs="Times New Roman"/>
                <w:sz w:val="16"/>
                <w:szCs w:val="20"/>
              </w:rPr>
              <w:t xml:space="preserve"> </w:t>
            </w:r>
            <w:r w:rsidR="00FA6CB5" w:rsidRPr="00567EA5">
              <w:rPr>
                <w:rFonts w:ascii="Times New Roman" w:hAnsi="Times New Roman" w:cs="Times New Roman"/>
                <w:sz w:val="16"/>
                <w:szCs w:val="20"/>
              </w:rPr>
              <w:t>E</w:t>
            </w:r>
            <w:r w:rsidR="00397286" w:rsidRPr="00567EA5">
              <w:rPr>
                <w:rFonts w:ascii="Times New Roman" w:hAnsi="Times New Roman" w:cs="Times New Roman"/>
                <w:sz w:val="16"/>
                <w:szCs w:val="20"/>
              </w:rPr>
              <w:t xml:space="preserve">n az iki kan bağış merkezinden </w:t>
            </w:r>
            <w:r w:rsidR="00FA6CB5" w:rsidRPr="00567EA5">
              <w:rPr>
                <w:rFonts w:ascii="Times New Roman" w:hAnsi="Times New Roman" w:cs="Times New Roman"/>
                <w:sz w:val="16"/>
                <w:szCs w:val="20"/>
              </w:rPr>
              <w:t xml:space="preserve">kan bağışçısı </w:t>
            </w:r>
            <w:proofErr w:type="gramStart"/>
            <w:r w:rsidR="00FA6CB5" w:rsidRPr="00567EA5">
              <w:rPr>
                <w:rFonts w:ascii="Times New Roman" w:hAnsi="Times New Roman" w:cs="Times New Roman"/>
                <w:sz w:val="16"/>
                <w:szCs w:val="20"/>
              </w:rPr>
              <w:t>popülasyonları</w:t>
            </w:r>
            <w:proofErr w:type="gramEnd"/>
            <w:r w:rsidR="00FA6CB5" w:rsidRPr="00567EA5">
              <w:rPr>
                <w:rFonts w:ascii="Times New Roman" w:hAnsi="Times New Roman" w:cs="Times New Roman"/>
                <w:sz w:val="16"/>
                <w:szCs w:val="20"/>
              </w:rPr>
              <w:t xml:space="preserve"> incelenir </w:t>
            </w:r>
            <w:r w:rsidR="00397286" w:rsidRPr="00567EA5">
              <w:rPr>
                <w:rFonts w:ascii="Times New Roman" w:hAnsi="Times New Roman" w:cs="Times New Roman"/>
                <w:sz w:val="16"/>
                <w:szCs w:val="16"/>
              </w:rPr>
              <w:t xml:space="preserve">ve </w:t>
            </w:r>
            <w:r w:rsidR="00D5518B" w:rsidRPr="00567EA5">
              <w:rPr>
                <w:rFonts w:ascii="Times New Roman" w:eastAsia="Times New Roman" w:hAnsi="Times New Roman" w:cs="Times New Roman"/>
                <w:sz w:val="16"/>
                <w:szCs w:val="16"/>
                <w:lang w:eastAsia="tr-TR"/>
              </w:rPr>
              <w:t>ilgili popülasyonlar</w:t>
            </w:r>
            <w:r w:rsidR="00087923" w:rsidRPr="00567EA5">
              <w:rPr>
                <w:rFonts w:ascii="Times New Roman" w:eastAsia="Times New Roman" w:hAnsi="Times New Roman" w:cs="Times New Roman"/>
                <w:sz w:val="16"/>
                <w:szCs w:val="16"/>
                <w:lang w:eastAsia="tr-TR"/>
              </w:rPr>
              <w:t>,</w:t>
            </w:r>
            <w:r w:rsidR="00D5518B" w:rsidRPr="00567EA5">
              <w:rPr>
                <w:rFonts w:ascii="Times New Roman" w:eastAsia="Times New Roman" w:hAnsi="Times New Roman" w:cs="Times New Roman"/>
                <w:sz w:val="16"/>
                <w:szCs w:val="16"/>
                <w:lang w:eastAsia="tr-TR"/>
              </w:rPr>
              <w:t xml:space="preserve"> </w:t>
            </w:r>
            <w:r w:rsidR="00795DB5" w:rsidRPr="00567EA5">
              <w:rPr>
                <w:rFonts w:ascii="Times New Roman" w:eastAsia="Times New Roman" w:hAnsi="Times New Roman" w:cs="Times New Roman"/>
                <w:sz w:val="16"/>
                <w:szCs w:val="16"/>
                <w:lang w:eastAsia="tr-TR"/>
              </w:rPr>
              <w:t xml:space="preserve">ilk kez kan veren bağışçıları dışarıda bırakmayacak şekilde </w:t>
            </w:r>
            <w:r w:rsidR="00087923" w:rsidRPr="00567EA5">
              <w:rPr>
                <w:rFonts w:ascii="Times New Roman" w:hAnsi="Times New Roman" w:cs="Times New Roman"/>
                <w:sz w:val="16"/>
                <w:szCs w:val="16"/>
              </w:rPr>
              <w:t>seçilmiş</w:t>
            </w:r>
            <w:r w:rsidR="00087923" w:rsidRPr="00567EA5">
              <w:rPr>
                <w:rFonts w:ascii="Times New Roman" w:hAnsi="Times New Roman" w:cs="Times New Roman"/>
                <w:sz w:val="16"/>
                <w:szCs w:val="20"/>
              </w:rPr>
              <w:t xml:space="preserve"> olan</w:t>
            </w:r>
            <w:r w:rsidR="0074098B" w:rsidRPr="00567EA5">
              <w:rPr>
                <w:rFonts w:ascii="Times New Roman" w:hAnsi="Times New Roman" w:cs="Times New Roman"/>
                <w:sz w:val="16"/>
                <w:szCs w:val="20"/>
              </w:rPr>
              <w:t xml:space="preserve"> </w:t>
            </w:r>
            <w:r w:rsidR="00397286" w:rsidRPr="00567EA5">
              <w:rPr>
                <w:rFonts w:ascii="Times New Roman" w:hAnsi="Times New Roman" w:cs="Times New Roman"/>
                <w:sz w:val="16"/>
                <w:szCs w:val="20"/>
              </w:rPr>
              <w:t>ardışık kan bağışlarından oluş</w:t>
            </w:r>
            <w:r w:rsidR="00FA6CB5" w:rsidRPr="00567EA5">
              <w:rPr>
                <w:rFonts w:ascii="Times New Roman" w:hAnsi="Times New Roman" w:cs="Times New Roman"/>
                <w:sz w:val="16"/>
                <w:szCs w:val="20"/>
              </w:rPr>
              <w:t>tur</w:t>
            </w:r>
            <w:r w:rsidR="00087923" w:rsidRPr="00567EA5">
              <w:rPr>
                <w:rFonts w:ascii="Times New Roman" w:hAnsi="Times New Roman" w:cs="Times New Roman"/>
                <w:sz w:val="16"/>
                <w:szCs w:val="20"/>
              </w:rPr>
              <w:t>ul</w:t>
            </w:r>
            <w:r w:rsidR="00397286" w:rsidRPr="00567EA5">
              <w:rPr>
                <w:rFonts w:ascii="Times New Roman" w:hAnsi="Times New Roman" w:cs="Times New Roman"/>
                <w:sz w:val="16"/>
                <w:szCs w:val="20"/>
              </w:rPr>
              <w:t>ur.</w:t>
            </w:r>
          </w:p>
        </w:tc>
      </w:tr>
    </w:tbl>
    <w:p w14:paraId="27DE42D9" w14:textId="79336C19" w:rsidR="006A5811" w:rsidRPr="00567EA5" w:rsidRDefault="006A5811" w:rsidP="00FB2FF0">
      <w:pPr>
        <w:ind w:right="-1"/>
        <w:rPr>
          <w:rFonts w:ascii="Times New Roman" w:hAnsi="Times New Roman" w:cs="Times New Roman"/>
          <w:b/>
          <w:szCs w:val="20"/>
        </w:rPr>
      </w:pPr>
    </w:p>
    <w:p w14:paraId="6E379FBF" w14:textId="2FB9C106" w:rsidR="006A5811" w:rsidRPr="00567EA5" w:rsidRDefault="006A5811" w:rsidP="006A5811">
      <w:pPr>
        <w:ind w:right="-1"/>
        <w:jc w:val="center"/>
        <w:rPr>
          <w:rFonts w:ascii="Times New Roman" w:hAnsi="Times New Roman" w:cs="Times New Roman"/>
          <w:b/>
          <w:szCs w:val="20"/>
        </w:rPr>
      </w:pPr>
      <w:r w:rsidRPr="00567EA5">
        <w:rPr>
          <w:rFonts w:ascii="Times New Roman" w:hAnsi="Times New Roman" w:cs="Times New Roman"/>
          <w:b/>
          <w:szCs w:val="20"/>
        </w:rPr>
        <w:t xml:space="preserve">Tablo 2. Hızlı testler: anti-HCV, HCV Ag/Ab (antikor </w:t>
      </w:r>
      <w:r w:rsidR="00724361" w:rsidRPr="00567EA5">
        <w:rPr>
          <w:rFonts w:ascii="Times New Roman" w:hAnsi="Times New Roman" w:cs="Times New Roman"/>
          <w:b/>
          <w:szCs w:val="20"/>
        </w:rPr>
        <w:t>saptamaya yönelik</w:t>
      </w:r>
      <w:r w:rsidRPr="00567EA5">
        <w:rPr>
          <w:rFonts w:ascii="Times New Roman" w:hAnsi="Times New Roman" w:cs="Times New Roman"/>
          <w:b/>
          <w:szCs w:val="20"/>
        </w:rPr>
        <w:t xml:space="preserve"> gereklilikler)</w:t>
      </w:r>
    </w:p>
    <w:tbl>
      <w:tblPr>
        <w:tblStyle w:val="TabloKlavuzu"/>
        <w:tblW w:w="0" w:type="auto"/>
        <w:tblLook w:val="04A0" w:firstRow="1" w:lastRow="0" w:firstColumn="1" w:lastColumn="0" w:noHBand="0" w:noVBand="1"/>
      </w:tblPr>
      <w:tblGrid>
        <w:gridCol w:w="3647"/>
        <w:gridCol w:w="3647"/>
        <w:gridCol w:w="3648"/>
        <w:gridCol w:w="3648"/>
      </w:tblGrid>
      <w:tr w:rsidR="006A5811" w:rsidRPr="00567EA5" w14:paraId="7E2B8969" w14:textId="77777777" w:rsidTr="00C50DE4">
        <w:tc>
          <w:tcPr>
            <w:tcW w:w="3647" w:type="dxa"/>
            <w:tcBorders>
              <w:left w:val="nil"/>
              <w:bottom w:val="single" w:sz="4" w:space="0" w:color="auto"/>
            </w:tcBorders>
          </w:tcPr>
          <w:p w14:paraId="3D211DF8" w14:textId="4CAE6E5B" w:rsidR="006A5811" w:rsidRPr="00567EA5" w:rsidRDefault="006A5811" w:rsidP="006A5811">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403893" w:rsidRPr="00567EA5">
              <w:rPr>
                <w:rFonts w:ascii="Times New Roman" w:hAnsi="Times New Roman" w:cs="Times New Roman"/>
                <w:szCs w:val="20"/>
              </w:rPr>
              <w:t>kleri</w:t>
            </w:r>
          </w:p>
        </w:tc>
        <w:tc>
          <w:tcPr>
            <w:tcW w:w="3647" w:type="dxa"/>
            <w:tcBorders>
              <w:bottom w:val="single" w:sz="4" w:space="0" w:color="auto"/>
            </w:tcBorders>
          </w:tcPr>
          <w:p w14:paraId="3A877721" w14:textId="04B0B157" w:rsidR="006A5811" w:rsidRPr="00567EA5" w:rsidRDefault="008E3CB9"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79F20420" w14:textId="0DE02C14" w:rsidR="006A5811" w:rsidRPr="00567EA5" w:rsidRDefault="008E3CB9" w:rsidP="006A5811">
            <w:pPr>
              <w:ind w:right="-1"/>
              <w:jc w:val="center"/>
              <w:rPr>
                <w:rFonts w:ascii="Times New Roman" w:hAnsi="Times New Roman" w:cs="Times New Roman"/>
                <w:b/>
                <w:szCs w:val="20"/>
              </w:rPr>
            </w:pPr>
            <w:r w:rsidRPr="00567EA5">
              <w:rPr>
                <w:rFonts w:ascii="Times New Roman" w:hAnsi="Times New Roman" w:cs="Times New Roman"/>
                <w:szCs w:val="20"/>
              </w:rPr>
              <w:t>Numune</w:t>
            </w:r>
            <w:r w:rsidR="006A5811" w:rsidRPr="00567EA5">
              <w:rPr>
                <w:rFonts w:ascii="Times New Roman" w:hAnsi="Times New Roman" w:cs="Times New Roman"/>
                <w:szCs w:val="20"/>
              </w:rPr>
              <w:t xml:space="preserve"> sayıları, özellikler</w:t>
            </w:r>
            <w:r w:rsidR="006E7AB6" w:rsidRPr="00567EA5">
              <w:rPr>
                <w:rFonts w:ascii="Times New Roman" w:hAnsi="Times New Roman" w:cs="Times New Roman"/>
                <w:szCs w:val="20"/>
              </w:rPr>
              <w:t>i</w:t>
            </w:r>
            <w:r w:rsidR="006A5811" w:rsidRPr="00567EA5">
              <w:rPr>
                <w:rFonts w:ascii="Times New Roman" w:hAnsi="Times New Roman" w:cs="Times New Roman"/>
                <w:szCs w:val="20"/>
              </w:rPr>
              <w:t>, kullanım</w:t>
            </w:r>
            <w:r w:rsidR="006E7AB6" w:rsidRPr="00567EA5">
              <w:rPr>
                <w:rFonts w:ascii="Times New Roman" w:hAnsi="Times New Roman" w:cs="Times New Roman"/>
                <w:szCs w:val="20"/>
              </w:rPr>
              <w:t>ı</w:t>
            </w:r>
            <w:r w:rsidR="006A5811" w:rsidRPr="00567EA5">
              <w:rPr>
                <w:rFonts w:ascii="Times New Roman" w:hAnsi="Times New Roman" w:cs="Times New Roman"/>
                <w:szCs w:val="20"/>
              </w:rPr>
              <w:t xml:space="preserve"> </w:t>
            </w:r>
          </w:p>
        </w:tc>
        <w:tc>
          <w:tcPr>
            <w:tcW w:w="3648" w:type="dxa"/>
            <w:tcBorders>
              <w:bottom w:val="single" w:sz="4" w:space="0" w:color="auto"/>
              <w:right w:val="nil"/>
            </w:tcBorders>
          </w:tcPr>
          <w:p w14:paraId="54954958" w14:textId="6287C1FA" w:rsidR="006A5811" w:rsidRPr="00567EA5" w:rsidRDefault="006A5811" w:rsidP="006A5811">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403893" w:rsidRPr="00567EA5">
              <w:rPr>
                <w:rFonts w:ascii="Times New Roman" w:hAnsi="Times New Roman" w:cs="Times New Roman"/>
                <w:szCs w:val="20"/>
              </w:rPr>
              <w:t>leri</w:t>
            </w:r>
            <w:proofErr w:type="gramEnd"/>
          </w:p>
        </w:tc>
      </w:tr>
      <w:tr w:rsidR="006A5811" w:rsidRPr="00567EA5" w14:paraId="37B4C5F3" w14:textId="77777777" w:rsidTr="00C50DE4">
        <w:tc>
          <w:tcPr>
            <w:tcW w:w="3647" w:type="dxa"/>
            <w:vMerge w:val="restart"/>
            <w:tcBorders>
              <w:top w:val="single" w:sz="4" w:space="0" w:color="auto"/>
              <w:left w:val="nil"/>
            </w:tcBorders>
          </w:tcPr>
          <w:p w14:paraId="4FC4EEC9" w14:textId="37AB9E66" w:rsidR="006A5811" w:rsidRPr="00567EA5" w:rsidRDefault="006A5811" w:rsidP="00403893">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 duyarlılık</w:t>
            </w:r>
            <w:r w:rsidRPr="00567EA5">
              <w:rPr>
                <w:rFonts w:ascii="Times New Roman" w:hAnsi="Times New Roman" w:cs="Times New Roman"/>
                <w:szCs w:val="20"/>
              </w:rPr>
              <w:t xml:space="preserve"> </w:t>
            </w:r>
          </w:p>
        </w:tc>
        <w:tc>
          <w:tcPr>
            <w:tcW w:w="3647" w:type="dxa"/>
            <w:tcBorders>
              <w:top w:val="single" w:sz="4" w:space="0" w:color="auto"/>
            </w:tcBorders>
          </w:tcPr>
          <w:p w14:paraId="51096FE8" w14:textId="35BA20BB"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 xml:space="preserve">Pozitif </w:t>
            </w:r>
            <w:r w:rsidR="008E3CB9" w:rsidRPr="00567EA5">
              <w:rPr>
                <w:rFonts w:ascii="Times New Roman" w:hAnsi="Times New Roman" w:cs="Times New Roman"/>
                <w:szCs w:val="20"/>
              </w:rPr>
              <w:t>numuneler</w:t>
            </w:r>
          </w:p>
        </w:tc>
        <w:tc>
          <w:tcPr>
            <w:tcW w:w="3648" w:type="dxa"/>
            <w:tcBorders>
              <w:top w:val="single" w:sz="4" w:space="0" w:color="auto"/>
            </w:tcBorders>
          </w:tcPr>
          <w:p w14:paraId="7216FDC8" w14:textId="1652EE6A"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≥400</w:t>
            </w:r>
          </w:p>
          <w:p w14:paraId="06911E32" w14:textId="77777777" w:rsidR="0072335B" w:rsidRPr="00567EA5" w:rsidRDefault="0072335B" w:rsidP="006A5811">
            <w:pPr>
              <w:ind w:right="-1"/>
              <w:rPr>
                <w:rFonts w:ascii="Times New Roman" w:hAnsi="Times New Roman" w:cs="Times New Roman"/>
                <w:szCs w:val="20"/>
              </w:rPr>
            </w:pPr>
          </w:p>
          <w:p w14:paraId="7712CE13" w14:textId="014B19E3" w:rsidR="006A5811" w:rsidRPr="00567EA5" w:rsidRDefault="00AA724E" w:rsidP="006A5811">
            <w:pPr>
              <w:ind w:right="-1"/>
              <w:rPr>
                <w:rFonts w:ascii="Times New Roman" w:hAnsi="Times New Roman" w:cs="Times New Roman"/>
                <w:szCs w:val="20"/>
              </w:rPr>
            </w:pPr>
            <w:r w:rsidRPr="00567EA5">
              <w:rPr>
                <w:rFonts w:ascii="Times New Roman" w:hAnsi="Times New Roman" w:cs="Times New Roman"/>
                <w:szCs w:val="20"/>
              </w:rPr>
              <w:t>E</w:t>
            </w:r>
            <w:r w:rsidR="006A5811" w:rsidRPr="00567EA5">
              <w:rPr>
                <w:rFonts w:ascii="Times New Roman" w:hAnsi="Times New Roman" w:cs="Times New Roman"/>
                <w:szCs w:val="20"/>
              </w:rPr>
              <w:t>nfeksiyon</w:t>
            </w:r>
            <w:r w:rsidRPr="00567EA5">
              <w:rPr>
                <w:rFonts w:ascii="Times New Roman" w:hAnsi="Times New Roman" w:cs="Times New Roman"/>
                <w:szCs w:val="20"/>
              </w:rPr>
              <w:t>un</w:t>
            </w:r>
            <w:r w:rsidR="006A5811" w:rsidRPr="00567EA5">
              <w:rPr>
                <w:rFonts w:ascii="Times New Roman" w:hAnsi="Times New Roman" w:cs="Times New Roman"/>
                <w:szCs w:val="20"/>
              </w:rPr>
              <w:t xml:space="preserve"> </w:t>
            </w:r>
            <w:r w:rsidRPr="00567EA5">
              <w:rPr>
                <w:rFonts w:ascii="Times New Roman" w:hAnsi="Times New Roman" w:cs="Times New Roman"/>
                <w:szCs w:val="20"/>
              </w:rPr>
              <w:t xml:space="preserve">farklı evrelerinden </w:t>
            </w:r>
            <w:r w:rsidR="006A5811" w:rsidRPr="00567EA5">
              <w:rPr>
                <w:rFonts w:ascii="Times New Roman" w:hAnsi="Times New Roman" w:cs="Times New Roman"/>
                <w:szCs w:val="20"/>
              </w:rPr>
              <w:t xml:space="preserve">ve farklı antikor </w:t>
            </w:r>
            <w:r w:rsidRPr="00567EA5">
              <w:rPr>
                <w:rFonts w:ascii="Times New Roman" w:hAnsi="Times New Roman" w:cs="Times New Roman"/>
                <w:szCs w:val="20"/>
              </w:rPr>
              <w:t xml:space="preserve">paternlerini </w:t>
            </w:r>
            <w:r w:rsidR="006A5811" w:rsidRPr="00567EA5">
              <w:rPr>
                <w:rFonts w:ascii="Times New Roman" w:hAnsi="Times New Roman" w:cs="Times New Roman"/>
                <w:szCs w:val="20"/>
              </w:rPr>
              <w:t>yansıtan</w:t>
            </w:r>
            <w:r w:rsidRPr="00567EA5">
              <w:rPr>
                <w:rFonts w:ascii="Times New Roman" w:hAnsi="Times New Roman" w:cs="Times New Roman"/>
                <w:szCs w:val="20"/>
              </w:rPr>
              <w:t xml:space="preserve"> </w:t>
            </w:r>
            <w:r w:rsidR="008E3CB9" w:rsidRPr="00567EA5">
              <w:rPr>
                <w:rFonts w:ascii="Times New Roman" w:hAnsi="Times New Roman" w:cs="Times New Roman"/>
                <w:szCs w:val="20"/>
              </w:rPr>
              <w:t xml:space="preserve">numuneler </w:t>
            </w:r>
            <w:r w:rsidRPr="00567EA5">
              <w:rPr>
                <w:rFonts w:ascii="Times New Roman" w:hAnsi="Times New Roman" w:cs="Times New Roman"/>
                <w:szCs w:val="20"/>
              </w:rPr>
              <w:t>içerecek şekilde</w:t>
            </w:r>
          </w:p>
          <w:p w14:paraId="2778A8D0" w14:textId="7ECEB2DB"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 xml:space="preserve">HCV genotip 1-4: </w:t>
            </w:r>
            <w:r w:rsidR="00CB6FB6" w:rsidRPr="00567EA5">
              <w:rPr>
                <w:rFonts w:ascii="Times New Roman" w:hAnsi="Times New Roman" w:cs="Times New Roman"/>
                <w:szCs w:val="20"/>
              </w:rPr>
              <w:t xml:space="preserve">Her bir </w:t>
            </w:r>
            <w:r w:rsidRPr="00567EA5">
              <w:rPr>
                <w:rFonts w:ascii="Times New Roman" w:hAnsi="Times New Roman" w:cs="Times New Roman"/>
                <w:szCs w:val="20"/>
              </w:rPr>
              <w:t>genotip</w:t>
            </w:r>
            <w:r w:rsidR="00CB6FB6" w:rsidRPr="00567EA5">
              <w:rPr>
                <w:rFonts w:ascii="Times New Roman" w:hAnsi="Times New Roman" w:cs="Times New Roman"/>
                <w:szCs w:val="20"/>
              </w:rPr>
              <w:t>e ait</w:t>
            </w:r>
            <w:r w:rsidRPr="00567EA5">
              <w:rPr>
                <w:rFonts w:ascii="Times New Roman" w:hAnsi="Times New Roman" w:cs="Times New Roman"/>
                <w:szCs w:val="20"/>
              </w:rPr>
              <w:t xml:space="preserve"> &gt; 20 </w:t>
            </w:r>
            <w:r w:rsidR="008E3CB9" w:rsidRPr="00567EA5">
              <w:rPr>
                <w:rFonts w:ascii="Times New Roman" w:hAnsi="Times New Roman" w:cs="Times New Roman"/>
                <w:szCs w:val="20"/>
              </w:rPr>
              <w:t xml:space="preserve">numune </w:t>
            </w:r>
            <w:r w:rsidRPr="00567EA5">
              <w:rPr>
                <w:rFonts w:ascii="Times New Roman" w:hAnsi="Times New Roman" w:cs="Times New Roman"/>
                <w:szCs w:val="20"/>
              </w:rPr>
              <w:t>(genotip 4</w:t>
            </w:r>
            <w:r w:rsidR="00454ACD" w:rsidRPr="00567EA5">
              <w:rPr>
                <w:rFonts w:ascii="Times New Roman" w:hAnsi="Times New Roman" w:cs="Times New Roman"/>
                <w:szCs w:val="20"/>
              </w:rPr>
              <w:t xml:space="preserve"> için</w:t>
            </w:r>
            <w:r w:rsidRPr="00567EA5">
              <w:rPr>
                <w:rFonts w:ascii="Times New Roman" w:hAnsi="Times New Roman" w:cs="Times New Roman"/>
                <w:szCs w:val="20"/>
              </w:rPr>
              <w:t xml:space="preserve"> </w:t>
            </w:r>
            <w:r w:rsidR="00454ACD" w:rsidRPr="00567EA5">
              <w:rPr>
                <w:rFonts w:ascii="Times New Roman" w:hAnsi="Times New Roman" w:cs="Times New Roman"/>
                <w:szCs w:val="20"/>
              </w:rPr>
              <w:t xml:space="preserve">non-a </w:t>
            </w:r>
            <w:r w:rsidRPr="00567EA5">
              <w:rPr>
                <w:rFonts w:ascii="Times New Roman" w:hAnsi="Times New Roman" w:cs="Times New Roman"/>
                <w:szCs w:val="20"/>
              </w:rPr>
              <w:t>alt tipleri</w:t>
            </w:r>
            <w:r w:rsidR="00454ACD" w:rsidRPr="00567EA5">
              <w:rPr>
                <w:rFonts w:ascii="Times New Roman" w:hAnsi="Times New Roman" w:cs="Times New Roman"/>
                <w:szCs w:val="20"/>
              </w:rPr>
              <w:t>ni</w:t>
            </w:r>
            <w:r w:rsidR="00CB6FB6" w:rsidRPr="00567EA5">
              <w:rPr>
                <w:rFonts w:ascii="Times New Roman" w:hAnsi="Times New Roman" w:cs="Times New Roman"/>
                <w:szCs w:val="20"/>
              </w:rPr>
              <w:t xml:space="preserve"> de</w:t>
            </w:r>
            <w:r w:rsidR="00454ACD" w:rsidRPr="00567EA5">
              <w:rPr>
                <w:rFonts w:ascii="Times New Roman" w:hAnsi="Times New Roman" w:cs="Times New Roman"/>
                <w:szCs w:val="20"/>
              </w:rPr>
              <w:t xml:space="preserve"> içerecek şekilde</w:t>
            </w:r>
            <w:r w:rsidRPr="00567EA5">
              <w:rPr>
                <w:rFonts w:ascii="Times New Roman" w:hAnsi="Times New Roman" w:cs="Times New Roman"/>
                <w:szCs w:val="20"/>
              </w:rPr>
              <w:t xml:space="preserve">); </w:t>
            </w:r>
          </w:p>
          <w:p w14:paraId="69EA1920" w14:textId="54C69D06"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 xml:space="preserve">HCV genotipleri 5 ve 6: her biri </w:t>
            </w:r>
            <w:r w:rsidR="00454ACD" w:rsidRPr="00567EA5">
              <w:rPr>
                <w:rFonts w:ascii="Times New Roman" w:hAnsi="Times New Roman" w:cs="Times New Roman"/>
                <w:szCs w:val="20"/>
              </w:rPr>
              <w:t xml:space="preserve">için </w:t>
            </w:r>
            <w:r w:rsidRPr="00567EA5">
              <w:rPr>
                <w:rFonts w:ascii="Times New Roman" w:hAnsi="Times New Roman" w:cs="Times New Roman"/>
                <w:szCs w:val="20"/>
              </w:rPr>
              <w:t xml:space="preserve">&gt; 5 </w:t>
            </w:r>
            <w:r w:rsidR="008E3CB9" w:rsidRPr="00567EA5">
              <w:rPr>
                <w:rFonts w:ascii="Times New Roman" w:hAnsi="Times New Roman" w:cs="Times New Roman"/>
                <w:szCs w:val="20"/>
              </w:rPr>
              <w:t>numune</w:t>
            </w:r>
            <w:r w:rsidRPr="00567EA5">
              <w:rPr>
                <w:rFonts w:ascii="Times New Roman" w:hAnsi="Times New Roman" w:cs="Times New Roman"/>
                <w:szCs w:val="20"/>
              </w:rPr>
              <w:t>;</w:t>
            </w:r>
          </w:p>
        </w:tc>
        <w:tc>
          <w:tcPr>
            <w:tcW w:w="3648" w:type="dxa"/>
            <w:tcBorders>
              <w:top w:val="single" w:sz="4" w:space="0" w:color="auto"/>
              <w:bottom w:val="single" w:sz="4" w:space="0" w:color="auto"/>
              <w:right w:val="nil"/>
            </w:tcBorders>
          </w:tcPr>
          <w:p w14:paraId="54D2D7FC" w14:textId="799C02E9" w:rsidR="006A5811" w:rsidRPr="00567EA5" w:rsidRDefault="00CB6FB6" w:rsidP="0045326F">
            <w:pPr>
              <w:ind w:right="-1"/>
              <w:rPr>
                <w:rFonts w:ascii="Times New Roman" w:hAnsi="Times New Roman" w:cs="Times New Roman"/>
                <w:szCs w:val="20"/>
              </w:rPr>
            </w:pPr>
            <w:r w:rsidRPr="00567EA5">
              <w:rPr>
                <w:rFonts w:ascii="Times New Roman" w:hAnsi="Times New Roman" w:cs="Times New Roman"/>
                <w:szCs w:val="20"/>
              </w:rPr>
              <w:t>Tüm</w:t>
            </w:r>
            <w:r w:rsidR="006A5811" w:rsidRPr="00567EA5">
              <w:rPr>
                <w:rFonts w:ascii="Times New Roman" w:hAnsi="Times New Roman" w:cs="Times New Roman"/>
                <w:szCs w:val="20"/>
              </w:rPr>
              <w:t xml:space="preserve"> gerçek pozitif </w:t>
            </w:r>
            <w:r w:rsidR="008E3CB9" w:rsidRPr="00567EA5">
              <w:rPr>
                <w:rFonts w:ascii="Times New Roman" w:hAnsi="Times New Roman" w:cs="Times New Roman"/>
                <w:szCs w:val="20"/>
              </w:rPr>
              <w:t xml:space="preserve">numuneler </w:t>
            </w:r>
            <w:r w:rsidR="006A5811" w:rsidRPr="00567EA5">
              <w:rPr>
                <w:rFonts w:ascii="Times New Roman" w:hAnsi="Times New Roman" w:cs="Times New Roman"/>
                <w:szCs w:val="20"/>
              </w:rPr>
              <w:t xml:space="preserve">pozitif olarak </w:t>
            </w:r>
            <w:r w:rsidR="0045326F" w:rsidRPr="00567EA5">
              <w:rPr>
                <w:rFonts w:ascii="Times New Roman" w:hAnsi="Times New Roman" w:cs="Times New Roman"/>
                <w:szCs w:val="20"/>
              </w:rPr>
              <w:t>tespit edilir</w:t>
            </w:r>
            <w:r w:rsidR="006A5811" w:rsidRPr="00567EA5">
              <w:rPr>
                <w:rFonts w:ascii="Times New Roman" w:hAnsi="Times New Roman" w:cs="Times New Roman"/>
                <w:szCs w:val="20"/>
              </w:rPr>
              <w:t>.</w:t>
            </w:r>
          </w:p>
        </w:tc>
      </w:tr>
      <w:tr w:rsidR="006A5811" w:rsidRPr="00567EA5" w14:paraId="4A009376" w14:textId="77777777" w:rsidTr="00C50DE4">
        <w:tc>
          <w:tcPr>
            <w:tcW w:w="3647" w:type="dxa"/>
            <w:vMerge/>
            <w:tcBorders>
              <w:left w:val="nil"/>
              <w:bottom w:val="single" w:sz="4" w:space="0" w:color="auto"/>
            </w:tcBorders>
          </w:tcPr>
          <w:p w14:paraId="2D1AC83B" w14:textId="77777777" w:rsidR="006A5811" w:rsidRPr="00567EA5" w:rsidRDefault="006A5811" w:rsidP="006A5811">
            <w:pPr>
              <w:ind w:right="-1"/>
              <w:rPr>
                <w:rFonts w:ascii="Times New Roman" w:hAnsi="Times New Roman" w:cs="Times New Roman"/>
                <w:szCs w:val="20"/>
              </w:rPr>
            </w:pPr>
          </w:p>
        </w:tc>
        <w:tc>
          <w:tcPr>
            <w:tcW w:w="3647" w:type="dxa"/>
          </w:tcPr>
          <w:p w14:paraId="778047D0" w14:textId="77777777"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3704965A" w14:textId="2A9D819D" w:rsidR="00DB5BBE" w:rsidRPr="00567EA5" w:rsidRDefault="00DB5BBE" w:rsidP="006A5811">
            <w:pPr>
              <w:ind w:right="-1"/>
              <w:rPr>
                <w:rFonts w:ascii="Times New Roman" w:hAnsi="Times New Roman" w:cs="Times New Roman"/>
                <w:szCs w:val="20"/>
              </w:rPr>
            </w:pPr>
            <w:r w:rsidRPr="00567EA5">
              <w:rPr>
                <w:rFonts w:ascii="Times New Roman" w:hAnsi="Times New Roman" w:cs="Times New Roman"/>
                <w:szCs w:val="20"/>
              </w:rPr>
              <w:t>≥30 panel</w:t>
            </w:r>
          </w:p>
          <w:p w14:paraId="34BE119B" w14:textId="77777777" w:rsidR="00DB5BBE" w:rsidRPr="00567EA5" w:rsidRDefault="00DB5BBE" w:rsidP="006A5811">
            <w:pPr>
              <w:ind w:right="-1"/>
              <w:rPr>
                <w:rFonts w:ascii="Times New Roman" w:hAnsi="Times New Roman" w:cs="Times New Roman"/>
                <w:szCs w:val="20"/>
              </w:rPr>
            </w:pPr>
          </w:p>
          <w:p w14:paraId="06A6F264" w14:textId="610DC3B7" w:rsidR="006A5811" w:rsidRPr="00567EA5" w:rsidRDefault="001B67B2" w:rsidP="000071ED">
            <w:pPr>
              <w:ind w:right="-1"/>
              <w:rPr>
                <w:rFonts w:ascii="Times New Roman" w:hAnsi="Times New Roman" w:cs="Times New Roman"/>
                <w:szCs w:val="20"/>
              </w:rPr>
            </w:pPr>
            <w:r w:rsidRPr="00567EA5">
              <w:rPr>
                <w:rFonts w:ascii="Times New Roman" w:hAnsi="Times New Roman" w:cs="Times New Roman"/>
                <w:szCs w:val="20"/>
              </w:rPr>
              <w:t>HCV antijen</w:t>
            </w:r>
            <w:r w:rsidR="00A63516" w:rsidRPr="00567EA5">
              <w:rPr>
                <w:rFonts w:ascii="Times New Roman" w:hAnsi="Times New Roman" w:cs="Times New Roman"/>
                <w:szCs w:val="20"/>
              </w:rPr>
              <w:t xml:space="preserve"> ve antikor kombine testlerinin (HCV Ag/Ab) değerlendirilmesi</w:t>
            </w:r>
            <w:r w:rsidR="00680F43" w:rsidRPr="00567EA5">
              <w:rPr>
                <w:rFonts w:ascii="Times New Roman" w:hAnsi="Times New Roman" w:cs="Times New Roman"/>
                <w:szCs w:val="20"/>
              </w:rPr>
              <w:t>ne yönelik</w:t>
            </w:r>
            <w:r w:rsidR="000071ED" w:rsidRPr="00567EA5">
              <w:rPr>
                <w:rFonts w:ascii="Times New Roman" w:hAnsi="Times New Roman" w:cs="Times New Roman"/>
                <w:szCs w:val="20"/>
              </w:rPr>
              <w:t xml:space="preserve"> </w:t>
            </w:r>
            <w:r w:rsidR="00A63516" w:rsidRPr="00567EA5">
              <w:rPr>
                <w:rFonts w:ascii="Times New Roman" w:hAnsi="Times New Roman" w:cs="Times New Roman"/>
                <w:szCs w:val="20"/>
              </w:rPr>
              <w:t xml:space="preserve">HCV serokonversiyon panelleri, bir veya daha fazla negatif </w:t>
            </w:r>
            <w:r w:rsidR="00696086" w:rsidRPr="00567EA5">
              <w:rPr>
                <w:rFonts w:ascii="Times New Roman" w:hAnsi="Times New Roman" w:cs="Times New Roman"/>
                <w:szCs w:val="20"/>
              </w:rPr>
              <w:t xml:space="preserve">kan örneği </w:t>
            </w:r>
            <w:r w:rsidR="00A63516" w:rsidRPr="00567EA5">
              <w:rPr>
                <w:rFonts w:ascii="Times New Roman" w:hAnsi="Times New Roman" w:cs="Times New Roman"/>
                <w:szCs w:val="20"/>
              </w:rPr>
              <w:t>ile başla</w:t>
            </w:r>
            <w:r w:rsidR="00696086" w:rsidRPr="00567EA5">
              <w:rPr>
                <w:rFonts w:ascii="Times New Roman" w:hAnsi="Times New Roman" w:cs="Times New Roman"/>
                <w:szCs w:val="20"/>
              </w:rPr>
              <w:t>r</w:t>
            </w:r>
            <w:r w:rsidR="00A63516" w:rsidRPr="00567EA5">
              <w:rPr>
                <w:rFonts w:ascii="Times New Roman" w:hAnsi="Times New Roman" w:cs="Times New Roman"/>
                <w:szCs w:val="20"/>
              </w:rPr>
              <w:t xml:space="preserve"> ve erken HCV </w:t>
            </w:r>
            <w:proofErr w:type="gramStart"/>
            <w:r w:rsidR="00A63516" w:rsidRPr="00567EA5">
              <w:rPr>
                <w:rFonts w:ascii="Times New Roman" w:hAnsi="Times New Roman" w:cs="Times New Roman"/>
                <w:szCs w:val="20"/>
              </w:rPr>
              <w:t>enfeksiyonunda</w:t>
            </w:r>
            <w:r w:rsidR="00680F43" w:rsidRPr="00567EA5">
              <w:rPr>
                <w:rFonts w:ascii="Times New Roman" w:hAnsi="Times New Roman" w:cs="Times New Roman"/>
                <w:szCs w:val="20"/>
              </w:rPr>
              <w:t>ki</w:t>
            </w:r>
            <w:proofErr w:type="gramEnd"/>
            <w:r w:rsidR="00A63516" w:rsidRPr="00567EA5">
              <w:rPr>
                <w:rFonts w:ascii="Times New Roman" w:hAnsi="Times New Roman" w:cs="Times New Roman"/>
                <w:szCs w:val="20"/>
              </w:rPr>
              <w:t xml:space="preserve"> panel </w:t>
            </w:r>
            <w:r w:rsidR="00C709EB" w:rsidRPr="00567EA5">
              <w:rPr>
                <w:rFonts w:ascii="Times New Roman" w:hAnsi="Times New Roman" w:cs="Times New Roman"/>
                <w:szCs w:val="20"/>
              </w:rPr>
              <w:t>bileşenlerini</w:t>
            </w:r>
            <w:r w:rsidR="00A63516" w:rsidRPr="00567EA5">
              <w:rPr>
                <w:rFonts w:ascii="Times New Roman" w:hAnsi="Times New Roman" w:cs="Times New Roman"/>
                <w:szCs w:val="20"/>
              </w:rPr>
              <w:t xml:space="preserve"> </w:t>
            </w:r>
            <w:r w:rsidR="000071ED" w:rsidRPr="00567EA5">
              <w:rPr>
                <w:rFonts w:ascii="Times New Roman" w:hAnsi="Times New Roman" w:cs="Times New Roman"/>
                <w:szCs w:val="20"/>
              </w:rPr>
              <w:t xml:space="preserve">(HCV çekirdek antijeni ve/veya HCV RNA pozitif ancak anti-HCV negatif) </w:t>
            </w:r>
            <w:r w:rsidR="00A63516" w:rsidRPr="00567EA5">
              <w:rPr>
                <w:rFonts w:ascii="Times New Roman" w:hAnsi="Times New Roman" w:cs="Times New Roman"/>
                <w:szCs w:val="20"/>
              </w:rPr>
              <w:t>içer</w:t>
            </w:r>
            <w:r w:rsidR="00696086" w:rsidRPr="00567EA5">
              <w:rPr>
                <w:rFonts w:ascii="Times New Roman" w:hAnsi="Times New Roman" w:cs="Times New Roman"/>
                <w:szCs w:val="20"/>
              </w:rPr>
              <w:t>ir</w:t>
            </w:r>
            <w:r w:rsidR="00A63516" w:rsidRPr="00567EA5">
              <w:rPr>
                <w:rFonts w:ascii="Times New Roman" w:hAnsi="Times New Roman" w:cs="Times New Roman"/>
                <w:szCs w:val="20"/>
              </w:rPr>
              <w:t>.</w:t>
            </w:r>
          </w:p>
        </w:tc>
        <w:tc>
          <w:tcPr>
            <w:tcW w:w="3648" w:type="dxa"/>
            <w:tcBorders>
              <w:bottom w:val="single" w:sz="4" w:space="0" w:color="auto"/>
              <w:right w:val="nil"/>
            </w:tcBorders>
          </w:tcPr>
          <w:p w14:paraId="4DAD8A98" w14:textId="61243DBF" w:rsidR="006A5811" w:rsidRPr="00567EA5" w:rsidRDefault="00F772D5" w:rsidP="00C50DE4">
            <w:pPr>
              <w:ind w:right="-1"/>
              <w:rPr>
                <w:rFonts w:ascii="Times New Roman" w:hAnsi="Times New Roman" w:cs="Times New Roman"/>
                <w:szCs w:val="20"/>
              </w:rPr>
            </w:pPr>
            <w:r w:rsidRPr="00567EA5">
              <w:rPr>
                <w:rFonts w:ascii="Times New Roman" w:hAnsi="Times New Roman" w:cs="Times New Roman"/>
                <w:szCs w:val="20"/>
              </w:rPr>
              <w:t>S</w:t>
            </w:r>
            <w:r w:rsidR="006A5811" w:rsidRPr="00567EA5">
              <w:rPr>
                <w:rFonts w:ascii="Times New Roman" w:hAnsi="Times New Roman" w:cs="Times New Roman"/>
                <w:szCs w:val="20"/>
              </w:rPr>
              <w:t>erokonversiyon sırasında</w:t>
            </w:r>
            <w:r w:rsidRPr="00567EA5">
              <w:rPr>
                <w:rFonts w:ascii="Times New Roman" w:hAnsi="Times New Roman" w:cs="Times New Roman"/>
                <w:szCs w:val="20"/>
              </w:rPr>
              <w:t>ki</w:t>
            </w:r>
            <w:r w:rsidR="006A5811" w:rsidRPr="00567EA5">
              <w:rPr>
                <w:rFonts w:ascii="Times New Roman" w:hAnsi="Times New Roman" w:cs="Times New Roman"/>
                <w:szCs w:val="20"/>
              </w:rPr>
              <w:t xml:space="preserve"> tanısal </w:t>
            </w:r>
            <w:r w:rsidR="0045326F" w:rsidRPr="00567EA5">
              <w:rPr>
                <w:rFonts w:ascii="Times New Roman" w:hAnsi="Times New Roman" w:cs="Times New Roman"/>
                <w:szCs w:val="20"/>
              </w:rPr>
              <w:t>duyarlılık, geçerli ve güncel teknolojiye uygun olur</w:t>
            </w:r>
            <w:r w:rsidRPr="00567EA5">
              <w:rPr>
                <w:rFonts w:ascii="Times New Roman" w:hAnsi="Times New Roman" w:cs="Times New Roman"/>
                <w:szCs w:val="20"/>
              </w:rPr>
              <w:t>.</w:t>
            </w:r>
          </w:p>
          <w:p w14:paraId="15AABFC4" w14:textId="77777777" w:rsidR="006A5811" w:rsidRPr="00567EA5" w:rsidRDefault="006A5811" w:rsidP="00C50DE4">
            <w:pPr>
              <w:ind w:right="-1"/>
              <w:rPr>
                <w:rFonts w:ascii="Times New Roman" w:hAnsi="Times New Roman" w:cs="Times New Roman"/>
                <w:szCs w:val="20"/>
              </w:rPr>
            </w:pPr>
          </w:p>
          <w:p w14:paraId="528B6DD0" w14:textId="153E1EEA" w:rsidR="006A5811" w:rsidRPr="00567EA5" w:rsidRDefault="006A5811" w:rsidP="00C50DE4">
            <w:pPr>
              <w:ind w:right="-1"/>
              <w:rPr>
                <w:rFonts w:ascii="Times New Roman" w:hAnsi="Times New Roman" w:cs="Times New Roman"/>
                <w:szCs w:val="20"/>
              </w:rPr>
            </w:pPr>
            <w:r w:rsidRPr="00567EA5">
              <w:rPr>
                <w:rFonts w:ascii="Times New Roman" w:hAnsi="Times New Roman" w:cs="Times New Roman"/>
                <w:szCs w:val="20"/>
              </w:rPr>
              <w:t>HCV Ag/Ab testleri, HCV antikor</w:t>
            </w:r>
            <w:r w:rsidR="00044CAD" w:rsidRPr="00567EA5">
              <w:rPr>
                <w:rFonts w:ascii="Times New Roman" w:hAnsi="Times New Roman" w:cs="Times New Roman"/>
                <w:szCs w:val="20"/>
              </w:rPr>
              <w:t>una özgü</w:t>
            </w:r>
            <w:r w:rsidR="00BE00B5" w:rsidRPr="00567EA5">
              <w:rPr>
                <w:rFonts w:ascii="Times New Roman" w:hAnsi="Times New Roman" w:cs="Times New Roman"/>
                <w:szCs w:val="20"/>
              </w:rPr>
              <w:t xml:space="preserve"> </w:t>
            </w:r>
            <w:r w:rsidRPr="00567EA5">
              <w:rPr>
                <w:rFonts w:ascii="Times New Roman" w:hAnsi="Times New Roman" w:cs="Times New Roman"/>
                <w:szCs w:val="20"/>
              </w:rPr>
              <w:t>testler</w:t>
            </w:r>
            <w:r w:rsidR="00BE00B5" w:rsidRPr="00567EA5">
              <w:rPr>
                <w:rFonts w:ascii="Times New Roman" w:hAnsi="Times New Roman" w:cs="Times New Roman"/>
                <w:szCs w:val="20"/>
              </w:rPr>
              <w:t>e kıyasla</w:t>
            </w:r>
            <w:r w:rsidRPr="00567EA5">
              <w:rPr>
                <w:rFonts w:ascii="Times New Roman" w:hAnsi="Times New Roman" w:cs="Times New Roman"/>
                <w:szCs w:val="20"/>
              </w:rPr>
              <w:t xml:space="preserve"> erken HCV </w:t>
            </w:r>
            <w:proofErr w:type="gramStart"/>
            <w:r w:rsidRPr="00567EA5">
              <w:rPr>
                <w:rFonts w:ascii="Times New Roman" w:hAnsi="Times New Roman" w:cs="Times New Roman"/>
                <w:szCs w:val="20"/>
              </w:rPr>
              <w:t>enfeksiyonunda</w:t>
            </w:r>
            <w:proofErr w:type="gramEnd"/>
            <w:r w:rsidRPr="00567EA5">
              <w:rPr>
                <w:rFonts w:ascii="Times New Roman" w:hAnsi="Times New Roman" w:cs="Times New Roman"/>
                <w:szCs w:val="20"/>
              </w:rPr>
              <w:t xml:space="preserve"> gelişmiş duyarlılık gösterir.</w:t>
            </w:r>
          </w:p>
        </w:tc>
      </w:tr>
      <w:tr w:rsidR="006A5811" w:rsidRPr="00567EA5" w14:paraId="5AF21605" w14:textId="77777777" w:rsidTr="00C50DE4">
        <w:tc>
          <w:tcPr>
            <w:tcW w:w="3647" w:type="dxa"/>
            <w:vMerge w:val="restart"/>
            <w:tcBorders>
              <w:left w:val="nil"/>
            </w:tcBorders>
          </w:tcPr>
          <w:p w14:paraId="1325F9F9" w14:textId="75C0EF8A"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403893" w:rsidRPr="00567EA5">
              <w:rPr>
                <w:rFonts w:ascii="Times New Roman" w:hAnsi="Times New Roman" w:cs="Times New Roman"/>
                <w:szCs w:val="20"/>
              </w:rPr>
              <w:t>k</w:t>
            </w:r>
          </w:p>
        </w:tc>
        <w:tc>
          <w:tcPr>
            <w:tcW w:w="3647" w:type="dxa"/>
          </w:tcPr>
          <w:p w14:paraId="32F392B6" w14:textId="025D462C" w:rsidR="006A5811" w:rsidRPr="00567EA5" w:rsidRDefault="00795DB5" w:rsidP="00B5438B">
            <w:pPr>
              <w:ind w:right="-1"/>
              <w:rPr>
                <w:rFonts w:ascii="Times New Roman" w:hAnsi="Times New Roman" w:cs="Times New Roman"/>
                <w:szCs w:val="20"/>
              </w:rPr>
            </w:pPr>
            <w:r w:rsidRPr="00567EA5">
              <w:rPr>
                <w:rFonts w:ascii="Times New Roman" w:hAnsi="Times New Roman" w:cs="Times New Roman"/>
                <w:szCs w:val="20"/>
              </w:rPr>
              <w:t xml:space="preserve">Rastgele </w:t>
            </w:r>
            <w:r w:rsidR="006A5811" w:rsidRPr="00567EA5">
              <w:rPr>
                <w:rFonts w:ascii="Times New Roman" w:hAnsi="Times New Roman" w:cs="Times New Roman"/>
                <w:szCs w:val="20"/>
              </w:rPr>
              <w:t>kan bağışçıları (</w:t>
            </w:r>
            <w:r w:rsidR="000B11C9" w:rsidRPr="00567EA5">
              <w:rPr>
                <w:rFonts w:ascii="Times New Roman" w:hAnsi="Times New Roman" w:cs="Times New Roman"/>
                <w:szCs w:val="20"/>
              </w:rPr>
              <w:t>ilk defa bağışta bulunanları içerecek şekilde</w:t>
            </w:r>
            <w:r w:rsidR="006A5811" w:rsidRPr="00567EA5">
              <w:rPr>
                <w:rFonts w:ascii="Times New Roman" w:hAnsi="Times New Roman" w:cs="Times New Roman"/>
                <w:szCs w:val="20"/>
              </w:rPr>
              <w:t>)</w:t>
            </w:r>
            <w:r w:rsidR="00B5438B" w:rsidRPr="00567EA5">
              <w:rPr>
                <w:rFonts w:ascii="Times New Roman" w:hAnsi="Times New Roman" w:cs="Times New Roman"/>
                <w:szCs w:val="20"/>
              </w:rPr>
              <w:t xml:space="preserve"> (</w:t>
            </w:r>
            <w:r w:rsidR="006A5811" w:rsidRPr="00567EA5">
              <w:rPr>
                <w:rFonts w:ascii="Times New Roman" w:hAnsi="Times New Roman" w:cs="Times New Roman"/>
                <w:szCs w:val="20"/>
                <w:vertAlign w:val="superscript"/>
              </w:rPr>
              <w:t>1</w:t>
            </w:r>
            <w:r w:rsidR="00B5438B" w:rsidRPr="00567EA5">
              <w:rPr>
                <w:rFonts w:ascii="Times New Roman" w:hAnsi="Times New Roman" w:cs="Times New Roman"/>
                <w:szCs w:val="20"/>
              </w:rPr>
              <w:t>)</w:t>
            </w:r>
          </w:p>
        </w:tc>
        <w:tc>
          <w:tcPr>
            <w:tcW w:w="3648" w:type="dxa"/>
          </w:tcPr>
          <w:p w14:paraId="45500E02" w14:textId="1659B8EF" w:rsidR="006A5811" w:rsidRPr="00567EA5" w:rsidRDefault="006A5811" w:rsidP="009A6134">
            <w:pPr>
              <w:ind w:right="-1"/>
              <w:rPr>
                <w:rFonts w:ascii="Times New Roman" w:hAnsi="Times New Roman" w:cs="Times New Roman"/>
                <w:szCs w:val="20"/>
              </w:rPr>
            </w:pPr>
            <w:r w:rsidRPr="00567EA5">
              <w:rPr>
                <w:rFonts w:ascii="Times New Roman" w:hAnsi="Times New Roman" w:cs="Times New Roman"/>
                <w:szCs w:val="20"/>
              </w:rPr>
              <w:t>≥</w:t>
            </w:r>
            <w:r w:rsidR="009A6134" w:rsidRPr="00567EA5">
              <w:rPr>
                <w:rFonts w:ascii="Times New Roman" w:hAnsi="Times New Roman" w:cs="Times New Roman"/>
                <w:szCs w:val="20"/>
              </w:rPr>
              <w:t>1</w:t>
            </w:r>
            <w:r w:rsidRPr="00567EA5">
              <w:rPr>
                <w:rFonts w:ascii="Times New Roman" w:hAnsi="Times New Roman" w:cs="Times New Roman"/>
                <w:szCs w:val="20"/>
              </w:rPr>
              <w:t xml:space="preserve"> 000</w:t>
            </w:r>
          </w:p>
        </w:tc>
        <w:tc>
          <w:tcPr>
            <w:tcW w:w="3648" w:type="dxa"/>
            <w:tcBorders>
              <w:right w:val="nil"/>
            </w:tcBorders>
          </w:tcPr>
          <w:p w14:paraId="2B363DEA" w14:textId="7D003034" w:rsidR="006A5811" w:rsidRPr="00567EA5" w:rsidRDefault="006A5811" w:rsidP="0077355B">
            <w:pPr>
              <w:tabs>
                <w:tab w:val="left" w:pos="3"/>
              </w:tabs>
              <w:ind w:right="-1"/>
              <w:rPr>
                <w:rFonts w:ascii="Times New Roman" w:hAnsi="Times New Roman" w:cs="Times New Roman"/>
                <w:szCs w:val="20"/>
              </w:rPr>
            </w:pPr>
            <w:r w:rsidRPr="00567EA5">
              <w:rPr>
                <w:rFonts w:ascii="Times New Roman" w:hAnsi="Times New Roman" w:cs="Times New Roman"/>
                <w:szCs w:val="20"/>
              </w:rPr>
              <w:t>≥</w:t>
            </w:r>
            <w:r w:rsidR="0077355B" w:rsidRPr="00567EA5">
              <w:rPr>
                <w:rFonts w:ascii="Times New Roman" w:hAnsi="Times New Roman" w:cs="Times New Roman"/>
                <w:szCs w:val="20"/>
              </w:rPr>
              <w:t>%</w:t>
            </w:r>
            <w:r w:rsidR="009A6134" w:rsidRPr="00567EA5">
              <w:rPr>
                <w:rFonts w:ascii="Times New Roman" w:hAnsi="Times New Roman" w:cs="Times New Roman"/>
                <w:szCs w:val="20"/>
              </w:rPr>
              <w:t xml:space="preserve">99 </w:t>
            </w:r>
          </w:p>
        </w:tc>
      </w:tr>
      <w:tr w:rsidR="006A5811" w:rsidRPr="00567EA5" w14:paraId="201F50B1" w14:textId="77777777" w:rsidTr="00C50DE4">
        <w:tc>
          <w:tcPr>
            <w:tcW w:w="3647" w:type="dxa"/>
            <w:vMerge/>
            <w:tcBorders>
              <w:left w:val="nil"/>
            </w:tcBorders>
          </w:tcPr>
          <w:p w14:paraId="144399C2" w14:textId="77777777" w:rsidR="006A5811" w:rsidRPr="00567EA5" w:rsidRDefault="006A5811" w:rsidP="006A5811">
            <w:pPr>
              <w:ind w:right="-1"/>
              <w:rPr>
                <w:rFonts w:ascii="Times New Roman" w:hAnsi="Times New Roman" w:cs="Times New Roman"/>
                <w:szCs w:val="20"/>
              </w:rPr>
            </w:pPr>
          </w:p>
        </w:tc>
        <w:tc>
          <w:tcPr>
            <w:tcW w:w="3647" w:type="dxa"/>
          </w:tcPr>
          <w:p w14:paraId="006E5616" w14:textId="1351C683" w:rsidR="006A5811" w:rsidRPr="00567EA5" w:rsidRDefault="004A51DC" w:rsidP="006A581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6A5811" w:rsidRPr="00567EA5">
              <w:rPr>
                <w:rFonts w:ascii="Times New Roman" w:hAnsi="Times New Roman" w:cs="Times New Roman"/>
                <w:szCs w:val="20"/>
              </w:rPr>
              <w:t>hastalar</w:t>
            </w:r>
          </w:p>
        </w:tc>
        <w:tc>
          <w:tcPr>
            <w:tcW w:w="3648" w:type="dxa"/>
          </w:tcPr>
          <w:p w14:paraId="23E93CB8" w14:textId="77777777"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45CB378F" w14:textId="29A4BEB2" w:rsidR="006A5811" w:rsidRPr="00567EA5" w:rsidRDefault="00C37F06" w:rsidP="00B5438B">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6A5811" w:rsidRPr="00567EA5" w14:paraId="371F5C48" w14:textId="77777777" w:rsidTr="00C50DE4">
        <w:tc>
          <w:tcPr>
            <w:tcW w:w="3647" w:type="dxa"/>
            <w:tcBorders>
              <w:left w:val="nil"/>
              <w:bottom w:val="single" w:sz="4" w:space="0" w:color="auto"/>
            </w:tcBorders>
          </w:tcPr>
          <w:p w14:paraId="6C67491A" w14:textId="77777777" w:rsidR="006A5811" w:rsidRPr="00567EA5" w:rsidRDefault="006A5811" w:rsidP="006A581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516C4A21" w14:textId="2607EA97" w:rsidR="006A5811" w:rsidRPr="00567EA5" w:rsidRDefault="006A5811" w:rsidP="004A51DC">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4A51DC" w:rsidRPr="00567EA5">
              <w:rPr>
                <w:rFonts w:ascii="Times New Roman" w:hAnsi="Times New Roman" w:cs="Times New Roman"/>
                <w:szCs w:val="20"/>
              </w:rPr>
              <w:t xml:space="preserve">veren </w:t>
            </w:r>
            <w:r w:rsidR="00007FB6" w:rsidRPr="00567EA5">
              <w:rPr>
                <w:rFonts w:ascii="Times New Roman" w:hAnsi="Times New Roman" w:cs="Times New Roman"/>
                <w:szCs w:val="20"/>
              </w:rPr>
              <w:t>numuneler</w:t>
            </w:r>
          </w:p>
        </w:tc>
        <w:tc>
          <w:tcPr>
            <w:tcW w:w="3648" w:type="dxa"/>
            <w:tcBorders>
              <w:bottom w:val="single" w:sz="4" w:space="0" w:color="auto"/>
            </w:tcBorders>
          </w:tcPr>
          <w:p w14:paraId="255D72F9" w14:textId="230CE5C5" w:rsidR="009A6134" w:rsidRPr="00567EA5" w:rsidRDefault="00073442" w:rsidP="009A6134">
            <w:pPr>
              <w:ind w:right="-1"/>
              <w:rPr>
                <w:rFonts w:ascii="Times New Roman" w:hAnsi="Times New Roman" w:cs="Times New Roman"/>
                <w:szCs w:val="20"/>
              </w:rPr>
            </w:pPr>
            <w:r w:rsidRPr="00567EA5">
              <w:rPr>
                <w:rFonts w:ascii="Times New Roman" w:hAnsi="Times New Roman" w:cs="Times New Roman"/>
                <w:szCs w:val="20"/>
              </w:rPr>
              <w:t xml:space="preserve">Gebe </w:t>
            </w:r>
            <w:r w:rsidR="009A6134" w:rsidRPr="00567EA5">
              <w:rPr>
                <w:rFonts w:ascii="Times New Roman" w:hAnsi="Times New Roman" w:cs="Times New Roman"/>
                <w:szCs w:val="20"/>
              </w:rPr>
              <w:t xml:space="preserve">kadınlardan ≥200 </w:t>
            </w:r>
            <w:r w:rsidR="00007FB6" w:rsidRPr="00567EA5">
              <w:rPr>
                <w:rFonts w:ascii="Times New Roman" w:hAnsi="Times New Roman" w:cs="Times New Roman"/>
                <w:szCs w:val="20"/>
              </w:rPr>
              <w:t>numune</w:t>
            </w:r>
          </w:p>
          <w:p w14:paraId="2B2E3289" w14:textId="5AE21BA2" w:rsidR="006A5811" w:rsidRPr="00567EA5" w:rsidRDefault="009A6134" w:rsidP="00FC52D2">
            <w:pPr>
              <w:ind w:right="-1"/>
              <w:rPr>
                <w:rFonts w:ascii="Times New Roman" w:hAnsi="Times New Roman" w:cs="Times New Roman"/>
                <w:szCs w:val="20"/>
              </w:rPr>
            </w:pPr>
            <w:r w:rsidRPr="00567EA5">
              <w:rPr>
                <w:rFonts w:ascii="Times New Roman" w:hAnsi="Times New Roman" w:cs="Times New Roman"/>
                <w:szCs w:val="20"/>
              </w:rPr>
              <w:t>Toplamda ≥100 potansiyel çapraz reaksiyon</w:t>
            </w:r>
            <w:r w:rsidR="00FE0D6D" w:rsidRPr="00567EA5">
              <w:rPr>
                <w:rFonts w:ascii="Times New Roman" w:hAnsi="Times New Roman" w:cs="Times New Roman"/>
                <w:szCs w:val="20"/>
              </w:rPr>
              <w:t xml:space="preserve"> veren</w:t>
            </w:r>
            <w:r w:rsidR="00EC28DB" w:rsidRPr="00567EA5">
              <w:rPr>
                <w:rFonts w:ascii="Times New Roman" w:hAnsi="Times New Roman" w:cs="Times New Roman"/>
                <w:szCs w:val="20"/>
              </w:rPr>
              <w:t xml:space="preserve"> </w:t>
            </w:r>
            <w:r w:rsidRPr="00567EA5">
              <w:rPr>
                <w:rFonts w:ascii="Times New Roman" w:hAnsi="Times New Roman" w:cs="Times New Roman"/>
                <w:szCs w:val="20"/>
              </w:rPr>
              <w:t xml:space="preserve">diğer </w:t>
            </w:r>
            <w:r w:rsidR="00007FB6" w:rsidRPr="00567EA5">
              <w:rPr>
                <w:rFonts w:ascii="Times New Roman" w:hAnsi="Times New Roman" w:cs="Times New Roman"/>
                <w:szCs w:val="20"/>
              </w:rPr>
              <w:t xml:space="preserve">numuneler </w:t>
            </w:r>
            <w:r w:rsidRPr="00567EA5">
              <w:rPr>
                <w:rFonts w:ascii="Times New Roman" w:hAnsi="Times New Roman" w:cs="Times New Roman"/>
                <w:szCs w:val="20"/>
              </w:rPr>
              <w:t>(</w:t>
            </w:r>
            <w:r w:rsidR="00FC52D2" w:rsidRPr="00567EA5">
              <w:rPr>
                <w:rFonts w:ascii="Times New Roman" w:hAnsi="Times New Roman" w:cs="Times New Roman"/>
                <w:szCs w:val="20"/>
              </w:rPr>
              <w:t xml:space="preserve">örneğin, </w:t>
            </w:r>
            <w:r w:rsidR="00FE0BAB" w:rsidRPr="00567EA5">
              <w:rPr>
                <w:rFonts w:ascii="Times New Roman" w:hAnsi="Times New Roman" w:cs="Times New Roman"/>
                <w:szCs w:val="20"/>
              </w:rPr>
              <w:t xml:space="preserve">ilgili </w:t>
            </w:r>
            <w:proofErr w:type="gramStart"/>
            <w:r w:rsidR="00FE0BAB" w:rsidRPr="00567EA5">
              <w:rPr>
                <w:rFonts w:ascii="Times New Roman" w:hAnsi="Times New Roman" w:cs="Times New Roman"/>
                <w:szCs w:val="20"/>
              </w:rPr>
              <w:t>enfeksiyonlardan</w:t>
            </w:r>
            <w:proofErr w:type="gramEnd"/>
            <w:r w:rsidR="00EC28DB" w:rsidRPr="00567EA5">
              <w:rPr>
                <w:rFonts w:ascii="Times New Roman" w:hAnsi="Times New Roman" w:cs="Times New Roman"/>
                <w:szCs w:val="20"/>
              </w:rPr>
              <w:t xml:space="preserve">, </w:t>
            </w:r>
            <w:r w:rsidRPr="00567EA5">
              <w:rPr>
                <w:rFonts w:ascii="Times New Roman" w:hAnsi="Times New Roman" w:cs="Times New Roman"/>
                <w:szCs w:val="20"/>
              </w:rPr>
              <w:t>RF+)</w:t>
            </w:r>
          </w:p>
        </w:tc>
        <w:tc>
          <w:tcPr>
            <w:tcW w:w="3648" w:type="dxa"/>
            <w:vMerge/>
            <w:tcBorders>
              <w:bottom w:val="single" w:sz="4" w:space="0" w:color="auto"/>
              <w:right w:val="nil"/>
            </w:tcBorders>
          </w:tcPr>
          <w:p w14:paraId="265572BC" w14:textId="77777777" w:rsidR="006A5811" w:rsidRPr="00567EA5" w:rsidRDefault="006A5811" w:rsidP="006A5811">
            <w:pPr>
              <w:ind w:right="-1"/>
              <w:rPr>
                <w:rFonts w:ascii="Times New Roman" w:hAnsi="Times New Roman" w:cs="Times New Roman"/>
                <w:szCs w:val="20"/>
              </w:rPr>
            </w:pPr>
          </w:p>
        </w:tc>
      </w:tr>
      <w:tr w:rsidR="006A5811" w:rsidRPr="00567EA5" w14:paraId="0586D255" w14:textId="77777777" w:rsidTr="00C50DE4">
        <w:tc>
          <w:tcPr>
            <w:tcW w:w="14590" w:type="dxa"/>
            <w:gridSpan w:val="4"/>
            <w:tcBorders>
              <w:left w:val="nil"/>
              <w:right w:val="nil"/>
            </w:tcBorders>
          </w:tcPr>
          <w:p w14:paraId="492402A8" w14:textId="63ED2047" w:rsidR="006A5811" w:rsidRPr="00567EA5" w:rsidRDefault="00406AD1" w:rsidP="00EC28DB">
            <w:pPr>
              <w:ind w:right="-1"/>
              <w:rPr>
                <w:rFonts w:ascii="Times New Roman" w:hAnsi="Times New Roman" w:cs="Times New Roman"/>
                <w:szCs w:val="20"/>
              </w:rPr>
            </w:pPr>
            <w:r w:rsidRPr="00567EA5">
              <w:rPr>
                <w:rFonts w:ascii="Times New Roman" w:hAnsi="Times New Roman" w:cs="Times New Roman"/>
                <w:szCs w:val="20"/>
              </w:rPr>
              <w:t>(</w:t>
            </w:r>
            <w:r w:rsidR="006A5811"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141831" w:rsidRPr="00567EA5">
              <w:rPr>
                <w:rFonts w:ascii="Times New Roman" w:eastAsia="Times New Roman" w:hAnsi="Times New Roman" w:cs="Times New Roman"/>
                <w:sz w:val="18"/>
                <w:szCs w:val="18"/>
                <w:lang w:eastAsia="tr-TR"/>
              </w:rPr>
              <w:t xml:space="preserve"> </w:t>
            </w:r>
            <w:r w:rsidR="00141831" w:rsidRPr="00567EA5">
              <w:rPr>
                <w:rFonts w:ascii="Times New Roman" w:eastAsia="Times New Roman" w:hAnsi="Times New Roman" w:cs="Times New Roman"/>
                <w:sz w:val="16"/>
                <w:szCs w:val="18"/>
                <w:lang w:eastAsia="tr-TR"/>
              </w:rPr>
              <w:t xml:space="preserve">En az iki kan bağış merkezinden kan bağışçısı </w:t>
            </w:r>
            <w:proofErr w:type="gramStart"/>
            <w:r w:rsidR="00141831" w:rsidRPr="00567EA5">
              <w:rPr>
                <w:rFonts w:ascii="Times New Roman" w:eastAsia="Times New Roman" w:hAnsi="Times New Roman" w:cs="Times New Roman"/>
                <w:sz w:val="16"/>
                <w:szCs w:val="18"/>
                <w:lang w:eastAsia="tr-TR"/>
              </w:rPr>
              <w:t>popülasyonları</w:t>
            </w:r>
            <w:proofErr w:type="gramEnd"/>
            <w:r w:rsidR="00141831" w:rsidRPr="00567EA5">
              <w:rPr>
                <w:rFonts w:ascii="Times New Roman" w:eastAsia="Times New Roman" w:hAnsi="Times New Roman" w:cs="Times New Roman"/>
                <w:sz w:val="16"/>
                <w:szCs w:val="18"/>
                <w:lang w:eastAsia="tr-TR"/>
              </w:rPr>
              <w:t xml:space="preserve"> incelenir ve ilgili popülasyonlar, ilk kez kan veren bağışçıları dışarıda bırakmayacak şekilde seçilmiş olan ardışık kan bağışlarından oluşturulur</w:t>
            </w:r>
            <w:r w:rsidRPr="00567EA5">
              <w:rPr>
                <w:rFonts w:ascii="Times New Roman" w:eastAsia="Times New Roman" w:hAnsi="Times New Roman" w:cs="Times New Roman"/>
                <w:sz w:val="16"/>
                <w:szCs w:val="18"/>
                <w:lang w:eastAsia="tr-TR"/>
              </w:rPr>
              <w:t>.</w:t>
            </w:r>
          </w:p>
        </w:tc>
      </w:tr>
    </w:tbl>
    <w:p w14:paraId="6716C79B" w14:textId="7E89AC34" w:rsidR="006A5811" w:rsidRPr="00567EA5" w:rsidRDefault="006A5811" w:rsidP="00B30C2B">
      <w:pPr>
        <w:ind w:right="-1"/>
        <w:jc w:val="center"/>
        <w:rPr>
          <w:rFonts w:ascii="Times New Roman" w:hAnsi="Times New Roman" w:cs="Times New Roman"/>
          <w:b/>
          <w:szCs w:val="20"/>
        </w:rPr>
      </w:pPr>
    </w:p>
    <w:p w14:paraId="443533E3" w14:textId="77777777" w:rsidR="005C553B" w:rsidRPr="00567EA5" w:rsidRDefault="005C553B" w:rsidP="00B30C2B">
      <w:pPr>
        <w:ind w:right="-1"/>
        <w:jc w:val="center"/>
        <w:rPr>
          <w:rFonts w:ascii="Times New Roman" w:hAnsi="Times New Roman" w:cs="Times New Roman"/>
          <w:b/>
          <w:szCs w:val="20"/>
        </w:rPr>
      </w:pPr>
    </w:p>
    <w:p w14:paraId="02A03F9B" w14:textId="4731EF38" w:rsidR="009A6134" w:rsidRPr="00567EA5" w:rsidRDefault="005C553B" w:rsidP="00B30C2B">
      <w:pPr>
        <w:ind w:right="-1"/>
        <w:jc w:val="center"/>
        <w:rPr>
          <w:rFonts w:ascii="Times New Roman" w:hAnsi="Times New Roman" w:cs="Times New Roman"/>
          <w:b/>
          <w:szCs w:val="20"/>
        </w:rPr>
      </w:pPr>
      <w:r w:rsidRPr="00567EA5">
        <w:rPr>
          <w:rFonts w:ascii="Times New Roman" w:hAnsi="Times New Roman" w:cs="Times New Roman"/>
          <w:b/>
          <w:szCs w:val="20"/>
        </w:rPr>
        <w:t>Tablo 3. Doğrula</w:t>
      </w:r>
      <w:r w:rsidR="00744587" w:rsidRPr="00567EA5">
        <w:rPr>
          <w:rFonts w:ascii="Times New Roman" w:hAnsi="Times New Roman" w:cs="Times New Roman"/>
          <w:b/>
          <w:szCs w:val="20"/>
        </w:rPr>
        <w:t>ma analizleri</w:t>
      </w:r>
      <w:r w:rsidRPr="00567EA5">
        <w:rPr>
          <w:rFonts w:ascii="Times New Roman" w:hAnsi="Times New Roman" w:cs="Times New Roman"/>
          <w:b/>
          <w:szCs w:val="20"/>
        </w:rPr>
        <w:t xml:space="preserve"> ve </w:t>
      </w:r>
      <w:r w:rsidR="00F13D47" w:rsidRPr="00567EA5">
        <w:rPr>
          <w:rFonts w:ascii="Times New Roman" w:hAnsi="Times New Roman" w:cs="Times New Roman"/>
          <w:b/>
          <w:szCs w:val="20"/>
        </w:rPr>
        <w:t xml:space="preserve">destekleyici </w:t>
      </w:r>
      <w:r w:rsidR="00D86ED8" w:rsidRPr="00567EA5">
        <w:rPr>
          <w:rFonts w:ascii="Times New Roman" w:hAnsi="Times New Roman" w:cs="Times New Roman"/>
          <w:b/>
          <w:szCs w:val="20"/>
        </w:rPr>
        <w:t>analizler</w:t>
      </w:r>
      <w:r w:rsidRPr="00567EA5">
        <w:rPr>
          <w:rFonts w:ascii="Times New Roman" w:hAnsi="Times New Roman" w:cs="Times New Roman"/>
          <w:b/>
          <w:szCs w:val="20"/>
        </w:rPr>
        <w:t>: anti-HCV</w:t>
      </w:r>
    </w:p>
    <w:tbl>
      <w:tblPr>
        <w:tblStyle w:val="TabloKlavuzu"/>
        <w:tblW w:w="0" w:type="auto"/>
        <w:tblLook w:val="04A0" w:firstRow="1" w:lastRow="0" w:firstColumn="1" w:lastColumn="0" w:noHBand="0" w:noVBand="1"/>
      </w:tblPr>
      <w:tblGrid>
        <w:gridCol w:w="3647"/>
        <w:gridCol w:w="3647"/>
        <w:gridCol w:w="3648"/>
        <w:gridCol w:w="3648"/>
      </w:tblGrid>
      <w:tr w:rsidR="005C553B" w:rsidRPr="00567EA5" w14:paraId="311E1E44" w14:textId="77777777" w:rsidTr="00F41C3A">
        <w:tc>
          <w:tcPr>
            <w:tcW w:w="3647" w:type="dxa"/>
            <w:tcBorders>
              <w:left w:val="nil"/>
              <w:bottom w:val="single" w:sz="4" w:space="0" w:color="auto"/>
            </w:tcBorders>
          </w:tcPr>
          <w:p w14:paraId="58D530BC" w14:textId="1100C7CA" w:rsidR="005C553B" w:rsidRPr="00567EA5" w:rsidRDefault="005C553B"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45326F" w:rsidRPr="00567EA5">
              <w:rPr>
                <w:rFonts w:ascii="Times New Roman" w:hAnsi="Times New Roman" w:cs="Times New Roman"/>
                <w:szCs w:val="20"/>
              </w:rPr>
              <w:t>kleri</w:t>
            </w:r>
          </w:p>
        </w:tc>
        <w:tc>
          <w:tcPr>
            <w:tcW w:w="3647" w:type="dxa"/>
            <w:tcBorders>
              <w:bottom w:val="single" w:sz="4" w:space="0" w:color="auto"/>
            </w:tcBorders>
          </w:tcPr>
          <w:p w14:paraId="05BB807B" w14:textId="3F494E68" w:rsidR="005C553B" w:rsidRPr="00567EA5" w:rsidRDefault="00007FB6"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053C9C8B" w14:textId="7DE338DD" w:rsidR="005C553B" w:rsidRPr="00567EA5" w:rsidRDefault="00007FB6"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5C553B" w:rsidRPr="00567EA5">
              <w:rPr>
                <w:rFonts w:ascii="Times New Roman" w:hAnsi="Times New Roman" w:cs="Times New Roman"/>
                <w:szCs w:val="20"/>
              </w:rPr>
              <w:t xml:space="preserve"> sayıları, özellikler</w:t>
            </w:r>
            <w:r w:rsidR="00725634" w:rsidRPr="00567EA5">
              <w:rPr>
                <w:rFonts w:ascii="Times New Roman" w:hAnsi="Times New Roman" w:cs="Times New Roman"/>
                <w:szCs w:val="20"/>
              </w:rPr>
              <w:t>i</w:t>
            </w:r>
            <w:r w:rsidR="005C553B" w:rsidRPr="00567EA5">
              <w:rPr>
                <w:rFonts w:ascii="Times New Roman" w:hAnsi="Times New Roman" w:cs="Times New Roman"/>
                <w:szCs w:val="20"/>
              </w:rPr>
              <w:t>, kullanım</w:t>
            </w:r>
            <w:r w:rsidR="00725634" w:rsidRPr="00567EA5">
              <w:rPr>
                <w:rFonts w:ascii="Times New Roman" w:hAnsi="Times New Roman" w:cs="Times New Roman"/>
                <w:szCs w:val="20"/>
              </w:rPr>
              <w:t>ı</w:t>
            </w:r>
            <w:r w:rsidR="005C553B" w:rsidRPr="00567EA5">
              <w:rPr>
                <w:rFonts w:ascii="Times New Roman" w:hAnsi="Times New Roman" w:cs="Times New Roman"/>
                <w:szCs w:val="20"/>
              </w:rPr>
              <w:t xml:space="preserve"> </w:t>
            </w:r>
          </w:p>
        </w:tc>
        <w:tc>
          <w:tcPr>
            <w:tcW w:w="3648" w:type="dxa"/>
            <w:tcBorders>
              <w:bottom w:val="single" w:sz="4" w:space="0" w:color="auto"/>
              <w:right w:val="nil"/>
            </w:tcBorders>
          </w:tcPr>
          <w:p w14:paraId="014E3A45" w14:textId="1F451841" w:rsidR="005C553B" w:rsidRPr="00567EA5" w:rsidRDefault="005C553B"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45326F" w:rsidRPr="00567EA5">
              <w:rPr>
                <w:rFonts w:ascii="Times New Roman" w:hAnsi="Times New Roman" w:cs="Times New Roman"/>
                <w:szCs w:val="20"/>
              </w:rPr>
              <w:t>leri</w:t>
            </w:r>
            <w:proofErr w:type="gramEnd"/>
          </w:p>
        </w:tc>
      </w:tr>
      <w:tr w:rsidR="005C553B" w:rsidRPr="00567EA5" w14:paraId="741667C9" w14:textId="77777777" w:rsidTr="00F41C3A">
        <w:tc>
          <w:tcPr>
            <w:tcW w:w="3647" w:type="dxa"/>
            <w:vMerge w:val="restart"/>
            <w:tcBorders>
              <w:top w:val="single" w:sz="4" w:space="0" w:color="auto"/>
              <w:left w:val="nil"/>
            </w:tcBorders>
          </w:tcPr>
          <w:p w14:paraId="2A35D32B" w14:textId="55EF49EF" w:rsidR="005C553B" w:rsidRPr="00567EA5" w:rsidRDefault="005C553B" w:rsidP="00403893">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 duyarlılık</w:t>
            </w:r>
            <w:r w:rsidRPr="00567EA5">
              <w:rPr>
                <w:rFonts w:ascii="Times New Roman" w:hAnsi="Times New Roman" w:cs="Times New Roman"/>
                <w:szCs w:val="20"/>
              </w:rPr>
              <w:t xml:space="preserve"> </w:t>
            </w:r>
          </w:p>
        </w:tc>
        <w:tc>
          <w:tcPr>
            <w:tcW w:w="3647" w:type="dxa"/>
            <w:tcBorders>
              <w:top w:val="single" w:sz="4" w:space="0" w:color="auto"/>
            </w:tcBorders>
          </w:tcPr>
          <w:p w14:paraId="6DF2D0D1" w14:textId="78375B2B"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 xml:space="preserve">Pozitif </w:t>
            </w:r>
            <w:r w:rsidR="00007FB6" w:rsidRPr="00567EA5">
              <w:rPr>
                <w:rFonts w:ascii="Times New Roman" w:hAnsi="Times New Roman" w:cs="Times New Roman"/>
                <w:szCs w:val="20"/>
              </w:rPr>
              <w:t>numuneler</w:t>
            </w:r>
          </w:p>
        </w:tc>
        <w:tc>
          <w:tcPr>
            <w:tcW w:w="3648" w:type="dxa"/>
            <w:tcBorders>
              <w:top w:val="single" w:sz="4" w:space="0" w:color="auto"/>
            </w:tcBorders>
          </w:tcPr>
          <w:p w14:paraId="3F07EFF4" w14:textId="0A4E3456" w:rsidR="005C553B" w:rsidRPr="00567EA5" w:rsidRDefault="005C553B" w:rsidP="005C553B">
            <w:pPr>
              <w:ind w:right="-1"/>
              <w:rPr>
                <w:rFonts w:ascii="Times New Roman" w:hAnsi="Times New Roman" w:cs="Times New Roman"/>
                <w:szCs w:val="20"/>
              </w:rPr>
            </w:pPr>
            <w:r w:rsidRPr="00567EA5">
              <w:rPr>
                <w:rFonts w:ascii="Times New Roman" w:hAnsi="Times New Roman" w:cs="Times New Roman"/>
                <w:szCs w:val="20"/>
              </w:rPr>
              <w:t>≥300</w:t>
            </w:r>
          </w:p>
          <w:p w14:paraId="753A759F" w14:textId="77777777" w:rsidR="004E07BA" w:rsidRPr="00567EA5" w:rsidRDefault="004E07BA" w:rsidP="005C553B">
            <w:pPr>
              <w:ind w:right="-1"/>
              <w:rPr>
                <w:rFonts w:ascii="Times New Roman" w:hAnsi="Times New Roman" w:cs="Times New Roman"/>
                <w:szCs w:val="20"/>
              </w:rPr>
            </w:pPr>
          </w:p>
          <w:p w14:paraId="2E8D3BFC" w14:textId="54365BA0" w:rsidR="005C553B" w:rsidRPr="00567EA5" w:rsidRDefault="00AA724E" w:rsidP="005C553B">
            <w:pPr>
              <w:ind w:right="-1"/>
              <w:rPr>
                <w:rFonts w:ascii="Times New Roman" w:hAnsi="Times New Roman" w:cs="Times New Roman"/>
                <w:szCs w:val="20"/>
              </w:rPr>
            </w:pPr>
            <w:r w:rsidRPr="00567EA5">
              <w:rPr>
                <w:rFonts w:ascii="Times New Roman" w:hAnsi="Times New Roman" w:cs="Times New Roman"/>
                <w:szCs w:val="20"/>
              </w:rPr>
              <w:t>E</w:t>
            </w:r>
            <w:r w:rsidR="005C553B" w:rsidRPr="00567EA5">
              <w:rPr>
                <w:rFonts w:ascii="Times New Roman" w:hAnsi="Times New Roman" w:cs="Times New Roman"/>
                <w:szCs w:val="20"/>
              </w:rPr>
              <w:t>nfeksiyon</w:t>
            </w:r>
            <w:r w:rsidRPr="00567EA5">
              <w:rPr>
                <w:rFonts w:ascii="Times New Roman" w:hAnsi="Times New Roman" w:cs="Times New Roman"/>
                <w:szCs w:val="20"/>
              </w:rPr>
              <w:t>un</w:t>
            </w:r>
            <w:r w:rsidR="005C553B" w:rsidRPr="00567EA5">
              <w:rPr>
                <w:rFonts w:ascii="Times New Roman" w:hAnsi="Times New Roman" w:cs="Times New Roman"/>
                <w:szCs w:val="20"/>
              </w:rPr>
              <w:t xml:space="preserve"> </w:t>
            </w:r>
            <w:r w:rsidRPr="00567EA5">
              <w:rPr>
                <w:rFonts w:ascii="Times New Roman" w:hAnsi="Times New Roman" w:cs="Times New Roman"/>
                <w:szCs w:val="20"/>
              </w:rPr>
              <w:t xml:space="preserve">farklı evrelerinden </w:t>
            </w:r>
            <w:r w:rsidR="005C553B" w:rsidRPr="00567EA5">
              <w:rPr>
                <w:rFonts w:ascii="Times New Roman" w:hAnsi="Times New Roman" w:cs="Times New Roman"/>
                <w:szCs w:val="20"/>
              </w:rPr>
              <w:t xml:space="preserve">ve farklı antikor </w:t>
            </w:r>
            <w:r w:rsidRPr="00567EA5">
              <w:rPr>
                <w:rFonts w:ascii="Times New Roman" w:hAnsi="Times New Roman" w:cs="Times New Roman"/>
                <w:szCs w:val="20"/>
              </w:rPr>
              <w:t xml:space="preserve">paternlerini </w:t>
            </w:r>
            <w:r w:rsidR="005C553B" w:rsidRPr="00567EA5">
              <w:rPr>
                <w:rFonts w:ascii="Times New Roman" w:hAnsi="Times New Roman" w:cs="Times New Roman"/>
                <w:szCs w:val="20"/>
              </w:rPr>
              <w:t>yansıt</w:t>
            </w:r>
            <w:r w:rsidR="005B31CE" w:rsidRPr="00567EA5">
              <w:rPr>
                <w:rFonts w:ascii="Times New Roman" w:hAnsi="Times New Roman" w:cs="Times New Roman"/>
                <w:szCs w:val="20"/>
              </w:rPr>
              <w:t>an</w:t>
            </w:r>
            <w:r w:rsidRPr="00567EA5">
              <w:rPr>
                <w:rFonts w:ascii="Times New Roman" w:hAnsi="Times New Roman" w:cs="Times New Roman"/>
                <w:szCs w:val="20"/>
              </w:rPr>
              <w:t xml:space="preserve"> </w:t>
            </w:r>
            <w:r w:rsidR="00007FB6" w:rsidRPr="00567EA5">
              <w:rPr>
                <w:rFonts w:ascii="Times New Roman" w:hAnsi="Times New Roman" w:cs="Times New Roman"/>
                <w:szCs w:val="20"/>
              </w:rPr>
              <w:t xml:space="preserve">numuneler </w:t>
            </w:r>
            <w:r w:rsidR="005B31CE" w:rsidRPr="00567EA5">
              <w:rPr>
                <w:rFonts w:ascii="Times New Roman" w:hAnsi="Times New Roman" w:cs="Times New Roman"/>
                <w:szCs w:val="20"/>
              </w:rPr>
              <w:t>içerecek şekilde</w:t>
            </w:r>
          </w:p>
          <w:p w14:paraId="42B1BF21" w14:textId="35DE20C5" w:rsidR="00F51566" w:rsidRPr="00567EA5" w:rsidRDefault="005C553B" w:rsidP="00F51566">
            <w:pPr>
              <w:ind w:right="-1"/>
              <w:rPr>
                <w:rFonts w:ascii="Times New Roman" w:hAnsi="Times New Roman" w:cs="Times New Roman"/>
                <w:szCs w:val="20"/>
              </w:rPr>
            </w:pPr>
            <w:r w:rsidRPr="00567EA5">
              <w:rPr>
                <w:rFonts w:ascii="Times New Roman" w:hAnsi="Times New Roman" w:cs="Times New Roman"/>
                <w:szCs w:val="20"/>
              </w:rPr>
              <w:t xml:space="preserve">HCV genotip 1 – 4: &gt; 20 </w:t>
            </w:r>
            <w:r w:rsidR="00DD0086" w:rsidRPr="00567EA5">
              <w:rPr>
                <w:rFonts w:ascii="Times New Roman" w:hAnsi="Times New Roman" w:cs="Times New Roman"/>
                <w:szCs w:val="20"/>
              </w:rPr>
              <w:t>numune</w:t>
            </w:r>
            <w:r w:rsidRPr="00567EA5">
              <w:rPr>
                <w:rFonts w:ascii="Times New Roman" w:hAnsi="Times New Roman" w:cs="Times New Roman"/>
                <w:szCs w:val="20"/>
              </w:rPr>
              <w:t xml:space="preserve"> (genotip 4</w:t>
            </w:r>
            <w:r w:rsidR="00F51566" w:rsidRPr="00567EA5">
              <w:rPr>
                <w:rFonts w:ascii="Times New Roman" w:hAnsi="Times New Roman" w:cs="Times New Roman"/>
                <w:szCs w:val="20"/>
              </w:rPr>
              <w:t xml:space="preserve"> için</w:t>
            </w:r>
            <w:r w:rsidRPr="00567EA5">
              <w:rPr>
                <w:rFonts w:ascii="Times New Roman" w:hAnsi="Times New Roman" w:cs="Times New Roman"/>
                <w:szCs w:val="20"/>
              </w:rPr>
              <w:t xml:space="preserve"> </w:t>
            </w:r>
            <w:r w:rsidR="00F51566" w:rsidRPr="00567EA5">
              <w:rPr>
                <w:rFonts w:ascii="Times New Roman" w:hAnsi="Times New Roman" w:cs="Times New Roman"/>
                <w:szCs w:val="20"/>
              </w:rPr>
              <w:t>non-</w:t>
            </w:r>
            <w:r w:rsidRPr="00567EA5">
              <w:rPr>
                <w:rFonts w:ascii="Times New Roman" w:hAnsi="Times New Roman" w:cs="Times New Roman"/>
                <w:szCs w:val="20"/>
              </w:rPr>
              <w:t>a</w:t>
            </w:r>
            <w:r w:rsidR="007D5CDC" w:rsidRPr="00567EA5">
              <w:rPr>
                <w:rFonts w:ascii="Times New Roman" w:hAnsi="Times New Roman" w:cs="Times New Roman"/>
                <w:szCs w:val="20"/>
              </w:rPr>
              <w:t xml:space="preserve"> </w:t>
            </w:r>
            <w:r w:rsidRPr="00567EA5">
              <w:rPr>
                <w:rFonts w:ascii="Times New Roman" w:hAnsi="Times New Roman" w:cs="Times New Roman"/>
                <w:szCs w:val="20"/>
              </w:rPr>
              <w:t>alt tipleri</w:t>
            </w:r>
            <w:r w:rsidR="00F51566" w:rsidRPr="00567EA5">
              <w:rPr>
                <w:rFonts w:ascii="Times New Roman" w:hAnsi="Times New Roman" w:cs="Times New Roman"/>
                <w:szCs w:val="20"/>
              </w:rPr>
              <w:t xml:space="preserve">ni </w:t>
            </w:r>
            <w:r w:rsidR="007D5CDC" w:rsidRPr="00567EA5">
              <w:rPr>
                <w:rFonts w:ascii="Times New Roman" w:hAnsi="Times New Roman" w:cs="Times New Roman"/>
                <w:szCs w:val="20"/>
              </w:rPr>
              <w:t xml:space="preserve">de </w:t>
            </w:r>
            <w:r w:rsidR="00F51566" w:rsidRPr="00567EA5">
              <w:rPr>
                <w:rFonts w:ascii="Times New Roman" w:hAnsi="Times New Roman" w:cs="Times New Roman"/>
                <w:szCs w:val="20"/>
              </w:rPr>
              <w:t>içerecek şekilde</w:t>
            </w:r>
            <w:r w:rsidR="001034C6" w:rsidRPr="00567EA5">
              <w:rPr>
                <w:rFonts w:ascii="Times New Roman" w:hAnsi="Times New Roman" w:cs="Times New Roman"/>
                <w:szCs w:val="20"/>
              </w:rPr>
              <w:t xml:space="preserve">) </w:t>
            </w:r>
            <w:r w:rsidRPr="00567EA5">
              <w:rPr>
                <w:rFonts w:ascii="Times New Roman" w:hAnsi="Times New Roman" w:cs="Times New Roman"/>
                <w:szCs w:val="20"/>
              </w:rPr>
              <w:t>;</w:t>
            </w:r>
          </w:p>
          <w:p w14:paraId="25890829" w14:textId="77777777" w:rsidR="006526E0" w:rsidRPr="00567EA5" w:rsidRDefault="005C553B" w:rsidP="00DD0086">
            <w:pPr>
              <w:ind w:right="-1"/>
              <w:rPr>
                <w:rFonts w:ascii="Times New Roman" w:hAnsi="Times New Roman" w:cs="Times New Roman"/>
                <w:szCs w:val="20"/>
              </w:rPr>
            </w:pPr>
            <w:r w:rsidRPr="00567EA5">
              <w:rPr>
                <w:rFonts w:ascii="Times New Roman" w:hAnsi="Times New Roman" w:cs="Times New Roman"/>
                <w:szCs w:val="20"/>
              </w:rPr>
              <w:t xml:space="preserve">HCV genotip 5: &gt; 5 </w:t>
            </w:r>
            <w:r w:rsidR="00DD0086" w:rsidRPr="00567EA5">
              <w:rPr>
                <w:rFonts w:ascii="Times New Roman" w:hAnsi="Times New Roman" w:cs="Times New Roman"/>
                <w:szCs w:val="20"/>
              </w:rPr>
              <w:t>numune</w:t>
            </w:r>
            <w:r w:rsidR="006526E0" w:rsidRPr="00567EA5">
              <w:rPr>
                <w:rFonts w:ascii="Times New Roman" w:hAnsi="Times New Roman" w:cs="Times New Roman"/>
                <w:szCs w:val="20"/>
              </w:rPr>
              <w:t>;</w:t>
            </w:r>
          </w:p>
          <w:p w14:paraId="0B266840" w14:textId="28001096" w:rsidR="005C553B" w:rsidRPr="00567EA5" w:rsidRDefault="005C553B" w:rsidP="00DD0086">
            <w:pPr>
              <w:ind w:right="-1"/>
              <w:rPr>
                <w:rFonts w:ascii="Times New Roman" w:hAnsi="Times New Roman" w:cs="Times New Roman"/>
                <w:szCs w:val="20"/>
              </w:rPr>
            </w:pPr>
            <w:r w:rsidRPr="00567EA5">
              <w:rPr>
                <w:rFonts w:ascii="Times New Roman" w:hAnsi="Times New Roman" w:cs="Times New Roman"/>
                <w:szCs w:val="20"/>
              </w:rPr>
              <w:t xml:space="preserve">HCV genotip 6: </w:t>
            </w:r>
            <w:r w:rsidR="004E07BA" w:rsidRPr="00567EA5">
              <w:rPr>
                <w:rFonts w:ascii="Times New Roman" w:hAnsi="Times New Roman" w:cs="Times New Roman"/>
                <w:szCs w:val="20"/>
              </w:rPr>
              <w:t xml:space="preserve">mevcut </w:t>
            </w:r>
            <w:r w:rsidRPr="00567EA5">
              <w:rPr>
                <w:rFonts w:ascii="Times New Roman" w:hAnsi="Times New Roman" w:cs="Times New Roman"/>
                <w:szCs w:val="20"/>
              </w:rPr>
              <w:t>olduğu kadarıyla</w:t>
            </w:r>
          </w:p>
        </w:tc>
        <w:tc>
          <w:tcPr>
            <w:tcW w:w="3648" w:type="dxa"/>
            <w:tcBorders>
              <w:top w:val="single" w:sz="4" w:space="0" w:color="auto"/>
              <w:right w:val="nil"/>
            </w:tcBorders>
          </w:tcPr>
          <w:p w14:paraId="5B7A0B75" w14:textId="3C420E91" w:rsidR="005C553B" w:rsidRPr="00567EA5" w:rsidRDefault="00D22D01" w:rsidP="0045326F">
            <w:pPr>
              <w:ind w:right="-1"/>
              <w:rPr>
                <w:rFonts w:ascii="Times New Roman" w:hAnsi="Times New Roman" w:cs="Times New Roman"/>
                <w:szCs w:val="20"/>
              </w:rPr>
            </w:pPr>
            <w:r w:rsidRPr="00567EA5">
              <w:rPr>
                <w:rFonts w:ascii="Times New Roman" w:hAnsi="Times New Roman" w:cs="Times New Roman"/>
                <w:szCs w:val="20"/>
              </w:rPr>
              <w:t>“Negatif” olarak değil, “doğrulanmış pozitif ” veya “belirsiz” olarak tanımlama</w:t>
            </w:r>
          </w:p>
        </w:tc>
      </w:tr>
      <w:tr w:rsidR="005C553B" w:rsidRPr="00567EA5" w14:paraId="43146903" w14:textId="77777777" w:rsidTr="00F41C3A">
        <w:tc>
          <w:tcPr>
            <w:tcW w:w="3647" w:type="dxa"/>
            <w:vMerge/>
            <w:tcBorders>
              <w:left w:val="nil"/>
            </w:tcBorders>
          </w:tcPr>
          <w:p w14:paraId="1A987385" w14:textId="77777777" w:rsidR="005C553B" w:rsidRPr="00567EA5" w:rsidRDefault="005C553B" w:rsidP="009F335E">
            <w:pPr>
              <w:ind w:right="-1"/>
              <w:rPr>
                <w:rFonts w:ascii="Times New Roman" w:hAnsi="Times New Roman" w:cs="Times New Roman"/>
                <w:szCs w:val="20"/>
              </w:rPr>
            </w:pPr>
          </w:p>
        </w:tc>
        <w:tc>
          <w:tcPr>
            <w:tcW w:w="3647" w:type="dxa"/>
          </w:tcPr>
          <w:p w14:paraId="65948590" w14:textId="77777777"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0DD4D3C3" w14:textId="049C6689"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≥15 serokonversiyon paneli/düşük titreli paneller</w:t>
            </w:r>
          </w:p>
        </w:tc>
        <w:tc>
          <w:tcPr>
            <w:tcW w:w="3648" w:type="dxa"/>
            <w:tcBorders>
              <w:right w:val="nil"/>
            </w:tcBorders>
          </w:tcPr>
          <w:p w14:paraId="3CCA9720" w14:textId="1F76B122" w:rsidR="005C553B" w:rsidRPr="00567EA5" w:rsidRDefault="005C2A24" w:rsidP="00AB63CA">
            <w:pPr>
              <w:ind w:right="-1"/>
              <w:rPr>
                <w:rFonts w:ascii="Times New Roman" w:hAnsi="Times New Roman" w:cs="Times New Roman"/>
                <w:szCs w:val="20"/>
              </w:rPr>
            </w:pPr>
            <w:r w:rsidRPr="00567EA5">
              <w:rPr>
                <w:rFonts w:ascii="Times New Roman" w:hAnsi="Times New Roman" w:cs="Times New Roman"/>
                <w:szCs w:val="20"/>
              </w:rPr>
              <w:t>S</w:t>
            </w:r>
            <w:r w:rsidR="005C553B" w:rsidRPr="00567EA5">
              <w:rPr>
                <w:rFonts w:ascii="Times New Roman" w:hAnsi="Times New Roman" w:cs="Times New Roman"/>
                <w:szCs w:val="20"/>
              </w:rPr>
              <w:t>erokonversiyon sırasında</w:t>
            </w:r>
            <w:r w:rsidR="00892E1A" w:rsidRPr="00567EA5">
              <w:rPr>
                <w:rFonts w:ascii="Times New Roman" w:hAnsi="Times New Roman" w:cs="Times New Roman"/>
                <w:szCs w:val="20"/>
              </w:rPr>
              <w:t>ki</w:t>
            </w:r>
            <w:r w:rsidR="005C553B" w:rsidRPr="00567EA5">
              <w:rPr>
                <w:rFonts w:ascii="Times New Roman" w:hAnsi="Times New Roman" w:cs="Times New Roman"/>
                <w:szCs w:val="20"/>
              </w:rPr>
              <w:t xml:space="preserve"> tanısal </w:t>
            </w:r>
            <w:r w:rsidR="00FE789F" w:rsidRPr="00567EA5">
              <w:rPr>
                <w:rFonts w:ascii="Times New Roman" w:hAnsi="Times New Roman" w:cs="Times New Roman"/>
                <w:szCs w:val="20"/>
              </w:rPr>
              <w:t>duyarlılık</w:t>
            </w:r>
            <w:r w:rsidR="005C553B" w:rsidRPr="00567EA5">
              <w:rPr>
                <w:rFonts w:ascii="Times New Roman" w:hAnsi="Times New Roman" w:cs="Times New Roman"/>
                <w:szCs w:val="20"/>
              </w:rPr>
              <w:t xml:space="preserve">, </w:t>
            </w:r>
            <w:r w:rsidR="00AB63CA" w:rsidRPr="00567EA5">
              <w:rPr>
                <w:rFonts w:ascii="Times New Roman" w:hAnsi="Times New Roman" w:cs="Times New Roman"/>
                <w:szCs w:val="20"/>
              </w:rPr>
              <w:t xml:space="preserve">geçerli ve </w:t>
            </w:r>
            <w:r w:rsidR="00FE789F" w:rsidRPr="00567EA5">
              <w:rPr>
                <w:rFonts w:ascii="Times New Roman" w:hAnsi="Times New Roman" w:cs="Times New Roman"/>
                <w:szCs w:val="20"/>
              </w:rPr>
              <w:t>güncel teknolojiye uygun olur</w:t>
            </w:r>
          </w:p>
        </w:tc>
      </w:tr>
      <w:tr w:rsidR="005C553B" w:rsidRPr="00567EA5" w14:paraId="0A46056A" w14:textId="77777777" w:rsidTr="00F41C3A">
        <w:tc>
          <w:tcPr>
            <w:tcW w:w="3647" w:type="dxa"/>
            <w:vMerge w:val="restart"/>
            <w:tcBorders>
              <w:left w:val="nil"/>
            </w:tcBorders>
          </w:tcPr>
          <w:p w14:paraId="1B26680C" w14:textId="77777777" w:rsidR="00DB56BC" w:rsidRPr="00567EA5" w:rsidRDefault="00DB56BC" w:rsidP="009F335E">
            <w:pPr>
              <w:ind w:right="-1"/>
              <w:rPr>
                <w:rFonts w:ascii="Times New Roman" w:hAnsi="Times New Roman" w:cs="Times New Roman"/>
                <w:szCs w:val="20"/>
              </w:rPr>
            </w:pPr>
          </w:p>
          <w:p w14:paraId="010D6F63" w14:textId="056F5542"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w:t>
            </w:r>
            <w:r w:rsidRPr="00567EA5">
              <w:rPr>
                <w:rFonts w:ascii="Times New Roman" w:hAnsi="Times New Roman" w:cs="Times New Roman"/>
                <w:szCs w:val="20"/>
              </w:rPr>
              <w:t xml:space="preserve"> özgüll</w:t>
            </w:r>
            <w:r w:rsidR="00403893" w:rsidRPr="00567EA5">
              <w:rPr>
                <w:rFonts w:ascii="Times New Roman" w:hAnsi="Times New Roman" w:cs="Times New Roman"/>
                <w:szCs w:val="20"/>
              </w:rPr>
              <w:t>ük</w:t>
            </w:r>
          </w:p>
        </w:tc>
        <w:tc>
          <w:tcPr>
            <w:tcW w:w="3647" w:type="dxa"/>
          </w:tcPr>
          <w:p w14:paraId="3E3E93E8" w14:textId="77777777" w:rsidR="00DB56BC" w:rsidRPr="00567EA5" w:rsidRDefault="00DB56BC" w:rsidP="005C553B">
            <w:pPr>
              <w:ind w:right="-1"/>
              <w:rPr>
                <w:rFonts w:ascii="Times New Roman" w:hAnsi="Times New Roman" w:cs="Times New Roman"/>
                <w:szCs w:val="20"/>
              </w:rPr>
            </w:pPr>
          </w:p>
          <w:p w14:paraId="7B76CD87" w14:textId="1A3D56FB" w:rsidR="005C553B" w:rsidRPr="00567EA5" w:rsidRDefault="005C553B" w:rsidP="005C553B">
            <w:pPr>
              <w:ind w:right="-1"/>
              <w:rPr>
                <w:rFonts w:ascii="Times New Roman" w:hAnsi="Times New Roman" w:cs="Times New Roman"/>
                <w:szCs w:val="20"/>
              </w:rPr>
            </w:pPr>
            <w:r w:rsidRPr="00567EA5">
              <w:rPr>
                <w:rFonts w:ascii="Times New Roman" w:hAnsi="Times New Roman" w:cs="Times New Roman"/>
                <w:szCs w:val="20"/>
              </w:rPr>
              <w:t xml:space="preserve">Kan bağışçıları </w:t>
            </w:r>
          </w:p>
        </w:tc>
        <w:tc>
          <w:tcPr>
            <w:tcW w:w="3648" w:type="dxa"/>
          </w:tcPr>
          <w:p w14:paraId="116D6A43" w14:textId="77777777" w:rsidR="00DB56BC" w:rsidRPr="00567EA5" w:rsidRDefault="00DB56BC" w:rsidP="005C553B">
            <w:pPr>
              <w:ind w:right="-1"/>
              <w:rPr>
                <w:rFonts w:ascii="Times New Roman" w:hAnsi="Times New Roman" w:cs="Times New Roman"/>
                <w:szCs w:val="20"/>
              </w:rPr>
            </w:pPr>
          </w:p>
          <w:p w14:paraId="17B7A676" w14:textId="581DFC85" w:rsidR="005C553B" w:rsidRPr="00567EA5" w:rsidRDefault="005C553B" w:rsidP="005C553B">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7B79C9F7" w14:textId="2B9BCE0E" w:rsidR="005C553B" w:rsidRPr="00567EA5" w:rsidRDefault="00F73255" w:rsidP="00892E1A">
            <w:pPr>
              <w:tabs>
                <w:tab w:val="left" w:pos="3"/>
              </w:tabs>
              <w:ind w:right="-1"/>
              <w:rPr>
                <w:rFonts w:ascii="Times New Roman" w:hAnsi="Times New Roman" w:cs="Times New Roman"/>
                <w:szCs w:val="20"/>
              </w:rPr>
            </w:pPr>
            <w:r w:rsidRPr="00567EA5">
              <w:rPr>
                <w:rFonts w:ascii="Times New Roman" w:hAnsi="Times New Roman" w:cs="Times New Roman"/>
                <w:szCs w:val="20"/>
              </w:rPr>
              <w:t>Yalancı</w:t>
            </w:r>
            <w:r w:rsidR="005C553B" w:rsidRPr="00567EA5">
              <w:rPr>
                <w:rFonts w:ascii="Times New Roman" w:hAnsi="Times New Roman" w:cs="Times New Roman"/>
                <w:szCs w:val="20"/>
              </w:rPr>
              <w:t xml:space="preserve"> pozitif sonuç </w:t>
            </w:r>
            <w:r w:rsidR="00892E1A" w:rsidRPr="00567EA5">
              <w:rPr>
                <w:rFonts w:ascii="Times New Roman" w:hAnsi="Times New Roman" w:cs="Times New Roman"/>
                <w:szCs w:val="20"/>
              </w:rPr>
              <w:t xml:space="preserve">olmaması </w:t>
            </w:r>
            <w:r w:rsidR="005C553B" w:rsidRPr="00567EA5">
              <w:rPr>
                <w:rFonts w:ascii="Times New Roman" w:hAnsi="Times New Roman" w:cs="Times New Roman"/>
                <w:szCs w:val="20"/>
              </w:rPr>
              <w:t>/</w:t>
            </w:r>
            <w:proofErr w:type="gramStart"/>
            <w:r w:rsidR="005C553B" w:rsidRPr="00567EA5">
              <w:rPr>
                <w:rFonts w:ascii="Times New Roman" w:hAnsi="Times New Roman" w:cs="Times New Roman"/>
                <w:szCs w:val="20"/>
              </w:rPr>
              <w:t>nötralizasyon</w:t>
            </w:r>
            <w:proofErr w:type="gramEnd"/>
            <w:r w:rsidR="005C553B" w:rsidRPr="00567EA5">
              <w:rPr>
                <w:rFonts w:ascii="Times New Roman" w:hAnsi="Times New Roman" w:cs="Times New Roman"/>
                <w:szCs w:val="20"/>
              </w:rPr>
              <w:t xml:space="preserve"> </w:t>
            </w:r>
            <w:r w:rsidR="00B00DF1" w:rsidRPr="00567EA5">
              <w:rPr>
                <w:rFonts w:ascii="Times New Roman" w:hAnsi="Times New Roman" w:cs="Times New Roman"/>
                <w:szCs w:val="20"/>
              </w:rPr>
              <w:t>olmaması</w:t>
            </w:r>
          </w:p>
        </w:tc>
      </w:tr>
      <w:tr w:rsidR="005C553B" w:rsidRPr="00567EA5" w14:paraId="456D75AA" w14:textId="77777777" w:rsidTr="00F41C3A">
        <w:tc>
          <w:tcPr>
            <w:tcW w:w="3647" w:type="dxa"/>
            <w:vMerge/>
            <w:tcBorders>
              <w:left w:val="nil"/>
              <w:bottom w:val="single" w:sz="4" w:space="0" w:color="auto"/>
            </w:tcBorders>
          </w:tcPr>
          <w:p w14:paraId="3B4A7093" w14:textId="77777777" w:rsidR="005C553B" w:rsidRPr="00567EA5" w:rsidRDefault="005C553B" w:rsidP="009F335E">
            <w:pPr>
              <w:ind w:right="-1"/>
              <w:rPr>
                <w:rFonts w:ascii="Times New Roman" w:hAnsi="Times New Roman" w:cs="Times New Roman"/>
                <w:szCs w:val="20"/>
              </w:rPr>
            </w:pPr>
          </w:p>
        </w:tc>
        <w:tc>
          <w:tcPr>
            <w:tcW w:w="3647" w:type="dxa"/>
          </w:tcPr>
          <w:p w14:paraId="31CD92AB" w14:textId="7EEA49A3" w:rsidR="005C553B" w:rsidRPr="00567EA5" w:rsidRDefault="004A51DC" w:rsidP="009F335E">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5C553B" w:rsidRPr="00567EA5">
              <w:rPr>
                <w:rFonts w:ascii="Times New Roman" w:hAnsi="Times New Roman" w:cs="Times New Roman"/>
                <w:szCs w:val="20"/>
              </w:rPr>
              <w:t>hastalar</w:t>
            </w:r>
          </w:p>
        </w:tc>
        <w:tc>
          <w:tcPr>
            <w:tcW w:w="3648" w:type="dxa"/>
          </w:tcPr>
          <w:p w14:paraId="368066BD" w14:textId="77777777"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tcBorders>
              <w:right w:val="nil"/>
            </w:tcBorders>
          </w:tcPr>
          <w:p w14:paraId="76F23879" w14:textId="6BFF3B21" w:rsidR="005C553B" w:rsidRPr="00567EA5" w:rsidRDefault="005C553B" w:rsidP="009F335E">
            <w:pPr>
              <w:ind w:right="-1"/>
              <w:rPr>
                <w:rFonts w:ascii="Times New Roman" w:hAnsi="Times New Roman" w:cs="Times New Roman"/>
                <w:szCs w:val="20"/>
              </w:rPr>
            </w:pPr>
          </w:p>
        </w:tc>
      </w:tr>
      <w:tr w:rsidR="005C553B" w:rsidRPr="00567EA5" w14:paraId="799B7FE3" w14:textId="77777777" w:rsidTr="00F41C3A">
        <w:tc>
          <w:tcPr>
            <w:tcW w:w="3647" w:type="dxa"/>
            <w:tcBorders>
              <w:left w:val="nil"/>
            </w:tcBorders>
          </w:tcPr>
          <w:p w14:paraId="1347D067" w14:textId="77777777" w:rsidR="005C553B" w:rsidRPr="00567EA5" w:rsidRDefault="005C553B" w:rsidP="009F335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4512CA7F" w14:textId="240FDF51" w:rsidR="005C553B" w:rsidRPr="00567EA5" w:rsidRDefault="005C553B" w:rsidP="004A51DC">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4A51DC" w:rsidRPr="00567EA5">
              <w:rPr>
                <w:rFonts w:ascii="Times New Roman" w:hAnsi="Times New Roman" w:cs="Times New Roman"/>
                <w:szCs w:val="20"/>
              </w:rPr>
              <w:t xml:space="preserve">veren </w:t>
            </w:r>
            <w:r w:rsidR="009376AF" w:rsidRPr="00567EA5">
              <w:rPr>
                <w:rFonts w:ascii="Times New Roman" w:hAnsi="Times New Roman" w:cs="Times New Roman"/>
                <w:szCs w:val="20"/>
              </w:rPr>
              <w:t>numuneler</w:t>
            </w:r>
          </w:p>
        </w:tc>
        <w:tc>
          <w:tcPr>
            <w:tcW w:w="3648" w:type="dxa"/>
          </w:tcPr>
          <w:p w14:paraId="06AA41C9" w14:textId="5461ADE9" w:rsidR="00073442" w:rsidRPr="00567EA5" w:rsidRDefault="005C553B" w:rsidP="00073442">
            <w:pPr>
              <w:ind w:right="-1"/>
              <w:rPr>
                <w:rFonts w:ascii="Times New Roman" w:hAnsi="Times New Roman" w:cs="Times New Roman"/>
                <w:szCs w:val="20"/>
              </w:rPr>
            </w:pPr>
            <w:r w:rsidRPr="00567EA5">
              <w:rPr>
                <w:rFonts w:ascii="Times New Roman" w:hAnsi="Times New Roman" w:cs="Times New Roman"/>
                <w:szCs w:val="20"/>
              </w:rPr>
              <w:t>Toplamda ≥50 (</w:t>
            </w:r>
            <w:r w:rsidR="00073442" w:rsidRPr="00567EA5">
              <w:rPr>
                <w:rFonts w:ascii="Times New Roman" w:hAnsi="Times New Roman" w:cs="Times New Roman"/>
                <w:szCs w:val="20"/>
              </w:rPr>
              <w:t>gebe</w:t>
            </w:r>
          </w:p>
          <w:p w14:paraId="02155F3D" w14:textId="011D9420" w:rsidR="005C553B" w:rsidRPr="00567EA5" w:rsidRDefault="005C553B" w:rsidP="00217810">
            <w:pPr>
              <w:ind w:right="-1"/>
              <w:rPr>
                <w:rFonts w:ascii="Times New Roman" w:hAnsi="Times New Roman" w:cs="Times New Roman"/>
                <w:szCs w:val="20"/>
              </w:rPr>
            </w:pPr>
            <w:proofErr w:type="gramStart"/>
            <w:r w:rsidRPr="00567EA5">
              <w:rPr>
                <w:rFonts w:ascii="Times New Roman" w:hAnsi="Times New Roman" w:cs="Times New Roman"/>
                <w:szCs w:val="20"/>
              </w:rPr>
              <w:t>kadınlardan</w:t>
            </w:r>
            <w:proofErr w:type="gramEnd"/>
            <w:r w:rsidRPr="00567EA5">
              <w:rPr>
                <w:rFonts w:ascii="Times New Roman" w:hAnsi="Times New Roman" w:cs="Times New Roman"/>
                <w:szCs w:val="20"/>
              </w:rPr>
              <w:t xml:space="preserve"> alınan </w:t>
            </w:r>
            <w:r w:rsidR="009376AF" w:rsidRPr="00567EA5">
              <w:rPr>
                <w:rFonts w:ascii="Times New Roman" w:hAnsi="Times New Roman" w:cs="Times New Roman"/>
                <w:szCs w:val="20"/>
              </w:rPr>
              <w:t>numuneleri</w:t>
            </w:r>
            <w:r w:rsidRPr="00567EA5">
              <w:rPr>
                <w:rFonts w:ascii="Times New Roman" w:hAnsi="Times New Roman" w:cs="Times New Roman"/>
                <w:szCs w:val="20"/>
              </w:rPr>
              <w:t>, diğer doğrula</w:t>
            </w:r>
            <w:r w:rsidR="00E97B9D" w:rsidRPr="00567EA5">
              <w:rPr>
                <w:rFonts w:ascii="Times New Roman" w:hAnsi="Times New Roman" w:cs="Times New Roman"/>
                <w:szCs w:val="20"/>
              </w:rPr>
              <w:t>ma</w:t>
            </w:r>
            <w:r w:rsidRPr="00567EA5">
              <w:rPr>
                <w:rFonts w:ascii="Times New Roman" w:hAnsi="Times New Roman" w:cs="Times New Roman"/>
                <w:szCs w:val="20"/>
              </w:rPr>
              <w:t xml:space="preserve"> </w:t>
            </w:r>
            <w:r w:rsidR="005729C2" w:rsidRPr="00567EA5">
              <w:rPr>
                <w:rFonts w:ascii="Times New Roman" w:hAnsi="Times New Roman" w:cs="Times New Roman"/>
                <w:szCs w:val="20"/>
              </w:rPr>
              <w:t xml:space="preserve">analizlerinde </w:t>
            </w:r>
            <w:r w:rsidR="00E97B9D" w:rsidRPr="00567EA5">
              <w:rPr>
                <w:rFonts w:ascii="Times New Roman" w:hAnsi="Times New Roman" w:cs="Times New Roman"/>
                <w:szCs w:val="20"/>
              </w:rPr>
              <w:t xml:space="preserve">sonuçları </w:t>
            </w:r>
            <w:r w:rsidRPr="00567EA5">
              <w:rPr>
                <w:rFonts w:ascii="Times New Roman" w:hAnsi="Times New Roman" w:cs="Times New Roman"/>
                <w:szCs w:val="20"/>
              </w:rPr>
              <w:t xml:space="preserve">belirsiz </w:t>
            </w:r>
            <w:r w:rsidR="00217810" w:rsidRPr="00567EA5">
              <w:rPr>
                <w:rFonts w:ascii="Times New Roman" w:hAnsi="Times New Roman" w:cs="Times New Roman"/>
                <w:szCs w:val="20"/>
              </w:rPr>
              <w:t>çıkan</w:t>
            </w:r>
            <w:r w:rsidR="009376AF" w:rsidRPr="00567EA5">
              <w:rPr>
                <w:rFonts w:ascii="Times New Roman" w:hAnsi="Times New Roman" w:cs="Times New Roman"/>
                <w:szCs w:val="20"/>
              </w:rPr>
              <w:t xml:space="preserve"> numuneleri </w:t>
            </w:r>
            <w:r w:rsidR="00E97B9D" w:rsidRPr="00567EA5">
              <w:rPr>
                <w:rFonts w:ascii="Times New Roman" w:hAnsi="Times New Roman" w:cs="Times New Roman"/>
                <w:szCs w:val="20"/>
              </w:rPr>
              <w:t>içerecek şekilde</w:t>
            </w:r>
            <w:r w:rsidRPr="00567EA5">
              <w:rPr>
                <w:rFonts w:ascii="Times New Roman" w:hAnsi="Times New Roman" w:cs="Times New Roman"/>
                <w:szCs w:val="20"/>
              </w:rPr>
              <w:t>)</w:t>
            </w:r>
          </w:p>
        </w:tc>
        <w:tc>
          <w:tcPr>
            <w:tcW w:w="3648" w:type="dxa"/>
            <w:vMerge/>
            <w:tcBorders>
              <w:right w:val="nil"/>
            </w:tcBorders>
          </w:tcPr>
          <w:p w14:paraId="08F351F3" w14:textId="77777777" w:rsidR="005C553B" w:rsidRPr="00567EA5" w:rsidRDefault="005C553B" w:rsidP="009F335E">
            <w:pPr>
              <w:ind w:right="-1"/>
              <w:rPr>
                <w:rFonts w:ascii="Times New Roman" w:hAnsi="Times New Roman" w:cs="Times New Roman"/>
                <w:szCs w:val="20"/>
              </w:rPr>
            </w:pPr>
          </w:p>
        </w:tc>
      </w:tr>
    </w:tbl>
    <w:p w14:paraId="2E2C3043" w14:textId="77777777" w:rsidR="004F7A7B" w:rsidRPr="00567EA5" w:rsidRDefault="004F7A7B" w:rsidP="00B30C2B">
      <w:pPr>
        <w:ind w:right="-1"/>
        <w:jc w:val="center"/>
        <w:rPr>
          <w:rFonts w:ascii="Times New Roman" w:hAnsi="Times New Roman" w:cs="Times New Roman"/>
          <w:b/>
          <w:szCs w:val="20"/>
        </w:rPr>
      </w:pPr>
    </w:p>
    <w:p w14:paraId="24140883" w14:textId="77777777" w:rsidR="004F7A7B" w:rsidRPr="00567EA5" w:rsidRDefault="004F7A7B" w:rsidP="00B30C2B">
      <w:pPr>
        <w:ind w:right="-1"/>
        <w:jc w:val="center"/>
        <w:rPr>
          <w:rFonts w:ascii="Times New Roman" w:hAnsi="Times New Roman" w:cs="Times New Roman"/>
          <w:b/>
          <w:szCs w:val="20"/>
        </w:rPr>
      </w:pPr>
    </w:p>
    <w:p w14:paraId="34050E27" w14:textId="4F1C7AD1" w:rsidR="005C553B" w:rsidRPr="00567EA5" w:rsidRDefault="007A66C0" w:rsidP="00B30C2B">
      <w:pPr>
        <w:ind w:right="-1"/>
        <w:jc w:val="center"/>
        <w:rPr>
          <w:rFonts w:ascii="Times New Roman" w:hAnsi="Times New Roman" w:cs="Times New Roman"/>
          <w:b/>
          <w:szCs w:val="20"/>
        </w:rPr>
      </w:pPr>
      <w:r w:rsidRPr="00567EA5">
        <w:rPr>
          <w:rFonts w:ascii="Times New Roman" w:hAnsi="Times New Roman" w:cs="Times New Roman"/>
          <w:b/>
          <w:szCs w:val="20"/>
        </w:rPr>
        <w:t>Tablo 4. Antijen testleri: HCV antijeni, HCV Ag/Ab (antijen</w:t>
      </w:r>
      <w:r w:rsidR="009856EE" w:rsidRPr="00567EA5">
        <w:rPr>
          <w:rFonts w:ascii="Times New Roman" w:hAnsi="Times New Roman" w:cs="Times New Roman"/>
          <w:b/>
          <w:szCs w:val="20"/>
        </w:rPr>
        <w:t xml:space="preserve"> saptamaya yönelik</w:t>
      </w:r>
      <w:r w:rsidR="00626AD6" w:rsidRPr="00567EA5">
        <w:rPr>
          <w:rFonts w:ascii="Times New Roman" w:hAnsi="Times New Roman" w:cs="Times New Roman"/>
          <w:b/>
          <w:szCs w:val="20"/>
        </w:rPr>
        <w:t xml:space="preserve"> </w:t>
      </w:r>
      <w:r w:rsidRPr="00567EA5">
        <w:rPr>
          <w:rFonts w:ascii="Times New Roman" w:hAnsi="Times New Roman" w:cs="Times New Roman"/>
          <w:b/>
          <w:szCs w:val="20"/>
        </w:rPr>
        <w:t>gereklilikler)</w:t>
      </w:r>
    </w:p>
    <w:tbl>
      <w:tblPr>
        <w:tblStyle w:val="TabloKlavuzu"/>
        <w:tblW w:w="0" w:type="auto"/>
        <w:tblLook w:val="04A0" w:firstRow="1" w:lastRow="0" w:firstColumn="1" w:lastColumn="0" w:noHBand="0" w:noVBand="1"/>
      </w:tblPr>
      <w:tblGrid>
        <w:gridCol w:w="3647"/>
        <w:gridCol w:w="3647"/>
        <w:gridCol w:w="3648"/>
        <w:gridCol w:w="3648"/>
      </w:tblGrid>
      <w:tr w:rsidR="007A66C0" w:rsidRPr="00567EA5" w14:paraId="53D0C16B" w14:textId="77777777" w:rsidTr="003D588C">
        <w:tc>
          <w:tcPr>
            <w:tcW w:w="3647" w:type="dxa"/>
            <w:tcBorders>
              <w:left w:val="nil"/>
              <w:bottom w:val="single" w:sz="4" w:space="0" w:color="auto"/>
            </w:tcBorders>
          </w:tcPr>
          <w:p w14:paraId="5477CFC2" w14:textId="3E804D15" w:rsidR="007A66C0" w:rsidRPr="00567EA5" w:rsidRDefault="007A66C0"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403893" w:rsidRPr="00567EA5">
              <w:rPr>
                <w:rFonts w:ascii="Times New Roman" w:hAnsi="Times New Roman" w:cs="Times New Roman"/>
                <w:szCs w:val="20"/>
              </w:rPr>
              <w:t>kleri</w:t>
            </w:r>
          </w:p>
        </w:tc>
        <w:tc>
          <w:tcPr>
            <w:tcW w:w="3647" w:type="dxa"/>
            <w:tcBorders>
              <w:bottom w:val="single" w:sz="4" w:space="0" w:color="auto"/>
            </w:tcBorders>
          </w:tcPr>
          <w:p w14:paraId="136A25B0" w14:textId="7E966149" w:rsidR="007A66C0" w:rsidRPr="00567EA5" w:rsidRDefault="009376AF"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6A348D1A" w14:textId="52F2437B" w:rsidR="007A66C0" w:rsidRPr="00567EA5" w:rsidRDefault="009376AF"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7A66C0" w:rsidRPr="00567EA5">
              <w:rPr>
                <w:rFonts w:ascii="Times New Roman" w:hAnsi="Times New Roman" w:cs="Times New Roman"/>
                <w:szCs w:val="20"/>
              </w:rPr>
              <w:t xml:space="preserve"> sayıları, özellikler</w:t>
            </w:r>
            <w:r w:rsidR="002740B7" w:rsidRPr="00567EA5">
              <w:rPr>
                <w:rFonts w:ascii="Times New Roman" w:hAnsi="Times New Roman" w:cs="Times New Roman"/>
                <w:szCs w:val="20"/>
              </w:rPr>
              <w:t>i</w:t>
            </w:r>
            <w:r w:rsidR="007A66C0" w:rsidRPr="00567EA5">
              <w:rPr>
                <w:rFonts w:ascii="Times New Roman" w:hAnsi="Times New Roman" w:cs="Times New Roman"/>
                <w:szCs w:val="20"/>
              </w:rPr>
              <w:t>, kullanım</w:t>
            </w:r>
            <w:r w:rsidR="002740B7" w:rsidRPr="00567EA5">
              <w:rPr>
                <w:rFonts w:ascii="Times New Roman" w:hAnsi="Times New Roman" w:cs="Times New Roman"/>
                <w:szCs w:val="20"/>
              </w:rPr>
              <w:t>ı</w:t>
            </w:r>
            <w:r w:rsidR="007A66C0" w:rsidRPr="00567EA5">
              <w:rPr>
                <w:rFonts w:ascii="Times New Roman" w:hAnsi="Times New Roman" w:cs="Times New Roman"/>
                <w:szCs w:val="20"/>
              </w:rPr>
              <w:t xml:space="preserve"> </w:t>
            </w:r>
          </w:p>
        </w:tc>
        <w:tc>
          <w:tcPr>
            <w:tcW w:w="3648" w:type="dxa"/>
            <w:tcBorders>
              <w:bottom w:val="single" w:sz="4" w:space="0" w:color="auto"/>
              <w:right w:val="nil"/>
            </w:tcBorders>
          </w:tcPr>
          <w:p w14:paraId="7D16192D" w14:textId="6B596C51" w:rsidR="007A66C0" w:rsidRPr="00567EA5" w:rsidRDefault="007A66C0"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403893" w:rsidRPr="00567EA5">
              <w:rPr>
                <w:rFonts w:ascii="Times New Roman" w:hAnsi="Times New Roman" w:cs="Times New Roman"/>
                <w:szCs w:val="20"/>
              </w:rPr>
              <w:t>leri</w:t>
            </w:r>
            <w:proofErr w:type="gramEnd"/>
          </w:p>
        </w:tc>
      </w:tr>
      <w:tr w:rsidR="007A66C0" w:rsidRPr="00567EA5" w14:paraId="7115F345" w14:textId="77777777" w:rsidTr="003D588C">
        <w:tc>
          <w:tcPr>
            <w:tcW w:w="3647" w:type="dxa"/>
            <w:vMerge w:val="restart"/>
            <w:tcBorders>
              <w:top w:val="single" w:sz="4" w:space="0" w:color="auto"/>
              <w:left w:val="nil"/>
            </w:tcBorders>
          </w:tcPr>
          <w:p w14:paraId="67E11E2C" w14:textId="6E4D16E9" w:rsidR="007A66C0" w:rsidRPr="00567EA5" w:rsidRDefault="007A66C0" w:rsidP="00FE789F">
            <w:pPr>
              <w:ind w:right="-1"/>
              <w:rPr>
                <w:rFonts w:ascii="Times New Roman" w:hAnsi="Times New Roman" w:cs="Times New Roman"/>
                <w:szCs w:val="20"/>
              </w:rPr>
            </w:pPr>
            <w:r w:rsidRPr="00567EA5">
              <w:rPr>
                <w:rFonts w:ascii="Times New Roman" w:hAnsi="Times New Roman" w:cs="Times New Roman"/>
                <w:szCs w:val="20"/>
              </w:rPr>
              <w:t>Tanı</w:t>
            </w:r>
            <w:r w:rsidR="00FE789F" w:rsidRPr="00567EA5">
              <w:rPr>
                <w:rFonts w:ascii="Times New Roman" w:hAnsi="Times New Roman" w:cs="Times New Roman"/>
                <w:szCs w:val="20"/>
              </w:rPr>
              <w:t>sal duyarlılık</w:t>
            </w:r>
          </w:p>
        </w:tc>
        <w:tc>
          <w:tcPr>
            <w:tcW w:w="3647" w:type="dxa"/>
            <w:tcBorders>
              <w:top w:val="single" w:sz="4" w:space="0" w:color="auto"/>
            </w:tcBorders>
          </w:tcPr>
          <w:p w14:paraId="424F78B8" w14:textId="38587364" w:rsidR="007A66C0" w:rsidRPr="00567EA5" w:rsidRDefault="007A66C0" w:rsidP="009F335E">
            <w:pPr>
              <w:ind w:right="-1"/>
              <w:rPr>
                <w:rFonts w:ascii="Times New Roman" w:hAnsi="Times New Roman" w:cs="Times New Roman"/>
                <w:szCs w:val="20"/>
              </w:rPr>
            </w:pPr>
            <w:r w:rsidRPr="00567EA5">
              <w:rPr>
                <w:rFonts w:ascii="Times New Roman" w:hAnsi="Times New Roman" w:cs="Times New Roman"/>
                <w:szCs w:val="20"/>
              </w:rPr>
              <w:t xml:space="preserve">Pozitif </w:t>
            </w:r>
            <w:r w:rsidR="009376AF" w:rsidRPr="00567EA5">
              <w:rPr>
                <w:rFonts w:ascii="Times New Roman" w:hAnsi="Times New Roman" w:cs="Times New Roman"/>
                <w:szCs w:val="20"/>
              </w:rPr>
              <w:t>numuneler</w:t>
            </w:r>
          </w:p>
        </w:tc>
        <w:tc>
          <w:tcPr>
            <w:tcW w:w="3648" w:type="dxa"/>
            <w:tcBorders>
              <w:top w:val="single" w:sz="4" w:space="0" w:color="auto"/>
            </w:tcBorders>
          </w:tcPr>
          <w:p w14:paraId="0D1D53BD" w14:textId="629B9AC9" w:rsidR="007A66C0" w:rsidRPr="00567EA5" w:rsidRDefault="004F7A7B" w:rsidP="004C25E2">
            <w:pPr>
              <w:ind w:right="-1"/>
              <w:rPr>
                <w:rFonts w:ascii="Times New Roman" w:hAnsi="Times New Roman" w:cs="Times New Roman"/>
                <w:szCs w:val="20"/>
              </w:rPr>
            </w:pPr>
            <w:r w:rsidRPr="00567EA5">
              <w:rPr>
                <w:rFonts w:ascii="Times New Roman" w:hAnsi="Times New Roman" w:cs="Times New Roman"/>
                <w:szCs w:val="20"/>
              </w:rPr>
              <w:t xml:space="preserve">HCV genotipleri 1-6'yı içeren   </w:t>
            </w:r>
            <w:r w:rsidR="007152FB" w:rsidRPr="00567EA5">
              <w:rPr>
                <w:rFonts w:ascii="Times New Roman" w:hAnsi="Times New Roman" w:cs="Times New Roman"/>
                <w:szCs w:val="20"/>
              </w:rPr>
              <w:t xml:space="preserve">≥25 HCV çekirdek antijeni ve/veya HCV RNA pozitif ancak anti-HCV negatif </w:t>
            </w:r>
            <w:r w:rsidR="009376AF" w:rsidRPr="00567EA5">
              <w:rPr>
                <w:rFonts w:ascii="Times New Roman" w:hAnsi="Times New Roman" w:cs="Times New Roman"/>
                <w:szCs w:val="20"/>
              </w:rPr>
              <w:t xml:space="preserve">numuneler </w:t>
            </w:r>
            <w:r w:rsidR="004C25E2" w:rsidRPr="00567EA5">
              <w:rPr>
                <w:rFonts w:ascii="Times New Roman" w:hAnsi="Times New Roman" w:cs="Times New Roman"/>
                <w:szCs w:val="20"/>
              </w:rPr>
              <w:t>(bir genotip mevc</w:t>
            </w:r>
            <w:r w:rsidR="00435ECC" w:rsidRPr="00567EA5">
              <w:rPr>
                <w:rFonts w:ascii="Times New Roman" w:hAnsi="Times New Roman" w:cs="Times New Roman"/>
                <w:szCs w:val="20"/>
              </w:rPr>
              <w:t xml:space="preserve">ut değilse, bir gerekçe </w:t>
            </w:r>
            <w:r w:rsidR="004C25E2" w:rsidRPr="00567EA5">
              <w:rPr>
                <w:rFonts w:ascii="Times New Roman" w:hAnsi="Times New Roman" w:cs="Times New Roman"/>
                <w:szCs w:val="20"/>
              </w:rPr>
              <w:t>hazırlanır)</w:t>
            </w:r>
          </w:p>
        </w:tc>
        <w:tc>
          <w:tcPr>
            <w:tcW w:w="3648" w:type="dxa"/>
            <w:tcBorders>
              <w:top w:val="single" w:sz="4" w:space="0" w:color="auto"/>
              <w:right w:val="nil"/>
            </w:tcBorders>
          </w:tcPr>
          <w:p w14:paraId="392239F3" w14:textId="26833750" w:rsidR="007A66C0" w:rsidRPr="00567EA5" w:rsidRDefault="000C568D" w:rsidP="00FE789F">
            <w:pPr>
              <w:ind w:right="-1"/>
              <w:rPr>
                <w:rFonts w:ascii="Times New Roman" w:hAnsi="Times New Roman" w:cs="Times New Roman"/>
                <w:szCs w:val="20"/>
              </w:rPr>
            </w:pPr>
            <w:r w:rsidRPr="00567EA5">
              <w:rPr>
                <w:rFonts w:ascii="Times New Roman" w:hAnsi="Times New Roman" w:cs="Times New Roman"/>
                <w:szCs w:val="20"/>
              </w:rPr>
              <w:t>Tüm</w:t>
            </w:r>
            <w:r w:rsidR="007A66C0" w:rsidRPr="00567EA5">
              <w:rPr>
                <w:rFonts w:ascii="Times New Roman" w:hAnsi="Times New Roman" w:cs="Times New Roman"/>
                <w:szCs w:val="20"/>
              </w:rPr>
              <w:t xml:space="preserve"> gerçek pozitif </w:t>
            </w:r>
            <w:r w:rsidR="009376AF" w:rsidRPr="00567EA5">
              <w:rPr>
                <w:rFonts w:ascii="Times New Roman" w:hAnsi="Times New Roman" w:cs="Times New Roman"/>
                <w:szCs w:val="20"/>
              </w:rPr>
              <w:t xml:space="preserve">numuneler </w:t>
            </w:r>
            <w:r w:rsidR="007A66C0" w:rsidRPr="00567EA5">
              <w:rPr>
                <w:rFonts w:ascii="Times New Roman" w:hAnsi="Times New Roman" w:cs="Times New Roman"/>
                <w:szCs w:val="20"/>
              </w:rPr>
              <w:t xml:space="preserve">pozitif olarak </w:t>
            </w:r>
            <w:r w:rsidR="00FE789F" w:rsidRPr="00567EA5">
              <w:rPr>
                <w:rFonts w:ascii="Times New Roman" w:hAnsi="Times New Roman" w:cs="Times New Roman"/>
                <w:szCs w:val="20"/>
              </w:rPr>
              <w:t>tespit edilir</w:t>
            </w:r>
            <w:r w:rsidR="007A66C0" w:rsidRPr="00567EA5">
              <w:rPr>
                <w:rFonts w:ascii="Times New Roman" w:hAnsi="Times New Roman" w:cs="Times New Roman"/>
                <w:szCs w:val="20"/>
              </w:rPr>
              <w:t>.</w:t>
            </w:r>
          </w:p>
        </w:tc>
      </w:tr>
      <w:tr w:rsidR="007A66C0" w:rsidRPr="00567EA5" w14:paraId="0127A51F" w14:textId="77777777" w:rsidTr="003D588C">
        <w:tc>
          <w:tcPr>
            <w:tcW w:w="3647" w:type="dxa"/>
            <w:vMerge/>
            <w:tcBorders>
              <w:left w:val="nil"/>
            </w:tcBorders>
          </w:tcPr>
          <w:p w14:paraId="72228FA8" w14:textId="77777777" w:rsidR="007A66C0" w:rsidRPr="00567EA5" w:rsidRDefault="007A66C0" w:rsidP="009F335E">
            <w:pPr>
              <w:ind w:right="-1"/>
              <w:rPr>
                <w:rFonts w:ascii="Times New Roman" w:hAnsi="Times New Roman" w:cs="Times New Roman"/>
                <w:szCs w:val="20"/>
              </w:rPr>
            </w:pPr>
          </w:p>
        </w:tc>
        <w:tc>
          <w:tcPr>
            <w:tcW w:w="3647" w:type="dxa"/>
          </w:tcPr>
          <w:p w14:paraId="32EE07F5" w14:textId="77777777" w:rsidR="007A66C0" w:rsidRPr="00567EA5" w:rsidRDefault="007A66C0" w:rsidP="009F335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4DBA301A" w14:textId="2C52E3FF" w:rsidR="00D7451E" w:rsidRPr="00567EA5" w:rsidRDefault="00D7451E" w:rsidP="00D7451E">
            <w:pPr>
              <w:ind w:right="-1"/>
              <w:rPr>
                <w:rFonts w:ascii="Times New Roman" w:hAnsi="Times New Roman" w:cs="Times New Roman"/>
                <w:szCs w:val="20"/>
              </w:rPr>
            </w:pPr>
            <w:r w:rsidRPr="00567EA5">
              <w:rPr>
                <w:rFonts w:ascii="Times New Roman" w:hAnsi="Times New Roman" w:cs="Times New Roman"/>
                <w:szCs w:val="20"/>
              </w:rPr>
              <w:t>≥20 serokonversiyon panel</w:t>
            </w:r>
            <w:r w:rsidR="009F1E51" w:rsidRPr="00567EA5">
              <w:rPr>
                <w:rFonts w:ascii="Times New Roman" w:hAnsi="Times New Roman" w:cs="Times New Roman"/>
                <w:szCs w:val="20"/>
              </w:rPr>
              <w:t>i</w:t>
            </w:r>
            <w:r w:rsidRPr="00567EA5">
              <w:rPr>
                <w:rFonts w:ascii="Times New Roman" w:hAnsi="Times New Roman" w:cs="Times New Roman"/>
                <w:szCs w:val="20"/>
              </w:rPr>
              <w:t>/düşük titreli paneller</w:t>
            </w:r>
          </w:p>
          <w:p w14:paraId="1764827C" w14:textId="77777777" w:rsidR="00D0338B" w:rsidRPr="00567EA5" w:rsidRDefault="00D0338B" w:rsidP="00D7451E">
            <w:pPr>
              <w:ind w:right="-1"/>
              <w:rPr>
                <w:rFonts w:ascii="Times New Roman" w:hAnsi="Times New Roman" w:cs="Times New Roman"/>
                <w:szCs w:val="20"/>
              </w:rPr>
            </w:pPr>
          </w:p>
          <w:p w14:paraId="70B41971" w14:textId="1419F7D3" w:rsidR="007A66C0" w:rsidRPr="00567EA5" w:rsidRDefault="00D7451E" w:rsidP="00160B8F">
            <w:pPr>
              <w:ind w:right="-1"/>
              <w:rPr>
                <w:rFonts w:ascii="Times New Roman" w:hAnsi="Times New Roman" w:cs="Times New Roman"/>
                <w:szCs w:val="20"/>
              </w:rPr>
            </w:pPr>
            <w:r w:rsidRPr="00567EA5">
              <w:rPr>
                <w:rFonts w:ascii="Times New Roman" w:hAnsi="Times New Roman" w:cs="Times New Roman"/>
                <w:szCs w:val="20"/>
              </w:rPr>
              <w:t xml:space="preserve">HCV antijen ve antikor </w:t>
            </w:r>
            <w:r w:rsidR="00BA17E8" w:rsidRPr="00567EA5">
              <w:rPr>
                <w:rFonts w:ascii="Times New Roman" w:hAnsi="Times New Roman" w:cs="Times New Roman"/>
                <w:szCs w:val="20"/>
              </w:rPr>
              <w:t xml:space="preserve">kombine </w:t>
            </w:r>
            <w:r w:rsidRPr="00567EA5">
              <w:rPr>
                <w:rFonts w:ascii="Times New Roman" w:hAnsi="Times New Roman" w:cs="Times New Roman"/>
                <w:szCs w:val="20"/>
              </w:rPr>
              <w:t>testlerinin değerlendirilmesi</w:t>
            </w:r>
            <w:r w:rsidR="00D0338B" w:rsidRPr="00567EA5">
              <w:rPr>
                <w:rFonts w:ascii="Times New Roman" w:hAnsi="Times New Roman" w:cs="Times New Roman"/>
                <w:szCs w:val="20"/>
              </w:rPr>
              <w:t>ne yönelik</w:t>
            </w:r>
            <w:r w:rsidR="000C568D" w:rsidRPr="00567EA5">
              <w:rPr>
                <w:rFonts w:ascii="Times New Roman" w:hAnsi="Times New Roman" w:cs="Times New Roman"/>
                <w:szCs w:val="20"/>
              </w:rPr>
              <w:t xml:space="preserve"> </w:t>
            </w:r>
            <w:r w:rsidRPr="00567EA5">
              <w:rPr>
                <w:rFonts w:ascii="Times New Roman" w:hAnsi="Times New Roman" w:cs="Times New Roman"/>
                <w:szCs w:val="20"/>
              </w:rPr>
              <w:t xml:space="preserve">HCV </w:t>
            </w:r>
            <w:r w:rsidR="002F5A14" w:rsidRPr="00567EA5">
              <w:rPr>
                <w:rFonts w:ascii="Times New Roman" w:hAnsi="Times New Roman" w:cs="Times New Roman"/>
                <w:szCs w:val="20"/>
              </w:rPr>
              <w:t>sero</w:t>
            </w:r>
            <w:r w:rsidRPr="00567EA5">
              <w:rPr>
                <w:rFonts w:ascii="Times New Roman" w:hAnsi="Times New Roman" w:cs="Times New Roman"/>
                <w:szCs w:val="20"/>
              </w:rPr>
              <w:t xml:space="preserve">konversiyon panelleri bir veya daha fazla </w:t>
            </w:r>
            <w:r w:rsidR="00BA17E8" w:rsidRPr="00567EA5">
              <w:rPr>
                <w:rFonts w:ascii="Times New Roman" w:hAnsi="Times New Roman" w:cs="Times New Roman"/>
                <w:szCs w:val="20"/>
              </w:rPr>
              <w:t>n</w:t>
            </w:r>
            <w:r w:rsidR="00DE42D7" w:rsidRPr="00567EA5">
              <w:rPr>
                <w:rFonts w:ascii="Times New Roman" w:hAnsi="Times New Roman" w:cs="Times New Roman"/>
                <w:szCs w:val="20"/>
              </w:rPr>
              <w:t>egatif kan örneği</w:t>
            </w:r>
            <w:r w:rsidR="00BA17E8" w:rsidRPr="00567EA5">
              <w:rPr>
                <w:rFonts w:ascii="Times New Roman" w:hAnsi="Times New Roman" w:cs="Times New Roman"/>
                <w:szCs w:val="20"/>
              </w:rPr>
              <w:t xml:space="preserve"> </w:t>
            </w:r>
            <w:r w:rsidRPr="00567EA5">
              <w:rPr>
                <w:rFonts w:ascii="Times New Roman" w:hAnsi="Times New Roman" w:cs="Times New Roman"/>
                <w:szCs w:val="20"/>
              </w:rPr>
              <w:t xml:space="preserve">ile </w:t>
            </w:r>
            <w:r w:rsidR="00BA17E8" w:rsidRPr="00567EA5">
              <w:rPr>
                <w:rFonts w:ascii="Times New Roman" w:hAnsi="Times New Roman" w:cs="Times New Roman"/>
                <w:szCs w:val="20"/>
              </w:rPr>
              <w:t xml:space="preserve">başlar </w:t>
            </w:r>
            <w:r w:rsidRPr="00567EA5">
              <w:rPr>
                <w:rFonts w:ascii="Times New Roman" w:hAnsi="Times New Roman" w:cs="Times New Roman"/>
                <w:szCs w:val="20"/>
              </w:rPr>
              <w:t xml:space="preserve">ve erken HCV </w:t>
            </w:r>
            <w:proofErr w:type="gramStart"/>
            <w:r w:rsidR="00BA17E8" w:rsidRPr="00567EA5">
              <w:rPr>
                <w:rFonts w:ascii="Times New Roman" w:hAnsi="Times New Roman" w:cs="Times New Roman"/>
                <w:szCs w:val="20"/>
              </w:rPr>
              <w:t>enfeksiyonundan</w:t>
            </w:r>
            <w:proofErr w:type="gramEnd"/>
            <w:r w:rsidR="00BA17E8" w:rsidRPr="00567EA5">
              <w:rPr>
                <w:rFonts w:ascii="Times New Roman" w:hAnsi="Times New Roman" w:cs="Times New Roman"/>
                <w:szCs w:val="20"/>
              </w:rPr>
              <w:t xml:space="preserve"> </w:t>
            </w:r>
            <w:r w:rsidRPr="00567EA5">
              <w:rPr>
                <w:rFonts w:ascii="Times New Roman" w:hAnsi="Times New Roman" w:cs="Times New Roman"/>
                <w:szCs w:val="20"/>
              </w:rPr>
              <w:t xml:space="preserve">panel </w:t>
            </w:r>
            <w:r w:rsidR="006E230B" w:rsidRPr="00567EA5">
              <w:rPr>
                <w:rFonts w:ascii="Times New Roman" w:hAnsi="Times New Roman" w:cs="Times New Roman"/>
                <w:szCs w:val="20"/>
              </w:rPr>
              <w:t>bile</w:t>
            </w:r>
            <w:r w:rsidR="00427021" w:rsidRPr="00567EA5">
              <w:rPr>
                <w:rFonts w:ascii="Times New Roman" w:hAnsi="Times New Roman" w:cs="Times New Roman"/>
                <w:szCs w:val="20"/>
              </w:rPr>
              <w:t>şenlerini</w:t>
            </w:r>
            <w:r w:rsidRPr="00567EA5">
              <w:rPr>
                <w:rFonts w:ascii="Times New Roman" w:hAnsi="Times New Roman" w:cs="Times New Roman"/>
                <w:szCs w:val="20"/>
              </w:rPr>
              <w:t xml:space="preserve"> </w:t>
            </w:r>
            <w:r w:rsidR="009F1E51" w:rsidRPr="00567EA5">
              <w:rPr>
                <w:rFonts w:ascii="Times New Roman" w:hAnsi="Times New Roman" w:cs="Times New Roman"/>
                <w:szCs w:val="20"/>
              </w:rPr>
              <w:t xml:space="preserve">(HCV çekirdek antijeni ve/veya HCV RNA pozitif ancak anti-HCV negatif) </w:t>
            </w:r>
            <w:r w:rsidRPr="00567EA5">
              <w:rPr>
                <w:rFonts w:ascii="Times New Roman" w:hAnsi="Times New Roman" w:cs="Times New Roman"/>
                <w:szCs w:val="20"/>
              </w:rPr>
              <w:t>içerir.</w:t>
            </w:r>
          </w:p>
        </w:tc>
        <w:tc>
          <w:tcPr>
            <w:tcW w:w="3648" w:type="dxa"/>
            <w:tcBorders>
              <w:right w:val="nil"/>
            </w:tcBorders>
          </w:tcPr>
          <w:p w14:paraId="5EAAB029" w14:textId="0D2660C2" w:rsidR="00D7451E" w:rsidRPr="00567EA5" w:rsidRDefault="000C568D" w:rsidP="00D7451E">
            <w:pPr>
              <w:ind w:right="-1"/>
              <w:rPr>
                <w:rFonts w:ascii="Times New Roman" w:hAnsi="Times New Roman" w:cs="Times New Roman"/>
                <w:szCs w:val="20"/>
              </w:rPr>
            </w:pPr>
            <w:r w:rsidRPr="00567EA5">
              <w:rPr>
                <w:rFonts w:ascii="Times New Roman" w:hAnsi="Times New Roman" w:cs="Times New Roman"/>
                <w:szCs w:val="20"/>
              </w:rPr>
              <w:t>Se</w:t>
            </w:r>
            <w:r w:rsidR="00D7451E" w:rsidRPr="00567EA5">
              <w:rPr>
                <w:rFonts w:ascii="Times New Roman" w:hAnsi="Times New Roman" w:cs="Times New Roman"/>
                <w:szCs w:val="20"/>
              </w:rPr>
              <w:t>rokonversiyon sırasında</w:t>
            </w:r>
            <w:r w:rsidRPr="00567EA5">
              <w:rPr>
                <w:rFonts w:ascii="Times New Roman" w:hAnsi="Times New Roman" w:cs="Times New Roman"/>
                <w:szCs w:val="20"/>
              </w:rPr>
              <w:t>ki</w:t>
            </w:r>
            <w:r w:rsidR="00D7451E" w:rsidRPr="00567EA5">
              <w:rPr>
                <w:rFonts w:ascii="Times New Roman" w:hAnsi="Times New Roman" w:cs="Times New Roman"/>
                <w:szCs w:val="20"/>
              </w:rPr>
              <w:t xml:space="preserve"> tanısal </w:t>
            </w:r>
            <w:r w:rsidR="00FE789F" w:rsidRPr="00567EA5">
              <w:rPr>
                <w:rFonts w:ascii="Times New Roman" w:hAnsi="Times New Roman" w:cs="Times New Roman"/>
                <w:szCs w:val="20"/>
              </w:rPr>
              <w:t>duyarlılık</w:t>
            </w:r>
            <w:r w:rsidR="00D7451E" w:rsidRPr="00567EA5">
              <w:rPr>
                <w:rFonts w:ascii="Times New Roman" w:hAnsi="Times New Roman" w:cs="Times New Roman"/>
                <w:szCs w:val="20"/>
              </w:rPr>
              <w:t xml:space="preserve">, </w:t>
            </w:r>
            <w:r w:rsidR="001B1565" w:rsidRPr="00567EA5">
              <w:rPr>
                <w:rFonts w:ascii="Times New Roman" w:hAnsi="Times New Roman" w:cs="Times New Roman"/>
                <w:szCs w:val="20"/>
              </w:rPr>
              <w:t xml:space="preserve">geçerli ve </w:t>
            </w:r>
            <w:r w:rsidR="00FE789F" w:rsidRPr="00567EA5">
              <w:rPr>
                <w:rFonts w:ascii="Times New Roman" w:hAnsi="Times New Roman" w:cs="Times New Roman"/>
                <w:szCs w:val="20"/>
              </w:rPr>
              <w:t>güncel teknolojiye uygun olur</w:t>
            </w:r>
            <w:r w:rsidR="00D7451E" w:rsidRPr="00567EA5">
              <w:rPr>
                <w:rFonts w:ascii="Times New Roman" w:hAnsi="Times New Roman" w:cs="Times New Roman"/>
                <w:szCs w:val="20"/>
              </w:rPr>
              <w:t>.</w:t>
            </w:r>
          </w:p>
          <w:p w14:paraId="01139297" w14:textId="77777777" w:rsidR="00D7451E" w:rsidRPr="00567EA5" w:rsidRDefault="00D7451E" w:rsidP="00D7451E">
            <w:pPr>
              <w:ind w:right="-1"/>
              <w:rPr>
                <w:rFonts w:ascii="Times New Roman" w:hAnsi="Times New Roman" w:cs="Times New Roman"/>
                <w:szCs w:val="20"/>
              </w:rPr>
            </w:pPr>
          </w:p>
          <w:p w14:paraId="48410347" w14:textId="063B3C55" w:rsidR="007A66C0" w:rsidRPr="00567EA5" w:rsidRDefault="003A4587" w:rsidP="000C568D">
            <w:pPr>
              <w:ind w:right="-1"/>
              <w:rPr>
                <w:rFonts w:ascii="Times New Roman" w:hAnsi="Times New Roman" w:cs="Times New Roman"/>
                <w:szCs w:val="20"/>
              </w:rPr>
            </w:pPr>
            <w:r w:rsidRPr="00567EA5">
              <w:rPr>
                <w:rFonts w:ascii="Times New Roman" w:hAnsi="Times New Roman" w:cs="Times New Roman"/>
                <w:szCs w:val="20"/>
              </w:rPr>
              <w:t>HCV antijen</w:t>
            </w:r>
            <w:r w:rsidR="00D7451E" w:rsidRPr="00567EA5">
              <w:rPr>
                <w:rFonts w:ascii="Times New Roman" w:hAnsi="Times New Roman" w:cs="Times New Roman"/>
                <w:szCs w:val="20"/>
              </w:rPr>
              <w:t xml:space="preserve"> ve antikor kombine testleri, HCV antikor</w:t>
            </w:r>
            <w:r w:rsidR="00E94CE9" w:rsidRPr="00567EA5">
              <w:rPr>
                <w:rFonts w:ascii="Times New Roman" w:hAnsi="Times New Roman" w:cs="Times New Roman"/>
                <w:szCs w:val="20"/>
              </w:rPr>
              <w:t>una özgü</w:t>
            </w:r>
            <w:r w:rsidR="00D7451E" w:rsidRPr="00567EA5">
              <w:rPr>
                <w:rFonts w:ascii="Times New Roman" w:hAnsi="Times New Roman" w:cs="Times New Roman"/>
                <w:szCs w:val="20"/>
              </w:rPr>
              <w:t xml:space="preserve"> testler</w:t>
            </w:r>
            <w:r w:rsidR="000C568D" w:rsidRPr="00567EA5">
              <w:rPr>
                <w:rFonts w:ascii="Times New Roman" w:hAnsi="Times New Roman" w:cs="Times New Roman"/>
                <w:szCs w:val="20"/>
              </w:rPr>
              <w:t>e kıyasla</w:t>
            </w:r>
            <w:r w:rsidR="00D7451E" w:rsidRPr="00567EA5">
              <w:rPr>
                <w:rFonts w:ascii="Times New Roman" w:hAnsi="Times New Roman" w:cs="Times New Roman"/>
                <w:szCs w:val="20"/>
              </w:rPr>
              <w:t xml:space="preserve"> erken HCV </w:t>
            </w:r>
            <w:proofErr w:type="gramStart"/>
            <w:r w:rsidR="00D7451E" w:rsidRPr="00567EA5">
              <w:rPr>
                <w:rFonts w:ascii="Times New Roman" w:hAnsi="Times New Roman" w:cs="Times New Roman"/>
                <w:szCs w:val="20"/>
              </w:rPr>
              <w:t>enfeksiyonunda</w:t>
            </w:r>
            <w:proofErr w:type="gramEnd"/>
            <w:r w:rsidR="00D7451E" w:rsidRPr="00567EA5">
              <w:rPr>
                <w:rFonts w:ascii="Times New Roman" w:hAnsi="Times New Roman" w:cs="Times New Roman"/>
                <w:szCs w:val="20"/>
              </w:rPr>
              <w:t xml:space="preserve"> gelişmiş duyarlılık göster</w:t>
            </w:r>
            <w:r w:rsidR="00A56CD1" w:rsidRPr="00567EA5">
              <w:rPr>
                <w:rFonts w:ascii="Times New Roman" w:hAnsi="Times New Roman" w:cs="Times New Roman"/>
                <w:szCs w:val="20"/>
              </w:rPr>
              <w:t>ir</w:t>
            </w:r>
            <w:r w:rsidR="00D7451E" w:rsidRPr="00567EA5">
              <w:rPr>
                <w:rFonts w:ascii="Times New Roman" w:hAnsi="Times New Roman" w:cs="Times New Roman"/>
                <w:szCs w:val="20"/>
              </w:rPr>
              <w:t>.</w:t>
            </w:r>
          </w:p>
        </w:tc>
      </w:tr>
      <w:tr w:rsidR="004E045E" w:rsidRPr="00567EA5" w14:paraId="54D68DE4" w14:textId="77777777" w:rsidTr="003D588C">
        <w:tc>
          <w:tcPr>
            <w:tcW w:w="3647" w:type="dxa"/>
            <w:tcBorders>
              <w:left w:val="nil"/>
            </w:tcBorders>
          </w:tcPr>
          <w:p w14:paraId="10C49E91" w14:textId="36E68F70" w:rsidR="004E045E" w:rsidRPr="00567EA5" w:rsidRDefault="004E045E" w:rsidP="00A93336">
            <w:pPr>
              <w:ind w:right="-1"/>
              <w:rPr>
                <w:rFonts w:ascii="Times New Roman" w:hAnsi="Times New Roman" w:cs="Times New Roman"/>
                <w:szCs w:val="20"/>
              </w:rPr>
            </w:pPr>
            <w:r w:rsidRPr="00567EA5">
              <w:rPr>
                <w:rFonts w:ascii="Times New Roman" w:hAnsi="Times New Roman" w:cs="Times New Roman"/>
                <w:szCs w:val="20"/>
              </w:rPr>
              <w:t xml:space="preserve">Analitik </w:t>
            </w:r>
            <w:r w:rsidR="00A93336" w:rsidRPr="00567EA5">
              <w:rPr>
                <w:rFonts w:ascii="Times New Roman" w:hAnsi="Times New Roman" w:cs="Times New Roman"/>
                <w:szCs w:val="20"/>
              </w:rPr>
              <w:t xml:space="preserve">duyarlılık </w:t>
            </w:r>
          </w:p>
        </w:tc>
        <w:tc>
          <w:tcPr>
            <w:tcW w:w="3647" w:type="dxa"/>
          </w:tcPr>
          <w:p w14:paraId="6203E7EE" w14:textId="1875AE5B" w:rsidR="004E045E" w:rsidRPr="00567EA5" w:rsidRDefault="00051A03" w:rsidP="00051A03">
            <w:pPr>
              <w:ind w:right="-1"/>
              <w:rPr>
                <w:rFonts w:ascii="Times New Roman" w:hAnsi="Times New Roman" w:cs="Times New Roman"/>
                <w:szCs w:val="20"/>
              </w:rPr>
            </w:pPr>
            <w:r w:rsidRPr="00567EA5">
              <w:rPr>
                <w:rFonts w:ascii="Times New Roman" w:hAnsi="Times New Roman" w:cs="Times New Roman"/>
                <w:szCs w:val="20"/>
              </w:rPr>
              <w:t xml:space="preserve">HCV çekirdeği </w:t>
            </w:r>
            <w:r w:rsidR="0001387C" w:rsidRPr="00567EA5">
              <w:rPr>
                <w:rFonts w:ascii="Times New Roman" w:hAnsi="Times New Roman" w:cs="Times New Roman"/>
                <w:szCs w:val="20"/>
              </w:rPr>
              <w:t>WHO</w:t>
            </w:r>
            <w:r w:rsidR="007A65F4" w:rsidRPr="00567EA5">
              <w:rPr>
                <w:rFonts w:ascii="Times New Roman" w:hAnsi="Times New Roman" w:cs="Times New Roman"/>
                <w:szCs w:val="20"/>
              </w:rPr>
              <w:t xml:space="preserve"> </w:t>
            </w:r>
            <w:r w:rsidR="004E045E" w:rsidRPr="00567EA5">
              <w:rPr>
                <w:rFonts w:ascii="Times New Roman" w:hAnsi="Times New Roman" w:cs="Times New Roman"/>
                <w:szCs w:val="20"/>
              </w:rPr>
              <w:t>Uluslararası Standar</w:t>
            </w:r>
            <w:r w:rsidRPr="00567EA5">
              <w:rPr>
                <w:rFonts w:ascii="Times New Roman" w:hAnsi="Times New Roman" w:cs="Times New Roman"/>
                <w:szCs w:val="20"/>
              </w:rPr>
              <w:t>dı</w:t>
            </w:r>
            <w:r w:rsidR="004E045E" w:rsidRPr="00567EA5">
              <w:rPr>
                <w:rFonts w:ascii="Times New Roman" w:hAnsi="Times New Roman" w:cs="Times New Roman"/>
                <w:szCs w:val="20"/>
              </w:rPr>
              <w:t xml:space="preserve"> (PEI 129096/12)</w:t>
            </w:r>
          </w:p>
        </w:tc>
        <w:tc>
          <w:tcPr>
            <w:tcW w:w="3648" w:type="dxa"/>
          </w:tcPr>
          <w:p w14:paraId="4AE58BB3" w14:textId="3F8F2794" w:rsidR="004E045E" w:rsidRPr="00567EA5" w:rsidRDefault="00BA17E8" w:rsidP="009F335E">
            <w:pPr>
              <w:ind w:right="-1"/>
              <w:rPr>
                <w:rFonts w:ascii="Times New Roman" w:hAnsi="Times New Roman" w:cs="Times New Roman"/>
                <w:szCs w:val="20"/>
              </w:rPr>
            </w:pPr>
            <w:r w:rsidRPr="00567EA5">
              <w:rPr>
                <w:rFonts w:ascii="Times New Roman" w:hAnsi="Times New Roman" w:cs="Times New Roman"/>
                <w:szCs w:val="20"/>
              </w:rPr>
              <w:t xml:space="preserve">Dilüsyon </w:t>
            </w:r>
            <w:r w:rsidR="004E045E" w:rsidRPr="00567EA5">
              <w:rPr>
                <w:rFonts w:ascii="Times New Roman" w:hAnsi="Times New Roman" w:cs="Times New Roman"/>
                <w:szCs w:val="20"/>
              </w:rPr>
              <w:t>serileri</w:t>
            </w:r>
          </w:p>
        </w:tc>
        <w:tc>
          <w:tcPr>
            <w:tcW w:w="3648" w:type="dxa"/>
            <w:tcBorders>
              <w:right w:val="nil"/>
            </w:tcBorders>
          </w:tcPr>
          <w:p w14:paraId="632D1DA1" w14:textId="77777777" w:rsidR="004E045E" w:rsidRPr="00567EA5" w:rsidRDefault="004E045E" w:rsidP="009F335E">
            <w:pPr>
              <w:tabs>
                <w:tab w:val="left" w:pos="3"/>
              </w:tabs>
              <w:ind w:right="-1"/>
              <w:rPr>
                <w:rFonts w:ascii="Times New Roman" w:hAnsi="Times New Roman" w:cs="Times New Roman"/>
                <w:szCs w:val="20"/>
              </w:rPr>
            </w:pPr>
          </w:p>
        </w:tc>
      </w:tr>
      <w:tr w:rsidR="007A66C0" w:rsidRPr="00567EA5" w14:paraId="483A4FAB" w14:textId="77777777" w:rsidTr="003D588C">
        <w:tc>
          <w:tcPr>
            <w:tcW w:w="3647" w:type="dxa"/>
            <w:vMerge w:val="restart"/>
            <w:tcBorders>
              <w:left w:val="nil"/>
            </w:tcBorders>
          </w:tcPr>
          <w:p w14:paraId="68F64012" w14:textId="10903FEE" w:rsidR="007A66C0" w:rsidRPr="00567EA5" w:rsidRDefault="007A66C0" w:rsidP="009F335E">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403893" w:rsidRPr="00567EA5">
              <w:rPr>
                <w:rFonts w:ascii="Times New Roman" w:hAnsi="Times New Roman" w:cs="Times New Roman"/>
                <w:szCs w:val="20"/>
              </w:rPr>
              <w:t>k</w:t>
            </w:r>
          </w:p>
        </w:tc>
        <w:tc>
          <w:tcPr>
            <w:tcW w:w="3647" w:type="dxa"/>
          </w:tcPr>
          <w:p w14:paraId="4A04DA04" w14:textId="77777777" w:rsidR="007A66C0" w:rsidRPr="00567EA5" w:rsidRDefault="007A66C0" w:rsidP="009F335E">
            <w:pPr>
              <w:ind w:right="-1"/>
              <w:rPr>
                <w:rFonts w:ascii="Times New Roman" w:hAnsi="Times New Roman" w:cs="Times New Roman"/>
                <w:szCs w:val="20"/>
              </w:rPr>
            </w:pPr>
            <w:r w:rsidRPr="00567EA5">
              <w:rPr>
                <w:rFonts w:ascii="Times New Roman" w:hAnsi="Times New Roman" w:cs="Times New Roman"/>
                <w:szCs w:val="20"/>
              </w:rPr>
              <w:t xml:space="preserve">Kan bağışçıları </w:t>
            </w:r>
          </w:p>
        </w:tc>
        <w:tc>
          <w:tcPr>
            <w:tcW w:w="3648" w:type="dxa"/>
          </w:tcPr>
          <w:p w14:paraId="372CAAD6" w14:textId="77777777" w:rsidR="007A66C0" w:rsidRPr="00567EA5" w:rsidRDefault="007A66C0" w:rsidP="009F335E">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tcBorders>
              <w:bottom w:val="single" w:sz="4" w:space="0" w:color="auto"/>
              <w:right w:val="nil"/>
            </w:tcBorders>
          </w:tcPr>
          <w:p w14:paraId="47A2B659" w14:textId="7D6F3CF5" w:rsidR="007A66C0" w:rsidRPr="00567EA5" w:rsidRDefault="004E045E" w:rsidP="00273C08">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nötralizasyondan sonra veya </w:t>
            </w:r>
            <w:proofErr w:type="gramStart"/>
            <w:r w:rsidRPr="00567EA5">
              <w:rPr>
                <w:rFonts w:ascii="Times New Roman" w:hAnsi="Times New Roman" w:cs="Times New Roman"/>
                <w:szCs w:val="20"/>
              </w:rPr>
              <w:t>nötralizasyon</w:t>
            </w:r>
            <w:proofErr w:type="gramEnd"/>
            <w:r w:rsidRPr="00567EA5">
              <w:rPr>
                <w:rFonts w:ascii="Times New Roman" w:hAnsi="Times New Roman" w:cs="Times New Roman"/>
                <w:szCs w:val="20"/>
              </w:rPr>
              <w:t xml:space="preserve"> testi mevcut değilse, </w:t>
            </w:r>
            <w:r w:rsidR="00273C08" w:rsidRPr="00567EA5">
              <w:rPr>
                <w:rFonts w:ascii="Times New Roman" w:hAnsi="Times New Roman" w:cs="Times New Roman"/>
                <w:szCs w:val="20"/>
              </w:rPr>
              <w:t>numune</w:t>
            </w:r>
            <w:r w:rsidRPr="00567EA5">
              <w:rPr>
                <w:rFonts w:ascii="Times New Roman" w:hAnsi="Times New Roman" w:cs="Times New Roman"/>
                <w:szCs w:val="20"/>
              </w:rPr>
              <w:t xml:space="preserve"> durumunun </w:t>
            </w:r>
            <w:r w:rsidR="00273C08" w:rsidRPr="00567EA5">
              <w:rPr>
                <w:rFonts w:ascii="Times New Roman" w:hAnsi="Times New Roman" w:cs="Times New Roman"/>
                <w:szCs w:val="20"/>
              </w:rPr>
              <w:t>ayrıştırı</w:t>
            </w:r>
            <w:r w:rsidR="00411E67" w:rsidRPr="00567EA5">
              <w:rPr>
                <w:rFonts w:ascii="Times New Roman" w:hAnsi="Times New Roman" w:cs="Times New Roman"/>
                <w:szCs w:val="20"/>
              </w:rPr>
              <w:t>l</w:t>
            </w:r>
            <w:r w:rsidR="00273C08" w:rsidRPr="00567EA5">
              <w:rPr>
                <w:rFonts w:ascii="Times New Roman" w:hAnsi="Times New Roman" w:cs="Times New Roman"/>
                <w:szCs w:val="20"/>
              </w:rPr>
              <w:t>masından</w:t>
            </w:r>
            <w:r w:rsidRPr="00567EA5">
              <w:rPr>
                <w:rFonts w:ascii="Times New Roman" w:hAnsi="Times New Roman" w:cs="Times New Roman"/>
                <w:szCs w:val="20"/>
              </w:rPr>
              <w:t xml:space="preserve"> sonra</w:t>
            </w:r>
            <w:r w:rsidR="003752D5" w:rsidRPr="00567EA5">
              <w:rPr>
                <w:rFonts w:ascii="Times New Roman" w:hAnsi="Times New Roman" w:cs="Times New Roman"/>
                <w:szCs w:val="20"/>
              </w:rPr>
              <w:t xml:space="preserve"> ≥ %99,5</w:t>
            </w:r>
          </w:p>
        </w:tc>
      </w:tr>
      <w:tr w:rsidR="004E045E" w:rsidRPr="00567EA5" w14:paraId="04AF0656" w14:textId="77777777" w:rsidTr="003D588C">
        <w:tc>
          <w:tcPr>
            <w:tcW w:w="3647" w:type="dxa"/>
            <w:vMerge/>
            <w:tcBorders>
              <w:left w:val="nil"/>
              <w:bottom w:val="single" w:sz="4" w:space="0" w:color="auto"/>
            </w:tcBorders>
          </w:tcPr>
          <w:p w14:paraId="000F3D13" w14:textId="77777777" w:rsidR="004E045E" w:rsidRPr="00567EA5" w:rsidRDefault="004E045E" w:rsidP="009F335E">
            <w:pPr>
              <w:ind w:right="-1"/>
              <w:rPr>
                <w:rFonts w:ascii="Times New Roman" w:hAnsi="Times New Roman" w:cs="Times New Roman"/>
                <w:szCs w:val="20"/>
              </w:rPr>
            </w:pPr>
          </w:p>
        </w:tc>
        <w:tc>
          <w:tcPr>
            <w:tcW w:w="3647" w:type="dxa"/>
          </w:tcPr>
          <w:p w14:paraId="63A6AF3B" w14:textId="491E0C9A" w:rsidR="004E045E" w:rsidRPr="00567EA5" w:rsidRDefault="00795898" w:rsidP="009F335E">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4E045E" w:rsidRPr="00567EA5">
              <w:rPr>
                <w:rFonts w:ascii="Times New Roman" w:hAnsi="Times New Roman" w:cs="Times New Roman"/>
                <w:szCs w:val="20"/>
              </w:rPr>
              <w:t>hastalar</w:t>
            </w:r>
          </w:p>
        </w:tc>
        <w:tc>
          <w:tcPr>
            <w:tcW w:w="3648" w:type="dxa"/>
          </w:tcPr>
          <w:p w14:paraId="0C9D6685" w14:textId="4D97C0E8" w:rsidR="004E045E" w:rsidRPr="00567EA5" w:rsidRDefault="004E045E" w:rsidP="009F335E">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0D72B5A4" w14:textId="165DC26D" w:rsidR="004E045E" w:rsidRPr="00567EA5" w:rsidRDefault="00C37F06" w:rsidP="009324DF">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4E045E" w:rsidRPr="00567EA5" w14:paraId="43A4AF1E" w14:textId="77777777" w:rsidTr="003D588C">
        <w:tc>
          <w:tcPr>
            <w:tcW w:w="3647" w:type="dxa"/>
            <w:tcBorders>
              <w:left w:val="nil"/>
            </w:tcBorders>
          </w:tcPr>
          <w:p w14:paraId="4992B5BB" w14:textId="77777777" w:rsidR="004E045E" w:rsidRPr="00567EA5" w:rsidRDefault="004E045E" w:rsidP="009F335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1C52B262" w14:textId="7CBB8B7E" w:rsidR="004E045E" w:rsidRPr="00567EA5" w:rsidRDefault="004E045E" w:rsidP="00795898">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795898" w:rsidRPr="00567EA5">
              <w:rPr>
                <w:rFonts w:ascii="Times New Roman" w:hAnsi="Times New Roman" w:cs="Times New Roman"/>
                <w:szCs w:val="20"/>
              </w:rPr>
              <w:t xml:space="preserve">veren </w:t>
            </w:r>
            <w:r w:rsidR="00273C08" w:rsidRPr="00567EA5">
              <w:rPr>
                <w:rFonts w:ascii="Times New Roman" w:hAnsi="Times New Roman" w:cs="Times New Roman"/>
                <w:szCs w:val="20"/>
              </w:rPr>
              <w:t>numuneler</w:t>
            </w:r>
          </w:p>
        </w:tc>
        <w:tc>
          <w:tcPr>
            <w:tcW w:w="3648" w:type="dxa"/>
          </w:tcPr>
          <w:p w14:paraId="2B921F36" w14:textId="7DC594F8" w:rsidR="004E045E" w:rsidRPr="00567EA5" w:rsidRDefault="004E045E" w:rsidP="009F335E">
            <w:pPr>
              <w:ind w:right="-1"/>
              <w:rPr>
                <w:rFonts w:ascii="Times New Roman" w:hAnsi="Times New Roman" w:cs="Times New Roman"/>
                <w:szCs w:val="20"/>
              </w:rPr>
            </w:pPr>
            <w:r w:rsidRPr="00567EA5">
              <w:rPr>
                <w:rFonts w:ascii="Times New Roman" w:hAnsi="Times New Roman" w:cs="Times New Roman"/>
                <w:szCs w:val="20"/>
              </w:rPr>
              <w:t>≥50</w:t>
            </w:r>
          </w:p>
        </w:tc>
        <w:tc>
          <w:tcPr>
            <w:tcW w:w="3648" w:type="dxa"/>
            <w:vMerge/>
            <w:tcBorders>
              <w:right w:val="nil"/>
            </w:tcBorders>
          </w:tcPr>
          <w:p w14:paraId="1FC42AA5" w14:textId="77777777" w:rsidR="004E045E" w:rsidRPr="00567EA5" w:rsidRDefault="004E045E" w:rsidP="009F335E">
            <w:pPr>
              <w:ind w:right="-1"/>
              <w:rPr>
                <w:rFonts w:ascii="Times New Roman" w:hAnsi="Times New Roman" w:cs="Times New Roman"/>
                <w:szCs w:val="20"/>
              </w:rPr>
            </w:pPr>
          </w:p>
        </w:tc>
      </w:tr>
    </w:tbl>
    <w:p w14:paraId="59813EDE" w14:textId="77777777" w:rsidR="009B0A30" w:rsidRPr="00567EA5" w:rsidRDefault="009B0A30" w:rsidP="00B30C2B">
      <w:pPr>
        <w:ind w:right="-1"/>
        <w:jc w:val="center"/>
        <w:rPr>
          <w:rFonts w:ascii="Times New Roman" w:hAnsi="Times New Roman" w:cs="Times New Roman"/>
          <w:b/>
          <w:szCs w:val="20"/>
        </w:rPr>
      </w:pPr>
    </w:p>
    <w:p w14:paraId="61A01DE4" w14:textId="77777777" w:rsidR="009B0A30" w:rsidRPr="00567EA5" w:rsidRDefault="009B0A30" w:rsidP="00B30C2B">
      <w:pPr>
        <w:ind w:right="-1"/>
        <w:jc w:val="center"/>
        <w:rPr>
          <w:rFonts w:ascii="Times New Roman" w:hAnsi="Times New Roman" w:cs="Times New Roman"/>
          <w:b/>
          <w:szCs w:val="20"/>
        </w:rPr>
      </w:pPr>
    </w:p>
    <w:p w14:paraId="17DA139D" w14:textId="527A94B0" w:rsidR="009B0A30" w:rsidRPr="00567EA5" w:rsidRDefault="00A76990" w:rsidP="00B16CD3">
      <w:pPr>
        <w:ind w:right="-1"/>
        <w:jc w:val="center"/>
        <w:rPr>
          <w:rFonts w:ascii="Times New Roman" w:hAnsi="Times New Roman" w:cs="Times New Roman"/>
          <w:b/>
          <w:szCs w:val="20"/>
        </w:rPr>
      </w:pPr>
      <w:r w:rsidRPr="00567EA5">
        <w:rPr>
          <w:rFonts w:ascii="Times New Roman" w:hAnsi="Times New Roman" w:cs="Times New Roman"/>
          <w:b/>
          <w:szCs w:val="20"/>
        </w:rPr>
        <w:t>Tablo 5. HCV RNA</w:t>
      </w:r>
      <w:r w:rsidR="002C0B1F" w:rsidRPr="00567EA5">
        <w:rPr>
          <w:rFonts w:ascii="Times New Roman" w:hAnsi="Times New Roman" w:cs="Times New Roman"/>
          <w:b/>
          <w:szCs w:val="20"/>
        </w:rPr>
        <w:t>’ya yönelik</w:t>
      </w:r>
      <w:r w:rsidR="005B10B8"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3D5B791C" w14:textId="5AB7F370" w:rsidR="004F4E22" w:rsidRPr="00567EA5" w:rsidRDefault="009B0A30" w:rsidP="009B0A30">
      <w:pPr>
        <w:ind w:right="-1"/>
        <w:jc w:val="both"/>
        <w:rPr>
          <w:rFonts w:ascii="Times New Roman" w:hAnsi="Times New Roman" w:cs="Times New Roman"/>
          <w:szCs w:val="20"/>
        </w:rPr>
      </w:pPr>
      <w:r w:rsidRPr="00567EA5">
        <w:rPr>
          <w:rFonts w:ascii="Times New Roman" w:hAnsi="Times New Roman" w:cs="Times New Roman"/>
          <w:szCs w:val="20"/>
        </w:rPr>
        <w:t>1.</w:t>
      </w:r>
      <w:r w:rsidRPr="00567EA5">
        <w:rPr>
          <w:rFonts w:ascii="Times New Roman" w:hAnsi="Times New Roman" w:cs="Times New Roman"/>
          <w:b/>
          <w:szCs w:val="20"/>
        </w:rPr>
        <w:t xml:space="preserve"> </w:t>
      </w:r>
      <w:r w:rsidRPr="00567EA5">
        <w:rPr>
          <w:rFonts w:ascii="Times New Roman" w:hAnsi="Times New Roman" w:cs="Times New Roman"/>
          <w:szCs w:val="20"/>
        </w:rPr>
        <w:t xml:space="preserve">Hedef dizi </w:t>
      </w:r>
      <w:r w:rsidR="00E15410" w:rsidRPr="00567EA5">
        <w:rPr>
          <w:rFonts w:ascii="Times New Roman" w:hAnsi="Times New Roman" w:cs="Times New Roman"/>
          <w:szCs w:val="20"/>
        </w:rPr>
        <w:t>amplifikasyon</w:t>
      </w:r>
      <w:r w:rsidR="005B10B8" w:rsidRPr="00567EA5">
        <w:rPr>
          <w:rFonts w:ascii="Times New Roman" w:hAnsi="Times New Roman" w:cs="Times New Roman"/>
          <w:szCs w:val="20"/>
        </w:rPr>
        <w:t xml:space="preserve"> </w:t>
      </w:r>
      <w:r w:rsidRPr="00567EA5">
        <w:rPr>
          <w:rFonts w:ascii="Times New Roman" w:hAnsi="Times New Roman" w:cs="Times New Roman"/>
          <w:szCs w:val="20"/>
        </w:rPr>
        <w:t>cihazları</w:t>
      </w:r>
      <w:r w:rsidR="00A0590B" w:rsidRPr="00567EA5">
        <w:rPr>
          <w:rFonts w:ascii="Times New Roman" w:hAnsi="Times New Roman" w:cs="Times New Roman"/>
          <w:szCs w:val="20"/>
        </w:rPr>
        <w:t>nda</w:t>
      </w:r>
      <w:r w:rsidR="005B10B8" w:rsidRPr="00567EA5">
        <w:rPr>
          <w:rFonts w:ascii="Times New Roman" w:hAnsi="Times New Roman" w:cs="Times New Roman"/>
          <w:szCs w:val="20"/>
        </w:rPr>
        <w:t xml:space="preserve">, her </w:t>
      </w:r>
      <w:r w:rsidR="00A0590B" w:rsidRPr="00567EA5">
        <w:rPr>
          <w:rFonts w:ascii="Times New Roman" w:hAnsi="Times New Roman" w:cs="Times New Roman"/>
          <w:szCs w:val="20"/>
        </w:rPr>
        <w:t xml:space="preserve">bir </w:t>
      </w:r>
      <w:r w:rsidR="00273C08" w:rsidRPr="00567EA5">
        <w:rPr>
          <w:rFonts w:ascii="Times New Roman" w:hAnsi="Times New Roman" w:cs="Times New Roman"/>
          <w:szCs w:val="20"/>
        </w:rPr>
        <w:t>numunedeki</w:t>
      </w:r>
      <w:r w:rsidR="005B10B8" w:rsidRPr="00567EA5">
        <w:rPr>
          <w:rFonts w:ascii="Times New Roman" w:hAnsi="Times New Roman" w:cs="Times New Roman"/>
          <w:szCs w:val="20"/>
        </w:rPr>
        <w:t xml:space="preserve"> </w:t>
      </w:r>
      <w:r w:rsidRPr="00567EA5">
        <w:rPr>
          <w:rFonts w:ascii="Times New Roman" w:hAnsi="Times New Roman" w:cs="Times New Roman"/>
          <w:szCs w:val="20"/>
        </w:rPr>
        <w:t>işlevsellik kontrolü (</w:t>
      </w:r>
      <w:r w:rsidR="00A0590B" w:rsidRPr="00567EA5">
        <w:rPr>
          <w:rFonts w:ascii="Times New Roman" w:hAnsi="Times New Roman" w:cs="Times New Roman"/>
          <w:szCs w:val="20"/>
        </w:rPr>
        <w:t xml:space="preserve">internal </w:t>
      </w:r>
      <w:r w:rsidRPr="00567EA5">
        <w:rPr>
          <w:rFonts w:ascii="Times New Roman" w:hAnsi="Times New Roman" w:cs="Times New Roman"/>
          <w:szCs w:val="20"/>
        </w:rPr>
        <w:t xml:space="preserve">kontrol) </w:t>
      </w:r>
      <w:r w:rsidR="006A4116" w:rsidRPr="00567EA5">
        <w:rPr>
          <w:rFonts w:ascii="Times New Roman" w:hAnsi="Times New Roman" w:cs="Times New Roman"/>
          <w:szCs w:val="20"/>
        </w:rPr>
        <w:t>g</w:t>
      </w:r>
      <w:r w:rsidR="00A0590B" w:rsidRPr="00567EA5">
        <w:rPr>
          <w:rFonts w:ascii="Times New Roman" w:hAnsi="Times New Roman" w:cs="Times New Roman"/>
          <w:szCs w:val="20"/>
        </w:rPr>
        <w:t>eçerli ve güncel teknoloj</w:t>
      </w:r>
      <w:r w:rsidR="006A4116" w:rsidRPr="00567EA5">
        <w:rPr>
          <w:rFonts w:ascii="Times New Roman" w:hAnsi="Times New Roman" w:cs="Times New Roman"/>
          <w:szCs w:val="20"/>
        </w:rPr>
        <w:t>i</w:t>
      </w:r>
      <w:r w:rsidR="00A0590B" w:rsidRPr="00567EA5">
        <w:rPr>
          <w:rFonts w:ascii="Times New Roman" w:hAnsi="Times New Roman" w:cs="Times New Roman"/>
          <w:szCs w:val="20"/>
        </w:rPr>
        <w:t>k özellikleri</w:t>
      </w:r>
      <w:r w:rsidRPr="00567EA5">
        <w:rPr>
          <w:rFonts w:ascii="Times New Roman" w:hAnsi="Times New Roman" w:cs="Times New Roman"/>
          <w:szCs w:val="20"/>
        </w:rPr>
        <w:t xml:space="preserve"> yansıtır. Bu kontrol</w:t>
      </w:r>
      <w:r w:rsidR="00A0590B" w:rsidRPr="00567EA5">
        <w:rPr>
          <w:rFonts w:ascii="Times New Roman" w:hAnsi="Times New Roman" w:cs="Times New Roman"/>
          <w:szCs w:val="20"/>
        </w:rPr>
        <w:t>;</w:t>
      </w:r>
      <w:r w:rsidRPr="00567EA5">
        <w:rPr>
          <w:rFonts w:ascii="Times New Roman" w:hAnsi="Times New Roman" w:cs="Times New Roman"/>
          <w:szCs w:val="20"/>
        </w:rPr>
        <w:t xml:space="preserve"> mümkün olduğu</w:t>
      </w:r>
      <w:r w:rsidR="00A0590B" w:rsidRPr="00567EA5">
        <w:rPr>
          <w:rFonts w:ascii="Times New Roman" w:hAnsi="Times New Roman" w:cs="Times New Roman"/>
          <w:szCs w:val="20"/>
        </w:rPr>
        <w:t>nca</w:t>
      </w:r>
      <w:r w:rsidR="004F4E22" w:rsidRPr="00567EA5">
        <w:rPr>
          <w:rFonts w:ascii="Times New Roman" w:hAnsi="Times New Roman" w:cs="Times New Roman"/>
          <w:szCs w:val="20"/>
        </w:rPr>
        <w:t xml:space="preserve"> </w:t>
      </w:r>
      <w:r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00F1301A" w:rsidRPr="00567EA5">
        <w:rPr>
          <w:rFonts w:ascii="Times New Roman" w:hAnsi="Times New Roman" w:cs="Times New Roman"/>
          <w:szCs w:val="20"/>
        </w:rPr>
        <w:t>/hibridizasyon ve</w:t>
      </w:r>
      <w:r w:rsidRPr="00567EA5">
        <w:rPr>
          <w:rFonts w:ascii="Times New Roman" w:hAnsi="Times New Roman" w:cs="Times New Roman"/>
          <w:szCs w:val="20"/>
        </w:rPr>
        <w:t xml:space="preserve"> </w:t>
      </w:r>
      <w:r w:rsidR="00821568" w:rsidRPr="00567EA5">
        <w:rPr>
          <w:rFonts w:ascii="Times New Roman" w:hAnsi="Times New Roman" w:cs="Times New Roman"/>
          <w:szCs w:val="20"/>
        </w:rPr>
        <w:t>saptama</w:t>
      </w:r>
      <w:r w:rsidR="00A0590B" w:rsidRPr="00567EA5">
        <w:rPr>
          <w:rFonts w:ascii="Times New Roman" w:hAnsi="Times New Roman" w:cs="Times New Roman"/>
          <w:szCs w:val="20"/>
        </w:rPr>
        <w:t xml:space="preserve"> gibi</w:t>
      </w:r>
      <w:r w:rsidR="00821568" w:rsidRPr="00567EA5">
        <w:rPr>
          <w:rFonts w:ascii="Times New Roman" w:hAnsi="Times New Roman" w:cs="Times New Roman"/>
          <w:szCs w:val="20"/>
        </w:rPr>
        <w:t xml:space="preserve"> </w:t>
      </w:r>
      <w:r w:rsidR="00A0590B" w:rsidRPr="00567EA5">
        <w:rPr>
          <w:rFonts w:ascii="Times New Roman" w:hAnsi="Times New Roman" w:cs="Times New Roman"/>
          <w:szCs w:val="20"/>
        </w:rPr>
        <w:t xml:space="preserve">tüm süreç boyunca </w:t>
      </w:r>
      <w:r w:rsidRPr="00567EA5">
        <w:rPr>
          <w:rFonts w:ascii="Times New Roman" w:hAnsi="Times New Roman" w:cs="Times New Roman"/>
          <w:szCs w:val="20"/>
        </w:rPr>
        <w:t>boyunca kullanıl</w:t>
      </w:r>
      <w:r w:rsidR="000C30DD" w:rsidRPr="00567EA5">
        <w:rPr>
          <w:rFonts w:ascii="Times New Roman" w:hAnsi="Times New Roman" w:cs="Times New Roman"/>
          <w:szCs w:val="20"/>
        </w:rPr>
        <w:t>ı</w:t>
      </w:r>
      <w:r w:rsidRPr="00567EA5">
        <w:rPr>
          <w:rFonts w:ascii="Times New Roman" w:hAnsi="Times New Roman" w:cs="Times New Roman"/>
          <w:szCs w:val="20"/>
        </w:rPr>
        <w:t>r.</w:t>
      </w:r>
    </w:p>
    <w:p w14:paraId="2D187150" w14:textId="3932EB33" w:rsidR="009B0A30" w:rsidRPr="00567EA5" w:rsidRDefault="009B0A30" w:rsidP="009B0A30">
      <w:pPr>
        <w:ind w:right="-1"/>
        <w:jc w:val="both"/>
        <w:rPr>
          <w:rFonts w:ascii="Times New Roman" w:hAnsi="Times New Roman" w:cs="Times New Roman"/>
          <w:szCs w:val="20"/>
        </w:rPr>
      </w:pPr>
      <w:r w:rsidRPr="00567EA5">
        <w:rPr>
          <w:rFonts w:ascii="Times New Roman" w:hAnsi="Times New Roman" w:cs="Times New Roman"/>
          <w:szCs w:val="20"/>
        </w:rPr>
        <w:t xml:space="preserve">2. Genotip ve/veya alt tip </w:t>
      </w:r>
      <w:r w:rsidR="00FF748A" w:rsidRPr="00567EA5">
        <w:rPr>
          <w:rFonts w:ascii="Times New Roman" w:hAnsi="Times New Roman" w:cs="Times New Roman"/>
          <w:szCs w:val="20"/>
        </w:rPr>
        <w:t>saptaması</w:t>
      </w:r>
      <w:r w:rsidRPr="00567EA5">
        <w:rPr>
          <w:rFonts w:ascii="Times New Roman" w:hAnsi="Times New Roman" w:cs="Times New Roman"/>
          <w:szCs w:val="20"/>
        </w:rPr>
        <w:t xml:space="preserve">, uygun primer veya prob tasarım </w:t>
      </w:r>
      <w:r w:rsidR="005B4852" w:rsidRPr="00567EA5">
        <w:rPr>
          <w:rFonts w:ascii="Times New Roman" w:hAnsi="Times New Roman" w:cs="Times New Roman"/>
          <w:szCs w:val="20"/>
        </w:rPr>
        <w:t xml:space="preserve">validasyonu </w:t>
      </w:r>
      <w:r w:rsidRPr="00567EA5">
        <w:rPr>
          <w:rFonts w:ascii="Times New Roman" w:hAnsi="Times New Roman" w:cs="Times New Roman"/>
          <w:szCs w:val="20"/>
        </w:rPr>
        <w:t>ile gösterili</w:t>
      </w:r>
      <w:r w:rsidR="005B4852" w:rsidRPr="00567EA5">
        <w:rPr>
          <w:rFonts w:ascii="Times New Roman" w:hAnsi="Times New Roman" w:cs="Times New Roman"/>
          <w:szCs w:val="20"/>
        </w:rPr>
        <w:t>r</w:t>
      </w:r>
      <w:r w:rsidRPr="00567EA5">
        <w:rPr>
          <w:rFonts w:ascii="Times New Roman" w:hAnsi="Times New Roman" w:cs="Times New Roman"/>
          <w:szCs w:val="20"/>
        </w:rPr>
        <w:t xml:space="preserve"> ve ayrıca </w:t>
      </w:r>
      <w:r w:rsidR="005B4852"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273C08" w:rsidRPr="00567EA5">
        <w:rPr>
          <w:rFonts w:ascii="Times New Roman" w:hAnsi="Times New Roman" w:cs="Times New Roman"/>
          <w:szCs w:val="20"/>
        </w:rPr>
        <w:t>numuneleri</w:t>
      </w:r>
      <w:r w:rsidRPr="00567EA5">
        <w:rPr>
          <w:rFonts w:ascii="Times New Roman" w:hAnsi="Times New Roman" w:cs="Times New Roman"/>
          <w:szCs w:val="20"/>
        </w:rPr>
        <w:t xml:space="preserve"> test edil</w:t>
      </w:r>
      <w:r w:rsidR="001A0470" w:rsidRPr="00567EA5">
        <w:rPr>
          <w:rFonts w:ascii="Times New Roman" w:hAnsi="Times New Roman" w:cs="Times New Roman"/>
          <w:szCs w:val="20"/>
        </w:rPr>
        <w:t>erek</w:t>
      </w:r>
      <w:r w:rsidRPr="00567EA5">
        <w:rPr>
          <w:rFonts w:ascii="Times New Roman" w:hAnsi="Times New Roman" w:cs="Times New Roman"/>
          <w:szCs w:val="20"/>
        </w:rPr>
        <w:t xml:space="preserve"> </w:t>
      </w:r>
      <w:r w:rsidR="001A0470" w:rsidRPr="00567EA5">
        <w:rPr>
          <w:rFonts w:ascii="Times New Roman" w:hAnsi="Times New Roman" w:cs="Times New Roman"/>
          <w:szCs w:val="20"/>
        </w:rPr>
        <w:t>geçerli kılınır</w:t>
      </w:r>
      <w:r w:rsidRPr="00567EA5">
        <w:rPr>
          <w:rFonts w:ascii="Times New Roman" w:hAnsi="Times New Roman" w:cs="Times New Roman"/>
          <w:szCs w:val="20"/>
        </w:rPr>
        <w:t>.</w:t>
      </w:r>
    </w:p>
    <w:p w14:paraId="6132F928" w14:textId="5B2B11D9" w:rsidR="009B0A30" w:rsidRPr="00567EA5" w:rsidRDefault="009B0A30" w:rsidP="009B0A30">
      <w:pPr>
        <w:ind w:right="-1"/>
        <w:jc w:val="both"/>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EC5283" w:rsidRPr="00567EA5">
        <w:rPr>
          <w:rFonts w:ascii="Times New Roman" w:hAnsi="Times New Roman" w:cs="Times New Roman"/>
          <w:szCs w:val="20"/>
        </w:rPr>
        <w:t xml:space="preserve">validasyonu </w:t>
      </w:r>
      <w:r w:rsidRPr="00567EA5">
        <w:rPr>
          <w:rFonts w:ascii="Times New Roman" w:hAnsi="Times New Roman" w:cs="Times New Roman"/>
          <w:szCs w:val="20"/>
        </w:rPr>
        <w:t>ile analiz edil</w:t>
      </w:r>
      <w:r w:rsidR="00EC5283" w:rsidRPr="00567EA5">
        <w:rPr>
          <w:rFonts w:ascii="Times New Roman" w:hAnsi="Times New Roman" w:cs="Times New Roman"/>
          <w:szCs w:val="20"/>
        </w:rPr>
        <w:t>ir</w:t>
      </w:r>
      <w:r w:rsidRPr="00567EA5">
        <w:rPr>
          <w:rFonts w:ascii="Times New Roman" w:hAnsi="Times New Roman" w:cs="Times New Roman"/>
          <w:szCs w:val="20"/>
        </w:rPr>
        <w:t xml:space="preserve"> ve ayrıca seçilen </w:t>
      </w:r>
      <w:r w:rsidR="00273C08" w:rsidRPr="00567EA5">
        <w:rPr>
          <w:rFonts w:ascii="Times New Roman" w:hAnsi="Times New Roman" w:cs="Times New Roman"/>
          <w:szCs w:val="20"/>
        </w:rPr>
        <w:t xml:space="preserve">numuneler </w:t>
      </w:r>
      <w:r w:rsidRPr="00567EA5">
        <w:rPr>
          <w:rFonts w:ascii="Times New Roman" w:hAnsi="Times New Roman" w:cs="Times New Roman"/>
          <w:szCs w:val="20"/>
        </w:rPr>
        <w:t>test edil</w:t>
      </w:r>
      <w:r w:rsidR="00A03F52" w:rsidRPr="00567EA5">
        <w:rPr>
          <w:rFonts w:ascii="Times New Roman" w:hAnsi="Times New Roman" w:cs="Times New Roman"/>
          <w:szCs w:val="20"/>
        </w:rPr>
        <w:t>erek</w:t>
      </w:r>
      <w:r w:rsidRPr="00567EA5">
        <w:rPr>
          <w:rFonts w:ascii="Times New Roman" w:hAnsi="Times New Roman" w:cs="Times New Roman"/>
          <w:szCs w:val="20"/>
        </w:rPr>
        <w:t xml:space="preserve"> </w:t>
      </w:r>
      <w:r w:rsidR="00EC5283" w:rsidRPr="00567EA5">
        <w:rPr>
          <w:rFonts w:ascii="Times New Roman" w:hAnsi="Times New Roman" w:cs="Times New Roman"/>
          <w:szCs w:val="20"/>
        </w:rPr>
        <w:t>geçerli kılınır.</w:t>
      </w:r>
    </w:p>
    <w:p w14:paraId="2EAAB0BB" w14:textId="490491FD" w:rsidR="00DD741D" w:rsidRPr="00567EA5" w:rsidRDefault="009B0A30" w:rsidP="009B0A30">
      <w:pPr>
        <w:ind w:right="-1"/>
        <w:jc w:val="both"/>
        <w:rPr>
          <w:rFonts w:ascii="Times New Roman" w:hAnsi="Times New Roman" w:cs="Times New Roman"/>
          <w:szCs w:val="20"/>
        </w:rPr>
      </w:pPr>
      <w:r w:rsidRPr="00567EA5">
        <w:rPr>
          <w:rFonts w:ascii="Times New Roman" w:hAnsi="Times New Roman" w:cs="Times New Roman"/>
          <w:szCs w:val="20"/>
        </w:rPr>
        <w:t xml:space="preserve">4. </w:t>
      </w:r>
      <w:r w:rsidR="00EC03EA" w:rsidRPr="00567EA5">
        <w:rPr>
          <w:rFonts w:ascii="Times New Roman" w:hAnsi="Times New Roman" w:cs="Times New Roman"/>
          <w:szCs w:val="20"/>
        </w:rPr>
        <w:t xml:space="preserve">Kantitatif </w:t>
      </w:r>
      <w:r w:rsidRPr="00567EA5">
        <w:rPr>
          <w:rFonts w:ascii="Times New Roman" w:hAnsi="Times New Roman" w:cs="Times New Roman"/>
          <w:szCs w:val="20"/>
        </w:rPr>
        <w:t xml:space="preserve">NAT cihazlarının sonuçları, uluslararası standartlara veya kalibre edilmiş referans </w:t>
      </w:r>
      <w:r w:rsidR="00AE27C4" w:rsidRPr="00567EA5">
        <w:rPr>
          <w:rFonts w:ascii="Times New Roman" w:hAnsi="Times New Roman" w:cs="Times New Roman"/>
          <w:szCs w:val="20"/>
        </w:rPr>
        <w:t>materyaller</w:t>
      </w:r>
      <w:r w:rsidR="00EC03EA" w:rsidRPr="00567EA5">
        <w:rPr>
          <w:rFonts w:ascii="Times New Roman" w:hAnsi="Times New Roman" w:cs="Times New Roman"/>
          <w:szCs w:val="20"/>
        </w:rPr>
        <w:t>ine</w:t>
      </w:r>
      <w:r w:rsidRPr="00567EA5">
        <w:rPr>
          <w:rFonts w:ascii="Times New Roman" w:hAnsi="Times New Roman" w:cs="Times New Roman"/>
          <w:szCs w:val="20"/>
        </w:rPr>
        <w:t xml:space="preserve"> göre izlenebilir </w:t>
      </w:r>
      <w:r w:rsidR="001F12C9" w:rsidRPr="00567EA5">
        <w:rPr>
          <w:rFonts w:ascii="Times New Roman" w:hAnsi="Times New Roman" w:cs="Times New Roman"/>
          <w:szCs w:val="20"/>
        </w:rPr>
        <w:t>nitelikte</w:t>
      </w:r>
      <w:r w:rsidR="00684C33" w:rsidRPr="00567EA5">
        <w:rPr>
          <w:rFonts w:ascii="Times New Roman" w:hAnsi="Times New Roman" w:cs="Times New Roman"/>
          <w:szCs w:val="20"/>
        </w:rPr>
        <w:t xml:space="preserve"> </w:t>
      </w:r>
      <w:r w:rsidRPr="00567EA5">
        <w:rPr>
          <w:rFonts w:ascii="Times New Roman" w:hAnsi="Times New Roman" w:cs="Times New Roman"/>
          <w:szCs w:val="20"/>
        </w:rPr>
        <w:t>ol</w:t>
      </w:r>
      <w:r w:rsidR="00EC03EA" w:rsidRPr="00567EA5">
        <w:rPr>
          <w:rFonts w:ascii="Times New Roman" w:hAnsi="Times New Roman" w:cs="Times New Roman"/>
          <w:szCs w:val="20"/>
        </w:rPr>
        <w:t>ur</w:t>
      </w:r>
      <w:r w:rsidRPr="00567EA5">
        <w:rPr>
          <w:rFonts w:ascii="Times New Roman" w:hAnsi="Times New Roman" w:cs="Times New Roman"/>
          <w:szCs w:val="20"/>
        </w:rPr>
        <w:t xml:space="preserve"> ve </w:t>
      </w:r>
      <w:r w:rsidR="00684C33" w:rsidRPr="00567EA5">
        <w:rPr>
          <w:rFonts w:ascii="Times New Roman" w:hAnsi="Times New Roman" w:cs="Times New Roman"/>
          <w:szCs w:val="20"/>
        </w:rPr>
        <w:t>mümkünse</w:t>
      </w:r>
      <w:r w:rsidR="00EC03EA" w:rsidRPr="00567EA5">
        <w:rPr>
          <w:rFonts w:ascii="Times New Roman" w:hAnsi="Times New Roman" w:cs="Times New Roman"/>
          <w:szCs w:val="20"/>
        </w:rPr>
        <w:t xml:space="preserve"> </w:t>
      </w:r>
      <w:r w:rsidRPr="00567EA5">
        <w:rPr>
          <w:rFonts w:ascii="Times New Roman" w:hAnsi="Times New Roman" w:cs="Times New Roman"/>
          <w:szCs w:val="20"/>
        </w:rPr>
        <w:t>belirli uygulama alan</w:t>
      </w:r>
      <w:r w:rsidR="00684C33" w:rsidRPr="00567EA5">
        <w:rPr>
          <w:rFonts w:ascii="Times New Roman" w:hAnsi="Times New Roman" w:cs="Times New Roman"/>
          <w:szCs w:val="20"/>
        </w:rPr>
        <w:t>lar</w:t>
      </w:r>
      <w:r w:rsidRPr="00567EA5">
        <w:rPr>
          <w:rFonts w:ascii="Times New Roman" w:hAnsi="Times New Roman" w:cs="Times New Roman"/>
          <w:szCs w:val="20"/>
        </w:rPr>
        <w:t xml:space="preserve">ında </w:t>
      </w:r>
      <w:r w:rsidR="00684C33" w:rsidRPr="00567EA5">
        <w:rPr>
          <w:rFonts w:ascii="Times New Roman" w:hAnsi="Times New Roman" w:cs="Times New Roman"/>
          <w:szCs w:val="20"/>
        </w:rPr>
        <w:t xml:space="preserve">yararlanılan </w:t>
      </w:r>
      <w:r w:rsidRPr="00567EA5">
        <w:rPr>
          <w:rFonts w:ascii="Times New Roman" w:hAnsi="Times New Roman" w:cs="Times New Roman"/>
          <w:szCs w:val="20"/>
        </w:rPr>
        <w:t>uluslararası birimler</w:t>
      </w:r>
      <w:r w:rsidR="00684C33" w:rsidRPr="00567EA5">
        <w:rPr>
          <w:rFonts w:ascii="Times New Roman" w:hAnsi="Times New Roman" w:cs="Times New Roman"/>
          <w:szCs w:val="20"/>
        </w:rPr>
        <w:t>l</w:t>
      </w:r>
      <w:r w:rsidRPr="00567EA5">
        <w:rPr>
          <w:rFonts w:ascii="Times New Roman" w:hAnsi="Times New Roman" w:cs="Times New Roman"/>
          <w:szCs w:val="20"/>
        </w:rPr>
        <w:t>e ifade edilir.</w:t>
      </w:r>
      <w:r w:rsidR="00684C33" w:rsidRPr="00567EA5">
        <w:rPr>
          <w:rFonts w:ascii="Times New Roman" w:eastAsia="Times New Roman" w:hAnsi="Times New Roman" w:cs="Times New Roman"/>
          <w:sz w:val="18"/>
          <w:szCs w:val="18"/>
          <w:lang w:eastAsia="tr-TR"/>
        </w:rPr>
        <w:t xml:space="preserve"> </w:t>
      </w:r>
    </w:p>
    <w:tbl>
      <w:tblPr>
        <w:tblStyle w:val="TabloKlavuzu"/>
        <w:tblW w:w="0" w:type="auto"/>
        <w:tblLook w:val="04A0" w:firstRow="1" w:lastRow="0" w:firstColumn="1" w:lastColumn="0" w:noHBand="0" w:noVBand="1"/>
      </w:tblPr>
      <w:tblGrid>
        <w:gridCol w:w="3647"/>
        <w:gridCol w:w="3647"/>
        <w:gridCol w:w="3648"/>
        <w:gridCol w:w="3648"/>
      </w:tblGrid>
      <w:tr w:rsidR="00DD741D" w:rsidRPr="00567EA5" w14:paraId="6CF6286F" w14:textId="77777777" w:rsidTr="00C66B0D">
        <w:tc>
          <w:tcPr>
            <w:tcW w:w="3647" w:type="dxa"/>
            <w:tcBorders>
              <w:left w:val="nil"/>
              <w:bottom w:val="single" w:sz="4" w:space="0" w:color="auto"/>
            </w:tcBorders>
          </w:tcPr>
          <w:p w14:paraId="566D73D4" w14:textId="3B9C01EC" w:rsidR="00DD741D" w:rsidRPr="00567EA5" w:rsidRDefault="00DD741D"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B538FA" w:rsidRPr="00567EA5">
              <w:rPr>
                <w:rFonts w:ascii="Times New Roman" w:hAnsi="Times New Roman" w:cs="Times New Roman"/>
                <w:szCs w:val="20"/>
              </w:rPr>
              <w:t>kleri</w:t>
            </w:r>
          </w:p>
        </w:tc>
        <w:tc>
          <w:tcPr>
            <w:tcW w:w="3647" w:type="dxa"/>
            <w:tcBorders>
              <w:bottom w:val="single" w:sz="4" w:space="0" w:color="auto"/>
            </w:tcBorders>
          </w:tcPr>
          <w:p w14:paraId="40017A63" w14:textId="4EE8D80A" w:rsidR="00DD741D" w:rsidRPr="00567EA5" w:rsidRDefault="00273C08"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13C0F0CC" w14:textId="44121470" w:rsidR="00DD741D" w:rsidRPr="00567EA5" w:rsidRDefault="00273C08"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DD741D" w:rsidRPr="00567EA5">
              <w:rPr>
                <w:rFonts w:ascii="Times New Roman" w:hAnsi="Times New Roman" w:cs="Times New Roman"/>
                <w:szCs w:val="20"/>
              </w:rPr>
              <w:t xml:space="preserve"> sayıları, özellikler</w:t>
            </w:r>
            <w:r w:rsidR="00591081" w:rsidRPr="00567EA5">
              <w:rPr>
                <w:rFonts w:ascii="Times New Roman" w:hAnsi="Times New Roman" w:cs="Times New Roman"/>
                <w:szCs w:val="20"/>
              </w:rPr>
              <w:t>i</w:t>
            </w:r>
            <w:r w:rsidR="00DD741D" w:rsidRPr="00567EA5">
              <w:rPr>
                <w:rFonts w:ascii="Times New Roman" w:hAnsi="Times New Roman" w:cs="Times New Roman"/>
                <w:szCs w:val="20"/>
              </w:rPr>
              <w:t>, kullanım</w:t>
            </w:r>
            <w:r w:rsidR="00591081" w:rsidRPr="00567EA5">
              <w:rPr>
                <w:rFonts w:ascii="Times New Roman" w:hAnsi="Times New Roman" w:cs="Times New Roman"/>
                <w:szCs w:val="20"/>
              </w:rPr>
              <w:t>ı</w:t>
            </w:r>
            <w:r w:rsidR="00DD741D" w:rsidRPr="00567EA5">
              <w:rPr>
                <w:rFonts w:ascii="Times New Roman" w:hAnsi="Times New Roman" w:cs="Times New Roman"/>
                <w:szCs w:val="20"/>
              </w:rPr>
              <w:t xml:space="preserve"> </w:t>
            </w:r>
          </w:p>
        </w:tc>
        <w:tc>
          <w:tcPr>
            <w:tcW w:w="3648" w:type="dxa"/>
            <w:tcBorders>
              <w:bottom w:val="single" w:sz="4" w:space="0" w:color="auto"/>
              <w:right w:val="nil"/>
            </w:tcBorders>
          </w:tcPr>
          <w:p w14:paraId="6BE28ADD" w14:textId="4F1B1805" w:rsidR="00DD741D" w:rsidRPr="00567EA5" w:rsidRDefault="00DD741D"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B538FA" w:rsidRPr="00567EA5">
              <w:rPr>
                <w:rFonts w:ascii="Times New Roman" w:hAnsi="Times New Roman" w:cs="Times New Roman"/>
                <w:szCs w:val="20"/>
              </w:rPr>
              <w:t>leri</w:t>
            </w:r>
            <w:proofErr w:type="gramEnd"/>
          </w:p>
        </w:tc>
      </w:tr>
      <w:tr w:rsidR="00DD741D" w:rsidRPr="00567EA5" w14:paraId="158336C8" w14:textId="77777777" w:rsidTr="00EB31D0">
        <w:tc>
          <w:tcPr>
            <w:tcW w:w="3647" w:type="dxa"/>
            <w:tcBorders>
              <w:left w:val="nil"/>
              <w:bottom w:val="single" w:sz="4" w:space="0" w:color="auto"/>
            </w:tcBorders>
          </w:tcPr>
          <w:p w14:paraId="38092BD9" w14:textId="4775756F" w:rsidR="00DD741D" w:rsidRPr="00567EA5" w:rsidRDefault="00DD741D" w:rsidP="00A93336">
            <w:pPr>
              <w:ind w:right="-1"/>
              <w:jc w:val="both"/>
              <w:rPr>
                <w:rFonts w:ascii="Times New Roman" w:hAnsi="Times New Roman" w:cs="Times New Roman"/>
                <w:szCs w:val="20"/>
              </w:rPr>
            </w:pPr>
            <w:r w:rsidRPr="00567EA5">
              <w:rPr>
                <w:rFonts w:ascii="Times New Roman" w:hAnsi="Times New Roman" w:cs="Times New Roman"/>
                <w:szCs w:val="20"/>
              </w:rPr>
              <w:t xml:space="preserve">Analitik </w:t>
            </w:r>
            <w:r w:rsidR="00A93336" w:rsidRPr="00567EA5">
              <w:rPr>
                <w:rFonts w:ascii="Times New Roman" w:hAnsi="Times New Roman" w:cs="Times New Roman"/>
                <w:szCs w:val="20"/>
              </w:rPr>
              <w:t>duyarlılık</w:t>
            </w:r>
          </w:p>
        </w:tc>
        <w:tc>
          <w:tcPr>
            <w:tcW w:w="3647" w:type="dxa"/>
            <w:tcBorders>
              <w:bottom w:val="single" w:sz="4" w:space="0" w:color="auto"/>
            </w:tcBorders>
          </w:tcPr>
          <w:p w14:paraId="52E3E88A" w14:textId="5BFED2F2" w:rsidR="00DD741D" w:rsidRPr="00567EA5" w:rsidRDefault="00051A03" w:rsidP="00051A03">
            <w:pPr>
              <w:ind w:right="-1"/>
              <w:rPr>
                <w:rFonts w:ascii="Times New Roman" w:hAnsi="Times New Roman" w:cs="Times New Roman"/>
                <w:szCs w:val="20"/>
              </w:rPr>
            </w:pPr>
            <w:r w:rsidRPr="00567EA5">
              <w:rPr>
                <w:rFonts w:ascii="Times New Roman" w:hAnsi="Times New Roman" w:cs="Times New Roman"/>
                <w:szCs w:val="20"/>
              </w:rPr>
              <w:t xml:space="preserve">HCV RNA </w:t>
            </w:r>
            <w:r w:rsidR="00F82EDB" w:rsidRPr="00567EA5">
              <w:rPr>
                <w:rFonts w:ascii="Times New Roman" w:hAnsi="Times New Roman" w:cs="Times New Roman"/>
                <w:szCs w:val="20"/>
              </w:rPr>
              <w:t>WHO Uluslararası Standardı (veya</w:t>
            </w:r>
            <w:r w:rsidR="000E2E91" w:rsidRPr="00567EA5">
              <w:rPr>
                <w:rFonts w:ascii="Times New Roman" w:hAnsi="Times New Roman" w:cs="Times New Roman"/>
                <w:szCs w:val="20"/>
              </w:rPr>
              <w:t xml:space="preserve"> </w:t>
            </w:r>
            <w:r w:rsidR="00F82EDB" w:rsidRPr="00567EA5">
              <w:rPr>
                <w:rFonts w:ascii="Times New Roman" w:hAnsi="Times New Roman" w:cs="Times New Roman"/>
                <w:szCs w:val="20"/>
              </w:rPr>
              <w:t xml:space="preserve">kalibre referans </w:t>
            </w:r>
            <w:r w:rsidR="00AE27C4" w:rsidRPr="00567EA5">
              <w:rPr>
                <w:rFonts w:ascii="Times New Roman" w:hAnsi="Times New Roman" w:cs="Times New Roman"/>
                <w:szCs w:val="20"/>
              </w:rPr>
              <w:t>materyal</w:t>
            </w:r>
            <w:r w:rsidR="00F82EDB" w:rsidRPr="00567EA5">
              <w:rPr>
                <w:rFonts w:ascii="Times New Roman" w:hAnsi="Times New Roman" w:cs="Times New Roman"/>
                <w:szCs w:val="20"/>
              </w:rPr>
              <w:t>leri)</w:t>
            </w:r>
          </w:p>
        </w:tc>
        <w:tc>
          <w:tcPr>
            <w:tcW w:w="3648" w:type="dxa"/>
            <w:tcBorders>
              <w:bottom w:val="single" w:sz="4" w:space="0" w:color="auto"/>
            </w:tcBorders>
          </w:tcPr>
          <w:p w14:paraId="13FF312E" w14:textId="022D23AC" w:rsidR="00E71D27" w:rsidRPr="00567EA5" w:rsidRDefault="00E71D27" w:rsidP="00746049">
            <w:pPr>
              <w:ind w:right="-1"/>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dâhil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2F0FB9" w:rsidRPr="00567EA5">
              <w:rPr>
                <w:rFonts w:ascii="Times New Roman" w:hAnsi="Times New Roman" w:cs="Times New Roman"/>
                <w:szCs w:val="20"/>
              </w:rPr>
              <w:t>tekrar örnekleri</w:t>
            </w:r>
            <w:r w:rsidR="00A367FF" w:rsidRPr="00567EA5">
              <w:rPr>
                <w:rFonts w:ascii="Times New Roman" w:hAnsi="Times New Roman" w:cs="Times New Roman"/>
                <w:szCs w:val="20"/>
              </w:rPr>
              <w:t xml:space="preserve"> </w:t>
            </w:r>
            <w:r w:rsidRPr="00567EA5">
              <w:rPr>
                <w:rFonts w:ascii="Times New Roman" w:hAnsi="Times New Roman" w:cs="Times New Roman"/>
                <w:szCs w:val="20"/>
              </w:rPr>
              <w:t>(</w:t>
            </w:r>
            <w:r w:rsidR="007C4E32" w:rsidRPr="00567EA5">
              <w:rPr>
                <w:rFonts w:ascii="Times New Roman" w:hAnsi="Times New Roman" w:cs="Times New Roman"/>
                <w:szCs w:val="20"/>
              </w:rPr>
              <w:t xml:space="preserve">en az </w:t>
            </w:r>
            <w:r w:rsidRPr="00567EA5">
              <w:rPr>
                <w:rFonts w:ascii="Times New Roman" w:hAnsi="Times New Roman" w:cs="Times New Roman"/>
                <w:szCs w:val="20"/>
              </w:rPr>
              <w:t>24) test edil</w:t>
            </w:r>
            <w:r w:rsidR="00C612C3" w:rsidRPr="00567EA5">
              <w:rPr>
                <w:rFonts w:ascii="Times New Roman" w:hAnsi="Times New Roman" w:cs="Times New Roman"/>
                <w:szCs w:val="20"/>
              </w:rPr>
              <w:t>erek</w:t>
            </w:r>
            <w:r w:rsidR="00287BAB" w:rsidRPr="00567EA5">
              <w:rPr>
                <w:rFonts w:ascii="Times New Roman" w:hAnsi="Times New Roman" w:cs="Times New Roman"/>
                <w:szCs w:val="20"/>
              </w:rPr>
              <w:t>,</w:t>
            </w:r>
            <w:r w:rsidRPr="00567EA5">
              <w:rPr>
                <w:rFonts w:ascii="Times New Roman" w:hAnsi="Times New Roman" w:cs="Times New Roman"/>
                <w:szCs w:val="20"/>
              </w:rPr>
              <w:t xml:space="preserve"> referans </w:t>
            </w:r>
            <w:r w:rsidR="000E2E91" w:rsidRPr="00567EA5">
              <w:rPr>
                <w:rFonts w:ascii="Times New Roman" w:hAnsi="Times New Roman" w:cs="Times New Roman"/>
                <w:szCs w:val="20"/>
              </w:rPr>
              <w:t>materyall</w:t>
            </w:r>
            <w:r w:rsidRPr="00567EA5">
              <w:rPr>
                <w:rFonts w:ascii="Times New Roman" w:hAnsi="Times New Roman" w:cs="Times New Roman"/>
                <w:szCs w:val="20"/>
              </w:rPr>
              <w:t>erin</w:t>
            </w:r>
            <w:r w:rsidR="000E2E91"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w:t>
            </w:r>
            <w:r w:rsidR="007C4E32" w:rsidRPr="00567EA5">
              <w:rPr>
                <w:rFonts w:ascii="Times New Roman" w:hAnsi="Times New Roman" w:cs="Times New Roman"/>
                <w:szCs w:val="20"/>
              </w:rPr>
              <w:t>geçerli kılınır</w:t>
            </w:r>
            <w:r w:rsidRPr="00567EA5">
              <w:rPr>
                <w:rFonts w:ascii="Times New Roman" w:hAnsi="Times New Roman" w:cs="Times New Roman"/>
                <w:szCs w:val="20"/>
              </w:rPr>
              <w:t>.</w:t>
            </w:r>
          </w:p>
          <w:p w14:paraId="363ED1D9" w14:textId="1A48D60E" w:rsidR="00E71D27" w:rsidRPr="00567EA5" w:rsidRDefault="00E71D27" w:rsidP="00E71D27">
            <w:pPr>
              <w:ind w:right="-1"/>
              <w:jc w:val="both"/>
              <w:rPr>
                <w:rFonts w:ascii="Times New Roman" w:hAnsi="Times New Roman" w:cs="Times New Roman"/>
                <w:szCs w:val="20"/>
              </w:rPr>
            </w:pPr>
            <w:r w:rsidRPr="00567EA5">
              <w:rPr>
                <w:rFonts w:ascii="Times New Roman" w:hAnsi="Times New Roman" w:cs="Times New Roman"/>
                <w:szCs w:val="20"/>
              </w:rPr>
              <w:t>LOD, istatistiksel analiz (örn</w:t>
            </w:r>
            <w:r w:rsidR="007C4E32" w:rsidRPr="00567EA5">
              <w:rPr>
                <w:rFonts w:ascii="Times New Roman" w:hAnsi="Times New Roman" w:cs="Times New Roman"/>
                <w:szCs w:val="20"/>
              </w:rPr>
              <w:t>eğin</w:t>
            </w:r>
            <w:r w:rsidRPr="00567EA5">
              <w:rPr>
                <w:rFonts w:ascii="Times New Roman" w:hAnsi="Times New Roman" w:cs="Times New Roman"/>
                <w:szCs w:val="20"/>
              </w:rPr>
              <w:t xml:space="preserve"> Probit)</w:t>
            </w:r>
            <w:r w:rsidR="007C4E32" w:rsidRPr="00567EA5">
              <w:rPr>
                <w:rFonts w:ascii="Times New Roman" w:hAnsi="Times New Roman" w:cs="Times New Roman"/>
                <w:szCs w:val="20"/>
              </w:rPr>
              <w:t xml:space="preserve"> </w:t>
            </w:r>
            <w:r w:rsidR="0047246F" w:rsidRPr="00567EA5">
              <w:rPr>
                <w:rFonts w:ascii="Times New Roman" w:hAnsi="Times New Roman" w:cs="Times New Roman"/>
                <w:szCs w:val="20"/>
              </w:rPr>
              <w:t xml:space="preserve">sonrasında </w:t>
            </w:r>
            <w:r w:rsidR="007C4E32" w:rsidRPr="00567EA5">
              <w:rPr>
                <w:rFonts w:ascii="Times New Roman" w:hAnsi="Times New Roman" w:cs="Times New Roman"/>
                <w:szCs w:val="20"/>
              </w:rPr>
              <w:t>%95 pozitif eşik değeri (IU/ml) olarak ifade edilir.</w:t>
            </w:r>
            <w:r w:rsidR="00490F0B"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490F0B" w:rsidRPr="00567EA5">
              <w:rPr>
                <w:rFonts w:ascii="Times New Roman" w:hAnsi="Times New Roman" w:cs="Times New Roman"/>
                <w:szCs w:val="20"/>
              </w:rPr>
              <w:t>)</w:t>
            </w:r>
            <w:r w:rsidRPr="00567EA5">
              <w:rPr>
                <w:rFonts w:ascii="Times New Roman" w:hAnsi="Times New Roman" w:cs="Times New Roman"/>
                <w:szCs w:val="20"/>
              </w:rPr>
              <w:t xml:space="preserve"> </w:t>
            </w:r>
          </w:p>
          <w:p w14:paraId="2B71AA01" w14:textId="77777777" w:rsidR="00E71D27" w:rsidRPr="00567EA5" w:rsidRDefault="00E71D27" w:rsidP="00E71D27">
            <w:pPr>
              <w:ind w:right="-1"/>
              <w:jc w:val="both"/>
              <w:rPr>
                <w:rFonts w:ascii="Times New Roman" w:hAnsi="Times New Roman" w:cs="Times New Roman"/>
                <w:szCs w:val="20"/>
              </w:rPr>
            </w:pPr>
          </w:p>
          <w:p w14:paraId="1BC7C795" w14:textId="5D0910D6" w:rsidR="00E71D27" w:rsidRPr="00567EA5" w:rsidRDefault="00DE72C1" w:rsidP="00E71D27">
            <w:pPr>
              <w:ind w:right="-1"/>
              <w:jc w:val="both"/>
              <w:rPr>
                <w:rFonts w:ascii="Times New Roman" w:hAnsi="Times New Roman" w:cs="Times New Roman"/>
                <w:szCs w:val="20"/>
              </w:rPr>
            </w:pPr>
            <w:r w:rsidRPr="00567EA5">
              <w:rPr>
                <w:rFonts w:ascii="Times New Roman" w:hAnsi="Times New Roman" w:cs="Times New Roman"/>
                <w:szCs w:val="20"/>
              </w:rPr>
              <w:t xml:space="preserve">Kantitatif </w:t>
            </w:r>
            <w:r w:rsidR="00E71D27" w:rsidRPr="00567EA5">
              <w:rPr>
                <w:rFonts w:ascii="Times New Roman" w:hAnsi="Times New Roman" w:cs="Times New Roman"/>
                <w:szCs w:val="20"/>
              </w:rPr>
              <w:t xml:space="preserve">NAT: alt, üst </w:t>
            </w:r>
            <w:r w:rsidRPr="00567EA5">
              <w:rPr>
                <w:rFonts w:ascii="Times New Roman" w:hAnsi="Times New Roman" w:cs="Times New Roman"/>
                <w:szCs w:val="20"/>
              </w:rPr>
              <w:t>sayısal ölçüm</w:t>
            </w:r>
            <w:r w:rsidR="00964365" w:rsidRPr="00567EA5">
              <w:rPr>
                <w:rFonts w:ascii="Times New Roman" w:hAnsi="Times New Roman" w:cs="Times New Roman"/>
                <w:szCs w:val="20"/>
              </w:rPr>
              <w:t xml:space="preserve"> limitlerinin tanımlanması</w:t>
            </w:r>
            <w:r w:rsidR="00E71D27" w:rsidRPr="00567EA5">
              <w:rPr>
                <w:rFonts w:ascii="Times New Roman" w:hAnsi="Times New Roman" w:cs="Times New Roman"/>
                <w:szCs w:val="20"/>
              </w:rPr>
              <w:t>, kesinlik, doğruluk,</w:t>
            </w:r>
            <w:r w:rsidR="00490F0B" w:rsidRPr="00567EA5">
              <w:rPr>
                <w:rFonts w:ascii="Times New Roman" w:hAnsi="Times New Roman" w:cs="Times New Roman"/>
                <w:szCs w:val="20"/>
              </w:rPr>
              <w:t xml:space="preserve"> </w:t>
            </w:r>
            <w:r w:rsidR="00E71D27" w:rsidRPr="00567EA5">
              <w:rPr>
                <w:rFonts w:ascii="Times New Roman" w:hAnsi="Times New Roman" w:cs="Times New Roman"/>
                <w:szCs w:val="20"/>
              </w:rPr>
              <w:t>"</w:t>
            </w:r>
            <w:r w:rsidRPr="00567EA5">
              <w:rPr>
                <w:rFonts w:ascii="Times New Roman" w:hAnsi="Times New Roman" w:cs="Times New Roman"/>
                <w:szCs w:val="20"/>
              </w:rPr>
              <w:t>lineer</w:t>
            </w:r>
            <w:r w:rsidR="00E71D27" w:rsidRPr="00567EA5">
              <w:rPr>
                <w:rFonts w:ascii="Times New Roman" w:hAnsi="Times New Roman" w:cs="Times New Roman"/>
                <w:szCs w:val="20"/>
              </w:rPr>
              <w:t>" ölçüm aralığı, "dinamik aralık".</w:t>
            </w:r>
          </w:p>
          <w:p w14:paraId="34CEFAE6" w14:textId="77777777" w:rsidR="00E71D27" w:rsidRPr="00567EA5" w:rsidRDefault="00E71D27" w:rsidP="00E71D27">
            <w:pPr>
              <w:ind w:right="-1"/>
              <w:jc w:val="both"/>
              <w:rPr>
                <w:rFonts w:ascii="Times New Roman" w:hAnsi="Times New Roman" w:cs="Times New Roman"/>
                <w:szCs w:val="20"/>
              </w:rPr>
            </w:pPr>
          </w:p>
          <w:p w14:paraId="0C5CE5A1" w14:textId="2284BD49" w:rsidR="00DD741D" w:rsidRPr="00567EA5" w:rsidRDefault="00E71D27" w:rsidP="003348C6">
            <w:pPr>
              <w:ind w:right="-1"/>
              <w:jc w:val="both"/>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w:t>
            </w:r>
            <w:r w:rsidR="00490F0B" w:rsidRPr="00567EA5">
              <w:rPr>
                <w:rFonts w:ascii="Times New Roman" w:hAnsi="Times New Roman" w:cs="Times New Roman"/>
                <w:szCs w:val="20"/>
              </w:rPr>
              <w:t>tekrarlanabilirlik</w:t>
            </w:r>
          </w:p>
        </w:tc>
        <w:tc>
          <w:tcPr>
            <w:tcW w:w="3648" w:type="dxa"/>
            <w:tcBorders>
              <w:bottom w:val="single" w:sz="4" w:space="0" w:color="auto"/>
              <w:right w:val="nil"/>
            </w:tcBorders>
          </w:tcPr>
          <w:p w14:paraId="62E20FC0" w14:textId="0396DF20" w:rsidR="00DD741D" w:rsidRPr="00567EA5" w:rsidRDefault="00945942" w:rsidP="001B2D1F">
            <w:pPr>
              <w:ind w:right="-1"/>
              <w:jc w:val="both"/>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B2D1F" w:rsidRPr="00567EA5" w14:paraId="0F6AFDA5" w14:textId="77777777" w:rsidTr="00EB31D0">
        <w:tc>
          <w:tcPr>
            <w:tcW w:w="3647" w:type="dxa"/>
            <w:tcBorders>
              <w:left w:val="nil"/>
              <w:bottom w:val="single" w:sz="4" w:space="0" w:color="auto"/>
            </w:tcBorders>
          </w:tcPr>
          <w:p w14:paraId="63CFD637" w14:textId="38300527" w:rsidR="001B2D1F" w:rsidRPr="00567EA5" w:rsidRDefault="001B2D1F" w:rsidP="00403893">
            <w:pPr>
              <w:ind w:right="-1"/>
              <w:jc w:val="both"/>
              <w:rPr>
                <w:rFonts w:ascii="Times New Roman" w:hAnsi="Times New Roman" w:cs="Times New Roman"/>
                <w:szCs w:val="20"/>
              </w:rPr>
            </w:pPr>
            <w:r w:rsidRPr="00567EA5">
              <w:rPr>
                <w:rFonts w:ascii="Times New Roman" w:hAnsi="Times New Roman" w:cs="Times New Roman"/>
                <w:szCs w:val="20"/>
              </w:rPr>
              <w:t xml:space="preserve">HCV genotip </w:t>
            </w:r>
            <w:r w:rsidR="00403893" w:rsidRPr="00567EA5">
              <w:rPr>
                <w:rFonts w:ascii="Times New Roman" w:hAnsi="Times New Roman" w:cs="Times New Roman"/>
                <w:szCs w:val="20"/>
              </w:rPr>
              <w:t>duyarlılığı</w:t>
            </w:r>
          </w:p>
        </w:tc>
        <w:tc>
          <w:tcPr>
            <w:tcW w:w="3647" w:type="dxa"/>
            <w:tcBorders>
              <w:bottom w:val="single" w:sz="4" w:space="0" w:color="auto"/>
            </w:tcBorders>
          </w:tcPr>
          <w:p w14:paraId="116642C0" w14:textId="4B8F60ED" w:rsidR="001B2D1F" w:rsidRPr="00567EA5" w:rsidRDefault="00846E36" w:rsidP="001B2D1F">
            <w:pPr>
              <w:ind w:right="-1"/>
              <w:jc w:val="both"/>
              <w:rPr>
                <w:rFonts w:ascii="Times New Roman" w:hAnsi="Times New Roman" w:cs="Times New Roman"/>
                <w:szCs w:val="20"/>
              </w:rPr>
            </w:pPr>
            <w:r w:rsidRPr="00567EA5">
              <w:rPr>
                <w:rFonts w:ascii="Times New Roman" w:hAnsi="Times New Roman" w:cs="Times New Roman"/>
                <w:szCs w:val="20"/>
              </w:rPr>
              <w:t>Tercihen uluslararası referans materyaller</w:t>
            </w:r>
            <w:r w:rsidR="00D62FDC" w:rsidRPr="00567EA5">
              <w:rPr>
                <w:rFonts w:ascii="Times New Roman" w:hAnsi="Times New Roman" w:cs="Times New Roman"/>
                <w:szCs w:val="20"/>
              </w:rPr>
              <w:t>in</w:t>
            </w:r>
            <w:r w:rsidRPr="00567EA5">
              <w:rPr>
                <w:rFonts w:ascii="Times New Roman" w:hAnsi="Times New Roman" w:cs="Times New Roman"/>
                <w:szCs w:val="20"/>
              </w:rPr>
              <w:t xml:space="preserve">den ilgili </w:t>
            </w:r>
            <w:r w:rsidR="001B2D1F" w:rsidRPr="00567EA5">
              <w:rPr>
                <w:rFonts w:ascii="Times New Roman" w:hAnsi="Times New Roman" w:cs="Times New Roman"/>
                <w:szCs w:val="20"/>
              </w:rPr>
              <w:t xml:space="preserve">tüm genotipler/alt tipler, </w:t>
            </w:r>
          </w:p>
          <w:p w14:paraId="3759EF4C" w14:textId="62C361CF" w:rsidR="001B2D1F" w:rsidRPr="00567EA5" w:rsidRDefault="006E7506" w:rsidP="006E7506">
            <w:pPr>
              <w:ind w:right="-1"/>
              <w:rPr>
                <w:rFonts w:ascii="Times New Roman" w:hAnsi="Times New Roman" w:cs="Times New Roman"/>
                <w:szCs w:val="20"/>
              </w:rPr>
            </w:pPr>
            <w:r w:rsidRPr="00567EA5">
              <w:rPr>
                <w:rFonts w:ascii="Times New Roman" w:hAnsi="Times New Roman" w:cs="Times New Roman"/>
                <w:szCs w:val="20"/>
              </w:rPr>
              <w:t>Nadir</w:t>
            </w:r>
            <w:r w:rsidR="001B2D1F" w:rsidRPr="00567EA5">
              <w:rPr>
                <w:rFonts w:ascii="Times New Roman" w:hAnsi="Times New Roman" w:cs="Times New Roman"/>
                <w:szCs w:val="20"/>
              </w:rPr>
              <w:t xml:space="preserve"> HCV genotipleri</w:t>
            </w:r>
            <w:r w:rsidR="00197A02" w:rsidRPr="00567EA5">
              <w:rPr>
                <w:rFonts w:ascii="Times New Roman" w:hAnsi="Times New Roman" w:cs="Times New Roman"/>
                <w:szCs w:val="20"/>
              </w:rPr>
              <w:t>nin</w:t>
            </w:r>
            <w:r w:rsidRPr="00567EA5">
              <w:rPr>
                <w:rFonts w:ascii="Times New Roman" w:hAnsi="Times New Roman" w:cs="Times New Roman"/>
                <w:szCs w:val="20"/>
              </w:rPr>
              <w:t xml:space="preserve"> </w:t>
            </w:r>
            <w:r w:rsidR="001B2D1F" w:rsidRPr="00567EA5">
              <w:rPr>
                <w:rFonts w:ascii="Times New Roman" w:hAnsi="Times New Roman" w:cs="Times New Roman"/>
                <w:szCs w:val="20"/>
              </w:rPr>
              <w:t>potansiyel ikameler</w:t>
            </w:r>
            <w:r w:rsidR="00197A02" w:rsidRPr="00567EA5">
              <w:rPr>
                <w:rFonts w:ascii="Times New Roman" w:hAnsi="Times New Roman" w:cs="Times New Roman"/>
                <w:szCs w:val="20"/>
              </w:rPr>
              <w:t>i</w:t>
            </w:r>
            <w:r w:rsidRPr="00567EA5">
              <w:rPr>
                <w:rFonts w:ascii="Times New Roman" w:hAnsi="Times New Roman" w:cs="Times New Roman"/>
                <w:szCs w:val="20"/>
              </w:rPr>
              <w:t xml:space="preserve"> (uygun yöntemlerle sayısal olarak belirlenecek)</w:t>
            </w:r>
            <w:r w:rsidR="00846E36" w:rsidRPr="00567EA5">
              <w:rPr>
                <w:rFonts w:ascii="Times New Roman" w:hAnsi="Times New Roman" w:cs="Times New Roman"/>
                <w:szCs w:val="20"/>
              </w:rPr>
              <w:t>:</w:t>
            </w:r>
            <w:r w:rsidRPr="00567EA5">
              <w:rPr>
                <w:rFonts w:ascii="Times New Roman" w:hAnsi="Times New Roman" w:cs="Times New Roman"/>
                <w:szCs w:val="20"/>
              </w:rPr>
              <w:t xml:space="preserve"> </w:t>
            </w:r>
            <w:r w:rsidR="001B2D1F" w:rsidRPr="00567EA5">
              <w:rPr>
                <w:rFonts w:ascii="Times New Roman" w:hAnsi="Times New Roman" w:cs="Times New Roman"/>
                <w:szCs w:val="20"/>
              </w:rPr>
              <w:t>in vitro transkriptler; plazmi</w:t>
            </w:r>
            <w:r w:rsidR="00654138" w:rsidRPr="00567EA5">
              <w:rPr>
                <w:rFonts w:ascii="Times New Roman" w:hAnsi="Times New Roman" w:cs="Times New Roman"/>
                <w:szCs w:val="20"/>
              </w:rPr>
              <w:t>d</w:t>
            </w:r>
            <w:r w:rsidR="001B2D1F" w:rsidRPr="00567EA5">
              <w:rPr>
                <w:rFonts w:ascii="Times New Roman" w:hAnsi="Times New Roman" w:cs="Times New Roman"/>
                <w:szCs w:val="20"/>
              </w:rPr>
              <w:t>ler</w:t>
            </w:r>
          </w:p>
        </w:tc>
        <w:tc>
          <w:tcPr>
            <w:tcW w:w="3648" w:type="dxa"/>
            <w:tcBorders>
              <w:bottom w:val="single" w:sz="4" w:space="0" w:color="auto"/>
            </w:tcBorders>
          </w:tcPr>
          <w:p w14:paraId="1CE941E0" w14:textId="507D4A67" w:rsidR="001B2D1F" w:rsidRPr="00567EA5" w:rsidRDefault="001B2D1F" w:rsidP="001B2D1F">
            <w:pPr>
              <w:ind w:right="-1"/>
              <w:jc w:val="both"/>
              <w:rPr>
                <w:rFonts w:ascii="Times New Roman" w:hAnsi="Times New Roman" w:cs="Times New Roman"/>
                <w:szCs w:val="20"/>
              </w:rPr>
            </w:pPr>
            <w:r w:rsidRPr="00567EA5">
              <w:rPr>
                <w:rFonts w:ascii="Times New Roman" w:hAnsi="Times New Roman" w:cs="Times New Roman"/>
                <w:szCs w:val="20"/>
              </w:rPr>
              <w:t xml:space="preserve">Kalitatif NAT: ≥10 </w:t>
            </w:r>
            <w:r w:rsidR="009E2A95" w:rsidRPr="00567EA5">
              <w:rPr>
                <w:rFonts w:ascii="Times New Roman" w:hAnsi="Times New Roman" w:cs="Times New Roman"/>
                <w:szCs w:val="20"/>
              </w:rPr>
              <w:t>numune</w:t>
            </w:r>
            <w:r w:rsidRPr="00567EA5">
              <w:rPr>
                <w:rFonts w:ascii="Times New Roman" w:hAnsi="Times New Roman" w:cs="Times New Roman"/>
                <w:szCs w:val="20"/>
              </w:rPr>
              <w:t>/genotip veya alt tip</w:t>
            </w:r>
          </w:p>
          <w:p w14:paraId="103DFEFE" w14:textId="3090408F" w:rsidR="001B2D1F" w:rsidRPr="00567EA5" w:rsidRDefault="001B2D1F" w:rsidP="00277919">
            <w:pPr>
              <w:ind w:right="-1"/>
              <w:jc w:val="both"/>
              <w:rPr>
                <w:rFonts w:ascii="Times New Roman" w:hAnsi="Times New Roman" w:cs="Times New Roman"/>
                <w:szCs w:val="20"/>
              </w:rPr>
            </w:pPr>
            <w:r w:rsidRPr="00567EA5">
              <w:rPr>
                <w:rFonts w:ascii="Times New Roman" w:hAnsi="Times New Roman" w:cs="Times New Roman"/>
                <w:szCs w:val="20"/>
              </w:rPr>
              <w:t xml:space="preserve">Kantitatif NAT: </w:t>
            </w:r>
            <w:r w:rsidR="00277919" w:rsidRPr="00567EA5">
              <w:rPr>
                <w:rFonts w:ascii="Times New Roman" w:hAnsi="Times New Roman" w:cs="Times New Roman"/>
                <w:szCs w:val="20"/>
              </w:rPr>
              <w:t xml:space="preserve">sayısal ölçüm </w:t>
            </w:r>
            <w:r w:rsidR="004D3616" w:rsidRPr="00567EA5">
              <w:rPr>
                <w:rFonts w:ascii="Times New Roman" w:hAnsi="Times New Roman" w:cs="Times New Roman"/>
                <w:szCs w:val="20"/>
              </w:rPr>
              <w:t xml:space="preserve">verimliliğinin </w:t>
            </w:r>
            <w:r w:rsidRPr="00567EA5">
              <w:rPr>
                <w:rFonts w:ascii="Times New Roman" w:hAnsi="Times New Roman" w:cs="Times New Roman"/>
                <w:szCs w:val="20"/>
              </w:rPr>
              <w:t>gösterilmesi</w:t>
            </w:r>
            <w:r w:rsidR="00277919" w:rsidRPr="00567EA5">
              <w:rPr>
                <w:rFonts w:ascii="Times New Roman" w:hAnsi="Times New Roman" w:cs="Times New Roman"/>
                <w:szCs w:val="20"/>
              </w:rPr>
              <w:t>ne yönelik</w:t>
            </w:r>
            <w:r w:rsidR="009F08FF" w:rsidRPr="00567EA5">
              <w:rPr>
                <w:rFonts w:ascii="Times New Roman" w:hAnsi="Times New Roman" w:cs="Times New Roman"/>
                <w:szCs w:val="20"/>
              </w:rPr>
              <w:t xml:space="preserve"> </w:t>
            </w:r>
            <w:r w:rsidR="00277919" w:rsidRPr="00567EA5">
              <w:rPr>
                <w:rFonts w:ascii="Times New Roman" w:hAnsi="Times New Roman" w:cs="Times New Roman"/>
                <w:szCs w:val="20"/>
              </w:rPr>
              <w:t xml:space="preserve">dilüsyon </w:t>
            </w:r>
            <w:r w:rsidRPr="00567EA5">
              <w:rPr>
                <w:rFonts w:ascii="Times New Roman" w:hAnsi="Times New Roman" w:cs="Times New Roman"/>
                <w:szCs w:val="20"/>
              </w:rPr>
              <w:t>serileri</w:t>
            </w:r>
          </w:p>
        </w:tc>
        <w:tc>
          <w:tcPr>
            <w:tcW w:w="3648" w:type="dxa"/>
            <w:tcBorders>
              <w:bottom w:val="single" w:sz="4" w:space="0" w:color="auto"/>
              <w:right w:val="nil"/>
            </w:tcBorders>
          </w:tcPr>
          <w:p w14:paraId="356C1B95" w14:textId="1F089670" w:rsidR="001B2D1F" w:rsidRPr="00567EA5" w:rsidRDefault="00945942" w:rsidP="001B2D1F">
            <w:pPr>
              <w:ind w:right="-1"/>
              <w:jc w:val="both"/>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3D285E" w:rsidRPr="00567EA5" w14:paraId="320A9A0A" w14:textId="77777777" w:rsidTr="00EB31D0">
        <w:tc>
          <w:tcPr>
            <w:tcW w:w="3647" w:type="dxa"/>
            <w:vMerge w:val="restart"/>
            <w:tcBorders>
              <w:top w:val="single" w:sz="4" w:space="0" w:color="auto"/>
              <w:left w:val="nil"/>
            </w:tcBorders>
          </w:tcPr>
          <w:p w14:paraId="3A7A16BF" w14:textId="77777777" w:rsidR="003D285E" w:rsidRPr="00567EA5" w:rsidRDefault="003D285E" w:rsidP="003D285E">
            <w:pPr>
              <w:ind w:right="-1"/>
              <w:rPr>
                <w:rFonts w:ascii="Times New Roman" w:hAnsi="Times New Roman" w:cs="Times New Roman"/>
                <w:szCs w:val="20"/>
              </w:rPr>
            </w:pPr>
          </w:p>
          <w:p w14:paraId="78C770EE" w14:textId="77777777" w:rsidR="003D285E" w:rsidRPr="00567EA5" w:rsidRDefault="003D285E" w:rsidP="003D285E">
            <w:pPr>
              <w:ind w:right="-1"/>
              <w:rPr>
                <w:rFonts w:ascii="Times New Roman" w:hAnsi="Times New Roman" w:cs="Times New Roman"/>
                <w:szCs w:val="20"/>
              </w:rPr>
            </w:pPr>
          </w:p>
          <w:p w14:paraId="1644489C" w14:textId="5CEB4134" w:rsidR="003D285E" w:rsidRPr="00567EA5" w:rsidRDefault="003D285E" w:rsidP="00403893">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 duyarlılık</w:t>
            </w:r>
          </w:p>
        </w:tc>
        <w:tc>
          <w:tcPr>
            <w:tcW w:w="3647" w:type="dxa"/>
            <w:tcBorders>
              <w:top w:val="single" w:sz="4" w:space="0" w:color="auto"/>
            </w:tcBorders>
          </w:tcPr>
          <w:p w14:paraId="54A23CBF" w14:textId="3522D35E" w:rsidR="003D285E" w:rsidRPr="00567EA5" w:rsidRDefault="003D285E" w:rsidP="009163A5">
            <w:pPr>
              <w:ind w:right="-1"/>
              <w:rPr>
                <w:rFonts w:ascii="Times New Roman" w:hAnsi="Times New Roman" w:cs="Times New Roman"/>
                <w:szCs w:val="20"/>
              </w:rPr>
            </w:pPr>
            <w:r w:rsidRPr="00567EA5">
              <w:rPr>
                <w:rFonts w:ascii="Times New Roman" w:hAnsi="Times New Roman" w:cs="Times New Roman"/>
                <w:szCs w:val="20"/>
              </w:rPr>
              <w:t xml:space="preserve">Kullanıcıların rutin </w:t>
            </w:r>
            <w:r w:rsidR="009163A5" w:rsidRPr="00567EA5">
              <w:rPr>
                <w:rFonts w:ascii="Times New Roman" w:hAnsi="Times New Roman" w:cs="Times New Roman"/>
                <w:szCs w:val="20"/>
              </w:rPr>
              <w:t>durumlarını yansıtacak şekilde</w:t>
            </w:r>
            <w:r w:rsidRPr="00567EA5">
              <w:rPr>
                <w:rFonts w:ascii="Times New Roman" w:hAnsi="Times New Roman" w:cs="Times New Roman"/>
                <w:szCs w:val="20"/>
              </w:rPr>
              <w:t xml:space="preserve"> pozitif </w:t>
            </w:r>
            <w:r w:rsidR="00380F11"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(örneğin </w:t>
            </w:r>
            <w:r w:rsidR="00380F11" w:rsidRPr="00567EA5">
              <w:rPr>
                <w:rFonts w:ascii="Times New Roman" w:hAnsi="Times New Roman" w:cs="Times New Roman"/>
                <w:szCs w:val="20"/>
              </w:rPr>
              <w:t xml:space="preserve">numuneler </w:t>
            </w:r>
            <w:r w:rsidR="001D73D1" w:rsidRPr="00567EA5">
              <w:rPr>
                <w:rFonts w:ascii="Times New Roman" w:hAnsi="Times New Roman" w:cs="Times New Roman"/>
                <w:szCs w:val="20"/>
              </w:rPr>
              <w:t>önceden seçilmemeli</w:t>
            </w:r>
            <w:r w:rsidRPr="00567EA5">
              <w:rPr>
                <w:rFonts w:ascii="Times New Roman" w:hAnsi="Times New Roman" w:cs="Times New Roman"/>
                <w:szCs w:val="20"/>
              </w:rPr>
              <w:t>)</w:t>
            </w:r>
          </w:p>
        </w:tc>
        <w:tc>
          <w:tcPr>
            <w:tcW w:w="3648" w:type="dxa"/>
            <w:tcBorders>
              <w:top w:val="single" w:sz="4" w:space="0" w:color="auto"/>
            </w:tcBorders>
          </w:tcPr>
          <w:p w14:paraId="04AEB025" w14:textId="215A68A3" w:rsidR="003D285E" w:rsidRPr="00567EA5" w:rsidRDefault="00463656" w:rsidP="003D285E">
            <w:pPr>
              <w:ind w:right="-1"/>
              <w:rPr>
                <w:rFonts w:ascii="Times New Roman" w:hAnsi="Times New Roman" w:cs="Times New Roman"/>
                <w:szCs w:val="20"/>
              </w:rPr>
            </w:pPr>
            <w:r w:rsidRPr="00567EA5">
              <w:rPr>
                <w:rFonts w:ascii="Times New Roman" w:hAnsi="Times New Roman" w:cs="Times New Roman"/>
                <w:szCs w:val="20"/>
              </w:rPr>
              <w:t xml:space="preserve">Kantitatif </w:t>
            </w:r>
            <w:r w:rsidR="003D285E" w:rsidRPr="00567EA5">
              <w:rPr>
                <w:rFonts w:ascii="Times New Roman" w:hAnsi="Times New Roman" w:cs="Times New Roman"/>
                <w:szCs w:val="20"/>
              </w:rPr>
              <w:t>NAT: ≥100</w:t>
            </w:r>
          </w:p>
          <w:p w14:paraId="6F014E70" w14:textId="420762ED" w:rsidR="003D285E" w:rsidRPr="00567EA5" w:rsidRDefault="003D285E" w:rsidP="000F3166">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0F3166" w:rsidRPr="00567EA5">
              <w:rPr>
                <w:rFonts w:ascii="Times New Roman" w:hAnsi="Times New Roman" w:cs="Times New Roman"/>
                <w:szCs w:val="20"/>
              </w:rPr>
              <w:t>lik</w:t>
            </w:r>
            <w:r w:rsidR="00CA4DF4" w:rsidRPr="00567EA5">
              <w:rPr>
                <w:rFonts w:ascii="Times New Roman" w:hAnsi="Times New Roman" w:cs="Times New Roman"/>
                <w:szCs w:val="20"/>
              </w:rPr>
              <w:t xml:space="preserve"> </w:t>
            </w:r>
            <w:r w:rsidRPr="00567EA5">
              <w:rPr>
                <w:rFonts w:ascii="Times New Roman" w:hAnsi="Times New Roman" w:cs="Times New Roman"/>
                <w:szCs w:val="20"/>
              </w:rPr>
              <w:t>oluştur</w:t>
            </w:r>
            <w:r w:rsidR="000F3166" w:rsidRPr="00567EA5">
              <w:rPr>
                <w:rFonts w:ascii="Times New Roman" w:hAnsi="Times New Roman" w:cs="Times New Roman"/>
                <w:szCs w:val="20"/>
              </w:rPr>
              <w:t>u</w:t>
            </w:r>
            <w:r w:rsidRPr="00567EA5">
              <w:rPr>
                <w:rFonts w:ascii="Times New Roman" w:hAnsi="Times New Roman" w:cs="Times New Roman"/>
                <w:szCs w:val="20"/>
              </w:rPr>
              <w:t>r.</w:t>
            </w:r>
          </w:p>
        </w:tc>
        <w:tc>
          <w:tcPr>
            <w:tcW w:w="3648" w:type="dxa"/>
            <w:tcBorders>
              <w:top w:val="single" w:sz="4" w:space="0" w:color="auto"/>
              <w:right w:val="nil"/>
            </w:tcBorders>
          </w:tcPr>
          <w:p w14:paraId="202B23D6" w14:textId="264B892A" w:rsidR="003D285E" w:rsidRPr="00567EA5" w:rsidRDefault="00945942" w:rsidP="003D285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D916F1" w:rsidRPr="00567EA5" w14:paraId="1757672F" w14:textId="77777777" w:rsidTr="00EB31D0">
        <w:tc>
          <w:tcPr>
            <w:tcW w:w="3647" w:type="dxa"/>
            <w:vMerge/>
            <w:tcBorders>
              <w:left w:val="nil"/>
            </w:tcBorders>
          </w:tcPr>
          <w:p w14:paraId="5BC44E8B" w14:textId="77777777" w:rsidR="00D916F1" w:rsidRPr="00567EA5" w:rsidRDefault="00D916F1" w:rsidP="00D916F1">
            <w:pPr>
              <w:ind w:right="-1"/>
              <w:rPr>
                <w:rFonts w:ascii="Times New Roman" w:hAnsi="Times New Roman" w:cs="Times New Roman"/>
                <w:szCs w:val="20"/>
              </w:rPr>
            </w:pPr>
          </w:p>
        </w:tc>
        <w:tc>
          <w:tcPr>
            <w:tcW w:w="3647" w:type="dxa"/>
          </w:tcPr>
          <w:p w14:paraId="15060D54" w14:textId="77777777" w:rsidR="00D916F1" w:rsidRPr="00567EA5" w:rsidRDefault="00D916F1" w:rsidP="00D916F1">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43BA7E5D" w14:textId="3E285AC1" w:rsidR="00D916F1" w:rsidRPr="00567EA5" w:rsidRDefault="00EA2D14" w:rsidP="00D916F1">
            <w:pPr>
              <w:ind w:right="-1"/>
              <w:rPr>
                <w:rFonts w:ascii="Times New Roman" w:hAnsi="Times New Roman" w:cs="Times New Roman"/>
                <w:szCs w:val="20"/>
              </w:rPr>
            </w:pPr>
            <w:r w:rsidRPr="00567EA5">
              <w:rPr>
                <w:rFonts w:ascii="Times New Roman" w:hAnsi="Times New Roman" w:cs="Times New Roman"/>
                <w:szCs w:val="20"/>
              </w:rPr>
              <w:t xml:space="preserve">Kalitatif </w:t>
            </w:r>
            <w:r w:rsidR="00D916F1" w:rsidRPr="00567EA5">
              <w:rPr>
                <w:rFonts w:ascii="Times New Roman" w:hAnsi="Times New Roman" w:cs="Times New Roman"/>
                <w:szCs w:val="20"/>
              </w:rPr>
              <w:t>NAT: ≥10 panel</w:t>
            </w:r>
          </w:p>
          <w:p w14:paraId="63ED1546" w14:textId="21CD380A" w:rsidR="00D916F1" w:rsidRPr="00567EA5" w:rsidRDefault="00D916F1" w:rsidP="00292FD0">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292FD0" w:rsidRPr="00567EA5">
              <w:rPr>
                <w:rFonts w:ascii="Times New Roman" w:hAnsi="Times New Roman" w:cs="Times New Roman"/>
                <w:szCs w:val="20"/>
              </w:rPr>
              <w:t>lik</w:t>
            </w:r>
            <w:r w:rsidR="00CA3383" w:rsidRPr="00567EA5">
              <w:rPr>
                <w:rFonts w:ascii="Times New Roman" w:hAnsi="Times New Roman" w:cs="Times New Roman"/>
                <w:szCs w:val="20"/>
              </w:rPr>
              <w:t xml:space="preserve"> </w:t>
            </w:r>
            <w:r w:rsidRPr="00567EA5">
              <w:rPr>
                <w:rFonts w:ascii="Times New Roman" w:hAnsi="Times New Roman" w:cs="Times New Roman"/>
                <w:szCs w:val="20"/>
              </w:rPr>
              <w:t>oluşturur.</w:t>
            </w:r>
          </w:p>
        </w:tc>
        <w:tc>
          <w:tcPr>
            <w:tcW w:w="3648" w:type="dxa"/>
            <w:tcBorders>
              <w:right w:val="nil"/>
            </w:tcBorders>
          </w:tcPr>
          <w:p w14:paraId="77807D64" w14:textId="5F595ACA" w:rsidR="00D916F1" w:rsidRPr="00567EA5" w:rsidRDefault="00945942" w:rsidP="00D916F1">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9147E" w:rsidRPr="00567EA5" w14:paraId="5627E41E" w14:textId="77777777" w:rsidTr="00A55717">
        <w:trPr>
          <w:trHeight w:val="660"/>
        </w:trPr>
        <w:tc>
          <w:tcPr>
            <w:tcW w:w="3647" w:type="dxa"/>
            <w:tcBorders>
              <w:left w:val="nil"/>
              <w:bottom w:val="single" w:sz="4" w:space="0" w:color="auto"/>
            </w:tcBorders>
          </w:tcPr>
          <w:p w14:paraId="71B138D4" w14:textId="01F6F29B" w:rsidR="0019147E" w:rsidRPr="00567EA5" w:rsidRDefault="0019147E" w:rsidP="0019147E">
            <w:pPr>
              <w:ind w:right="-1"/>
              <w:rPr>
                <w:rFonts w:ascii="Times New Roman" w:hAnsi="Times New Roman" w:cs="Times New Roman"/>
                <w:szCs w:val="20"/>
              </w:rPr>
            </w:pPr>
            <w:r w:rsidRPr="00567EA5">
              <w:rPr>
                <w:rFonts w:ascii="Times New Roman" w:hAnsi="Times New Roman" w:cs="Times New Roman"/>
                <w:szCs w:val="20"/>
              </w:rPr>
              <w:t>Tanı</w:t>
            </w:r>
            <w:r w:rsidR="00403893"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403893" w:rsidRPr="00567EA5">
              <w:rPr>
                <w:rFonts w:ascii="Times New Roman" w:hAnsi="Times New Roman" w:cs="Times New Roman"/>
                <w:szCs w:val="20"/>
              </w:rPr>
              <w:t>k</w:t>
            </w:r>
          </w:p>
        </w:tc>
        <w:tc>
          <w:tcPr>
            <w:tcW w:w="3647" w:type="dxa"/>
            <w:tcBorders>
              <w:bottom w:val="single" w:sz="4" w:space="0" w:color="auto"/>
            </w:tcBorders>
          </w:tcPr>
          <w:p w14:paraId="36DE1607" w14:textId="1D354DE0" w:rsidR="0019147E" w:rsidRPr="00567EA5" w:rsidRDefault="0019147E" w:rsidP="0019147E">
            <w:pPr>
              <w:ind w:right="-1"/>
              <w:rPr>
                <w:rFonts w:ascii="Times New Roman" w:hAnsi="Times New Roman" w:cs="Times New Roman"/>
                <w:szCs w:val="20"/>
              </w:rPr>
            </w:pPr>
            <w:r w:rsidRPr="00567EA5">
              <w:rPr>
                <w:rFonts w:ascii="Times New Roman" w:hAnsi="Times New Roman" w:cs="Times New Roman"/>
                <w:szCs w:val="20"/>
              </w:rPr>
              <w:t>Kan bağışçı</w:t>
            </w:r>
            <w:r w:rsidR="00EA2D14" w:rsidRPr="00567EA5">
              <w:rPr>
                <w:rFonts w:ascii="Times New Roman" w:hAnsi="Times New Roman" w:cs="Times New Roman"/>
                <w:szCs w:val="20"/>
              </w:rPr>
              <w:t xml:space="preserve">sı </w:t>
            </w:r>
            <w:r w:rsidR="00380F11" w:rsidRPr="00567EA5">
              <w:rPr>
                <w:rFonts w:ascii="Times New Roman" w:hAnsi="Times New Roman" w:cs="Times New Roman"/>
                <w:szCs w:val="20"/>
              </w:rPr>
              <w:t>numuneler</w:t>
            </w:r>
            <w:r w:rsidR="00EB31D0" w:rsidRPr="00567EA5">
              <w:rPr>
                <w:rFonts w:ascii="Times New Roman" w:hAnsi="Times New Roman" w:cs="Times New Roman"/>
                <w:szCs w:val="20"/>
              </w:rPr>
              <w:t>i</w:t>
            </w:r>
          </w:p>
        </w:tc>
        <w:tc>
          <w:tcPr>
            <w:tcW w:w="3648" w:type="dxa"/>
            <w:tcBorders>
              <w:bottom w:val="single" w:sz="4" w:space="0" w:color="auto"/>
            </w:tcBorders>
          </w:tcPr>
          <w:p w14:paraId="71D4C607" w14:textId="0B3BFD6E" w:rsidR="0019147E" w:rsidRPr="00567EA5" w:rsidRDefault="0019147E" w:rsidP="0019147E">
            <w:pPr>
              <w:ind w:right="-1"/>
              <w:rPr>
                <w:rFonts w:ascii="Times New Roman" w:hAnsi="Times New Roman" w:cs="Times New Roman"/>
                <w:szCs w:val="20"/>
              </w:rPr>
            </w:pPr>
            <w:r w:rsidRPr="00567EA5">
              <w:rPr>
                <w:rFonts w:ascii="Times New Roman" w:hAnsi="Times New Roman" w:cs="Times New Roman"/>
                <w:szCs w:val="20"/>
              </w:rPr>
              <w:t>Kalitatif NAT: ≥500</w:t>
            </w:r>
          </w:p>
          <w:p w14:paraId="00FFCB83" w14:textId="7B757575" w:rsidR="0019147E" w:rsidRPr="00567EA5" w:rsidRDefault="0019147E" w:rsidP="0019147E">
            <w:pPr>
              <w:ind w:right="-1"/>
              <w:rPr>
                <w:rFonts w:ascii="Times New Roman" w:hAnsi="Times New Roman" w:cs="Times New Roman"/>
                <w:szCs w:val="20"/>
              </w:rPr>
            </w:pPr>
            <w:r w:rsidRPr="00567EA5">
              <w:rPr>
                <w:rFonts w:ascii="Times New Roman" w:hAnsi="Times New Roman" w:cs="Times New Roman"/>
                <w:szCs w:val="20"/>
              </w:rPr>
              <w:t>Kantitatif NAT: ≥100</w:t>
            </w:r>
          </w:p>
        </w:tc>
        <w:tc>
          <w:tcPr>
            <w:tcW w:w="3648" w:type="dxa"/>
            <w:tcBorders>
              <w:bottom w:val="single" w:sz="4" w:space="0" w:color="auto"/>
              <w:right w:val="nil"/>
            </w:tcBorders>
          </w:tcPr>
          <w:p w14:paraId="702F0035" w14:textId="49E52D79" w:rsidR="0019147E" w:rsidRPr="00567EA5" w:rsidRDefault="00945942" w:rsidP="0019147E">
            <w:pPr>
              <w:tabs>
                <w:tab w:val="left" w:pos="3"/>
              </w:tabs>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9147E" w:rsidRPr="00567EA5" w14:paraId="06EF57DF" w14:textId="77777777" w:rsidTr="00A55717">
        <w:tc>
          <w:tcPr>
            <w:tcW w:w="3647" w:type="dxa"/>
            <w:tcBorders>
              <w:left w:val="nil"/>
            </w:tcBorders>
          </w:tcPr>
          <w:p w14:paraId="792E93AC" w14:textId="77777777" w:rsidR="0019147E" w:rsidRPr="00567EA5" w:rsidRDefault="0019147E" w:rsidP="0019147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0AE432C9" w14:textId="675C5E05" w:rsidR="0019147E" w:rsidRPr="00567EA5" w:rsidRDefault="0019147E" w:rsidP="00291DCD">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291DCD" w:rsidRPr="00567EA5">
              <w:rPr>
                <w:rFonts w:ascii="Times New Roman" w:hAnsi="Times New Roman" w:cs="Times New Roman"/>
                <w:szCs w:val="20"/>
              </w:rPr>
              <w:t xml:space="preserve">veren </w:t>
            </w:r>
            <w:r w:rsidR="00380F11" w:rsidRPr="00567EA5">
              <w:rPr>
                <w:rFonts w:ascii="Times New Roman" w:hAnsi="Times New Roman" w:cs="Times New Roman"/>
                <w:szCs w:val="20"/>
              </w:rPr>
              <w:t>numuneler</w:t>
            </w:r>
          </w:p>
        </w:tc>
        <w:tc>
          <w:tcPr>
            <w:tcW w:w="3648" w:type="dxa"/>
          </w:tcPr>
          <w:p w14:paraId="6F7D01E3" w14:textId="5911903B" w:rsidR="0019147E" w:rsidRPr="00567EA5" w:rsidRDefault="0019147E" w:rsidP="00380F11">
            <w:pPr>
              <w:ind w:right="-1"/>
              <w:rPr>
                <w:rFonts w:ascii="Times New Roman" w:hAnsi="Times New Roman" w:cs="Times New Roman"/>
                <w:szCs w:val="20"/>
              </w:rPr>
            </w:pPr>
            <w:r w:rsidRPr="00567EA5">
              <w:rPr>
                <w:rFonts w:ascii="Times New Roman" w:hAnsi="Times New Roman" w:cs="Times New Roman"/>
                <w:szCs w:val="20"/>
              </w:rPr>
              <w:t xml:space="preserve">&gt;10 insan flavivirüsü (örn. HGV, YFV) pozitif </w:t>
            </w:r>
            <w:r w:rsidR="00A55717" w:rsidRPr="00567EA5">
              <w:rPr>
                <w:rFonts w:ascii="Times New Roman" w:hAnsi="Times New Roman" w:cs="Times New Roman"/>
                <w:szCs w:val="20"/>
              </w:rPr>
              <w:t>numune</w:t>
            </w:r>
          </w:p>
        </w:tc>
        <w:tc>
          <w:tcPr>
            <w:tcW w:w="3648" w:type="dxa"/>
            <w:tcBorders>
              <w:right w:val="nil"/>
            </w:tcBorders>
          </w:tcPr>
          <w:p w14:paraId="29BE5C80" w14:textId="08227E0D" w:rsidR="0019147E" w:rsidRPr="00567EA5" w:rsidRDefault="00945942" w:rsidP="0019147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9337E9" w:rsidRPr="00567EA5" w14:paraId="2F59C8E0" w14:textId="77777777" w:rsidTr="00A55717">
        <w:tc>
          <w:tcPr>
            <w:tcW w:w="3647" w:type="dxa"/>
            <w:tcBorders>
              <w:left w:val="nil"/>
            </w:tcBorders>
          </w:tcPr>
          <w:p w14:paraId="390C4DD6" w14:textId="0AEFFCDE" w:rsidR="009337E9" w:rsidRPr="00567EA5" w:rsidRDefault="001A5B4E" w:rsidP="00E0260E">
            <w:pPr>
              <w:ind w:right="-1"/>
              <w:rPr>
                <w:rFonts w:ascii="Times New Roman" w:hAnsi="Times New Roman" w:cs="Times New Roman"/>
                <w:szCs w:val="20"/>
              </w:rPr>
            </w:pPr>
            <w:r w:rsidRPr="00567EA5">
              <w:rPr>
                <w:rFonts w:ascii="Times New Roman" w:hAnsi="Times New Roman" w:cs="Times New Roman"/>
                <w:szCs w:val="20"/>
              </w:rPr>
              <w:t xml:space="preserve">Taşınarak bulaşma </w:t>
            </w:r>
          </w:p>
        </w:tc>
        <w:tc>
          <w:tcPr>
            <w:tcW w:w="3647" w:type="dxa"/>
          </w:tcPr>
          <w:p w14:paraId="35597AD9" w14:textId="77777777" w:rsidR="009337E9" w:rsidRPr="00567EA5" w:rsidRDefault="009337E9" w:rsidP="009337E9">
            <w:pPr>
              <w:ind w:right="-1"/>
              <w:rPr>
                <w:rFonts w:ascii="Times New Roman" w:hAnsi="Times New Roman" w:cs="Times New Roman"/>
                <w:szCs w:val="20"/>
              </w:rPr>
            </w:pPr>
            <w:r w:rsidRPr="00567EA5">
              <w:rPr>
                <w:rFonts w:ascii="Times New Roman" w:hAnsi="Times New Roman" w:cs="Times New Roman"/>
                <w:szCs w:val="20"/>
              </w:rPr>
              <w:t>Yüksek HCV RNA pozitif;</w:t>
            </w:r>
          </w:p>
          <w:p w14:paraId="2812EFBF" w14:textId="44CAACED" w:rsidR="009337E9" w:rsidRPr="00567EA5" w:rsidRDefault="009337E9" w:rsidP="009337E9">
            <w:pPr>
              <w:ind w:right="-1"/>
              <w:rPr>
                <w:rFonts w:ascii="Times New Roman" w:hAnsi="Times New Roman" w:cs="Times New Roman"/>
                <w:szCs w:val="20"/>
              </w:rPr>
            </w:pPr>
            <w:r w:rsidRPr="00567EA5">
              <w:rPr>
                <w:rFonts w:ascii="Times New Roman" w:hAnsi="Times New Roman" w:cs="Times New Roman"/>
                <w:szCs w:val="20"/>
              </w:rPr>
              <w:t>HCV RNA negatif</w:t>
            </w:r>
          </w:p>
        </w:tc>
        <w:tc>
          <w:tcPr>
            <w:tcW w:w="3648" w:type="dxa"/>
          </w:tcPr>
          <w:p w14:paraId="79844687" w14:textId="7B333D87" w:rsidR="009337E9" w:rsidRPr="00567EA5" w:rsidRDefault="003B5771" w:rsidP="0064063F">
            <w:pPr>
              <w:ind w:right="-1"/>
              <w:rPr>
                <w:rFonts w:ascii="Times New Roman" w:hAnsi="Times New Roman" w:cs="Times New Roman"/>
                <w:szCs w:val="20"/>
              </w:rPr>
            </w:pPr>
            <w:r w:rsidRPr="00567EA5">
              <w:rPr>
                <w:rFonts w:ascii="Times New Roman" w:hAnsi="Times New Roman" w:cs="Times New Roman"/>
                <w:szCs w:val="20"/>
              </w:rPr>
              <w:t xml:space="preserve">Tutarlılık çalışmaları süresince, en az beş kez ardışık yüksek pozitif ve negatif </w:t>
            </w:r>
            <w:r w:rsidR="00380F11" w:rsidRPr="00567EA5">
              <w:rPr>
                <w:rFonts w:ascii="Times New Roman" w:hAnsi="Times New Roman" w:cs="Times New Roman"/>
                <w:szCs w:val="20"/>
              </w:rPr>
              <w:t>numuneler</w:t>
            </w:r>
            <w:r w:rsidRPr="00567EA5">
              <w:rPr>
                <w:rFonts w:ascii="Times New Roman" w:hAnsi="Times New Roman" w:cs="Times New Roman"/>
                <w:szCs w:val="20"/>
              </w:rPr>
              <w:t>le çalışılır.</w:t>
            </w:r>
            <w:r w:rsidR="009F6980" w:rsidRPr="00567EA5">
              <w:rPr>
                <w:rFonts w:ascii="Times New Roman" w:hAnsi="Times New Roman" w:cs="Times New Roman"/>
                <w:szCs w:val="20"/>
              </w:rPr>
              <w:t xml:space="preserve"> </w:t>
            </w:r>
            <w:r w:rsidR="009337E9" w:rsidRPr="00567EA5">
              <w:rPr>
                <w:rFonts w:ascii="Times New Roman" w:hAnsi="Times New Roman" w:cs="Times New Roman"/>
                <w:szCs w:val="20"/>
              </w:rPr>
              <w:t xml:space="preserve">Yüksek pozitif </w:t>
            </w:r>
            <w:r w:rsidR="00937576" w:rsidRPr="00567EA5">
              <w:rPr>
                <w:rFonts w:ascii="Times New Roman" w:hAnsi="Times New Roman" w:cs="Times New Roman"/>
                <w:szCs w:val="20"/>
              </w:rPr>
              <w:t xml:space="preserve">numunelerin </w:t>
            </w:r>
            <w:r w:rsidR="009337E9" w:rsidRPr="00567EA5">
              <w:rPr>
                <w:rFonts w:ascii="Times New Roman" w:hAnsi="Times New Roman" w:cs="Times New Roman"/>
                <w:szCs w:val="20"/>
              </w:rPr>
              <w:t xml:space="preserve">virüs titreleri, doğal olarak </w:t>
            </w:r>
            <w:r w:rsidR="0064063F" w:rsidRPr="00567EA5">
              <w:rPr>
                <w:rFonts w:ascii="Times New Roman" w:hAnsi="Times New Roman" w:cs="Times New Roman"/>
                <w:szCs w:val="20"/>
              </w:rPr>
              <w:t xml:space="preserve">var olan </w:t>
            </w:r>
            <w:r w:rsidR="009337E9" w:rsidRPr="00567EA5">
              <w:rPr>
                <w:rFonts w:ascii="Times New Roman" w:hAnsi="Times New Roman" w:cs="Times New Roman"/>
                <w:szCs w:val="20"/>
              </w:rPr>
              <w:t>yüksek virüs titrelerini temsil e</w:t>
            </w:r>
            <w:r w:rsidRPr="00567EA5">
              <w:rPr>
                <w:rFonts w:ascii="Times New Roman" w:hAnsi="Times New Roman" w:cs="Times New Roman"/>
                <w:szCs w:val="20"/>
              </w:rPr>
              <w:t>de</w:t>
            </w:r>
            <w:r w:rsidR="009337E9" w:rsidRPr="00567EA5">
              <w:rPr>
                <w:rFonts w:ascii="Times New Roman" w:hAnsi="Times New Roman" w:cs="Times New Roman"/>
                <w:szCs w:val="20"/>
              </w:rPr>
              <w:t>r.</w:t>
            </w:r>
          </w:p>
        </w:tc>
        <w:tc>
          <w:tcPr>
            <w:tcW w:w="3648" w:type="dxa"/>
            <w:tcBorders>
              <w:right w:val="nil"/>
            </w:tcBorders>
          </w:tcPr>
          <w:p w14:paraId="6292A892" w14:textId="686A393D" w:rsidR="009337E9" w:rsidRPr="00567EA5" w:rsidRDefault="00945942" w:rsidP="009337E9">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BD7652" w:rsidRPr="00567EA5" w14:paraId="6DF157F7" w14:textId="77777777" w:rsidTr="00A55717">
        <w:tc>
          <w:tcPr>
            <w:tcW w:w="3647" w:type="dxa"/>
            <w:tcBorders>
              <w:left w:val="nil"/>
            </w:tcBorders>
          </w:tcPr>
          <w:p w14:paraId="02D9FA9F" w14:textId="6DFB7619" w:rsidR="00BD7652" w:rsidRPr="00567EA5" w:rsidRDefault="00BD7652" w:rsidP="00821568">
            <w:pPr>
              <w:ind w:right="-1"/>
              <w:rPr>
                <w:rFonts w:ascii="Times New Roman" w:hAnsi="Times New Roman" w:cs="Times New Roman"/>
                <w:szCs w:val="20"/>
              </w:rPr>
            </w:pPr>
            <w:r w:rsidRPr="00567EA5">
              <w:rPr>
                <w:rFonts w:ascii="Times New Roman" w:hAnsi="Times New Roman" w:cs="Times New Roman"/>
                <w:szCs w:val="20"/>
              </w:rPr>
              <w:t xml:space="preserve">Antikor durumuyla ilgili </w:t>
            </w:r>
            <w:r w:rsidR="00821568" w:rsidRPr="00567EA5">
              <w:rPr>
                <w:rFonts w:ascii="Times New Roman" w:hAnsi="Times New Roman" w:cs="Times New Roman"/>
                <w:szCs w:val="20"/>
              </w:rPr>
              <w:t>saptama</w:t>
            </w:r>
          </w:p>
        </w:tc>
        <w:tc>
          <w:tcPr>
            <w:tcW w:w="3647" w:type="dxa"/>
          </w:tcPr>
          <w:p w14:paraId="7F706453" w14:textId="5E22D3A0" w:rsidR="00BD7652" w:rsidRPr="00567EA5" w:rsidRDefault="00BD7652" w:rsidP="00BD7652">
            <w:pPr>
              <w:ind w:right="-1"/>
              <w:rPr>
                <w:rFonts w:ascii="Times New Roman" w:hAnsi="Times New Roman" w:cs="Times New Roman"/>
                <w:szCs w:val="20"/>
              </w:rPr>
            </w:pPr>
            <w:r w:rsidRPr="00567EA5">
              <w:rPr>
                <w:rFonts w:ascii="Times New Roman" w:hAnsi="Times New Roman" w:cs="Times New Roman"/>
                <w:szCs w:val="20"/>
              </w:rPr>
              <w:t>HCV RNA pozitifleri: anti-HCV negatif, anti-HCV pozitif</w:t>
            </w:r>
          </w:p>
        </w:tc>
        <w:tc>
          <w:tcPr>
            <w:tcW w:w="3648" w:type="dxa"/>
          </w:tcPr>
          <w:p w14:paraId="15C5B7B2" w14:textId="0CD9712C" w:rsidR="00BD7652" w:rsidRPr="00567EA5" w:rsidRDefault="00BD7652" w:rsidP="00BD7652">
            <w:pPr>
              <w:ind w:right="-1"/>
              <w:rPr>
                <w:rFonts w:ascii="Times New Roman" w:hAnsi="Times New Roman" w:cs="Times New Roman"/>
                <w:szCs w:val="20"/>
              </w:rPr>
            </w:pPr>
            <w:r w:rsidRPr="00567EA5">
              <w:rPr>
                <w:rFonts w:ascii="Times New Roman" w:hAnsi="Times New Roman" w:cs="Times New Roman"/>
                <w:szCs w:val="20"/>
              </w:rPr>
              <w:t xml:space="preserve">Serokonversiyon öncesi (anti-HCV negatif) ve serokonversiyon sonrası (anti-HCV pozitif) </w:t>
            </w:r>
            <w:r w:rsidR="00486C26" w:rsidRPr="00567EA5">
              <w:rPr>
                <w:rFonts w:ascii="Times New Roman" w:hAnsi="Times New Roman" w:cs="Times New Roman"/>
                <w:szCs w:val="20"/>
              </w:rPr>
              <w:t>numuneler</w:t>
            </w:r>
          </w:p>
        </w:tc>
        <w:tc>
          <w:tcPr>
            <w:tcW w:w="3648" w:type="dxa"/>
            <w:tcBorders>
              <w:right w:val="nil"/>
            </w:tcBorders>
          </w:tcPr>
          <w:p w14:paraId="5D24F5AA" w14:textId="7D7D2F55" w:rsidR="00BD7652" w:rsidRPr="00567EA5" w:rsidRDefault="00945942" w:rsidP="00BD7652">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BD7652" w:rsidRPr="00567EA5" w14:paraId="730F79FD" w14:textId="77777777" w:rsidTr="00C34336">
        <w:tc>
          <w:tcPr>
            <w:tcW w:w="3647" w:type="dxa"/>
            <w:tcBorders>
              <w:left w:val="nil"/>
              <w:bottom w:val="single" w:sz="4" w:space="0" w:color="auto"/>
            </w:tcBorders>
          </w:tcPr>
          <w:p w14:paraId="4C3F82FC" w14:textId="2B102728" w:rsidR="00BD7652" w:rsidRPr="00567EA5" w:rsidRDefault="00BD7652" w:rsidP="00403893">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403893"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47" w:type="dxa"/>
            <w:tcBorders>
              <w:bottom w:val="single" w:sz="4" w:space="0" w:color="auto"/>
            </w:tcBorders>
          </w:tcPr>
          <w:p w14:paraId="3B90E3C0" w14:textId="4FFC325A" w:rsidR="00BD7652" w:rsidRPr="00567EA5" w:rsidRDefault="00BD7652" w:rsidP="00BD7652">
            <w:pPr>
              <w:ind w:right="-1"/>
              <w:rPr>
                <w:rFonts w:ascii="Times New Roman" w:hAnsi="Times New Roman" w:cs="Times New Roman"/>
                <w:szCs w:val="20"/>
              </w:rPr>
            </w:pPr>
            <w:r w:rsidRPr="00567EA5">
              <w:rPr>
                <w:rFonts w:ascii="Times New Roman" w:hAnsi="Times New Roman" w:cs="Times New Roman"/>
                <w:szCs w:val="20"/>
              </w:rPr>
              <w:t xml:space="preserve">HCV RNA </w:t>
            </w:r>
            <w:r w:rsidR="005E13A4" w:rsidRPr="00567EA5">
              <w:rPr>
                <w:rFonts w:ascii="Times New Roman" w:hAnsi="Times New Roman" w:cs="Times New Roman"/>
                <w:szCs w:val="20"/>
              </w:rPr>
              <w:t>düşük</w:t>
            </w:r>
            <w:r w:rsidR="00CD21AF"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3648" w:type="dxa"/>
            <w:tcBorders>
              <w:bottom w:val="single" w:sz="4" w:space="0" w:color="auto"/>
            </w:tcBorders>
          </w:tcPr>
          <w:p w14:paraId="407E0D4C" w14:textId="11E89A2C" w:rsidR="00BD7652" w:rsidRPr="00567EA5" w:rsidRDefault="00BD7652" w:rsidP="00991AC1">
            <w:pPr>
              <w:ind w:right="-1"/>
              <w:rPr>
                <w:rFonts w:ascii="Times New Roman" w:hAnsi="Times New Roman" w:cs="Times New Roman"/>
                <w:szCs w:val="20"/>
              </w:rPr>
            </w:pPr>
            <w:r w:rsidRPr="00567EA5">
              <w:rPr>
                <w:rFonts w:ascii="Times New Roman" w:hAnsi="Times New Roman" w:cs="Times New Roman"/>
                <w:szCs w:val="20"/>
              </w:rPr>
              <w:t xml:space="preserve">≥100 HCV RNA </w:t>
            </w:r>
            <w:r w:rsidR="004613FF" w:rsidRPr="00567EA5">
              <w:rPr>
                <w:rFonts w:ascii="Times New Roman" w:hAnsi="Times New Roman" w:cs="Times New Roman"/>
                <w:szCs w:val="20"/>
              </w:rPr>
              <w:t xml:space="preserve">düşük </w:t>
            </w:r>
            <w:r w:rsidRPr="00567EA5">
              <w:rPr>
                <w:rFonts w:ascii="Times New Roman" w:hAnsi="Times New Roman" w:cs="Times New Roman"/>
                <w:szCs w:val="20"/>
              </w:rPr>
              <w:t xml:space="preserve">pozitif </w:t>
            </w:r>
            <w:r w:rsidR="00487DC7" w:rsidRPr="00567EA5">
              <w:rPr>
                <w:rFonts w:ascii="Times New Roman" w:hAnsi="Times New Roman" w:cs="Times New Roman"/>
                <w:szCs w:val="20"/>
              </w:rPr>
              <w:t>numune</w:t>
            </w:r>
            <w:r w:rsidR="00486C26" w:rsidRPr="00567EA5">
              <w:rPr>
                <w:rFonts w:ascii="Times New Roman" w:hAnsi="Times New Roman" w:cs="Times New Roman"/>
                <w:szCs w:val="20"/>
              </w:rPr>
              <w:t xml:space="preserve"> </w:t>
            </w:r>
            <w:r w:rsidRPr="00567EA5">
              <w:rPr>
                <w:rFonts w:ascii="Times New Roman" w:hAnsi="Times New Roman" w:cs="Times New Roman"/>
                <w:szCs w:val="20"/>
              </w:rPr>
              <w:t xml:space="preserve">test edilir. Bu </w:t>
            </w:r>
            <w:r w:rsidR="00486C26"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8D0D70"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991AC1"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w:t>
            </w:r>
            <w:r w:rsidR="009672A1" w:rsidRPr="00567EA5">
              <w:rPr>
                <w:rFonts w:ascii="Times New Roman" w:hAnsi="Times New Roman" w:cs="Times New Roman"/>
                <w:szCs w:val="20"/>
              </w:rPr>
              <w:t>nu</w:t>
            </w:r>
            <w:r w:rsidRPr="00567EA5">
              <w:rPr>
                <w:rFonts w:ascii="Times New Roman" w:hAnsi="Times New Roman" w:cs="Times New Roman"/>
                <w:szCs w:val="20"/>
              </w:rPr>
              <w:t xml:space="preserve"> içer</w:t>
            </w:r>
            <w:r w:rsidR="00991AC1" w:rsidRPr="00567EA5">
              <w:rPr>
                <w:rFonts w:ascii="Times New Roman" w:hAnsi="Times New Roman" w:cs="Times New Roman"/>
                <w:szCs w:val="20"/>
              </w:rPr>
              <w:t>i</w:t>
            </w:r>
            <w:r w:rsidRPr="00567EA5">
              <w:rPr>
                <w:rFonts w:ascii="Times New Roman" w:hAnsi="Times New Roman" w:cs="Times New Roman"/>
                <w:szCs w:val="20"/>
              </w:rPr>
              <w:t>r.</w:t>
            </w:r>
          </w:p>
        </w:tc>
        <w:tc>
          <w:tcPr>
            <w:tcW w:w="3648" w:type="dxa"/>
            <w:tcBorders>
              <w:bottom w:val="single" w:sz="4" w:space="0" w:color="auto"/>
              <w:right w:val="nil"/>
            </w:tcBorders>
          </w:tcPr>
          <w:p w14:paraId="3ED10090" w14:textId="41AD8DB0" w:rsidR="00BD7652" w:rsidRPr="00567EA5" w:rsidRDefault="00BD7652" w:rsidP="00585ACD">
            <w:pPr>
              <w:ind w:right="-1"/>
              <w:rPr>
                <w:rFonts w:ascii="Times New Roman" w:hAnsi="Times New Roman" w:cs="Times New Roman"/>
                <w:szCs w:val="20"/>
              </w:rPr>
            </w:pPr>
            <w:r w:rsidRPr="00567EA5">
              <w:rPr>
                <w:rFonts w:ascii="Times New Roman" w:hAnsi="Times New Roman" w:cs="Times New Roman"/>
                <w:szCs w:val="20"/>
              </w:rPr>
              <w:t>≥</w:t>
            </w:r>
            <w:r w:rsidR="00585ACD" w:rsidRPr="00567EA5">
              <w:rPr>
                <w:rFonts w:ascii="Times New Roman" w:hAnsi="Times New Roman" w:cs="Times New Roman"/>
                <w:szCs w:val="20"/>
              </w:rPr>
              <w:t xml:space="preserve"> %</w:t>
            </w:r>
            <w:r w:rsidRPr="00567EA5">
              <w:rPr>
                <w:rFonts w:ascii="Times New Roman" w:hAnsi="Times New Roman" w:cs="Times New Roman"/>
                <w:szCs w:val="20"/>
              </w:rPr>
              <w:t>99 pozitif</w:t>
            </w:r>
          </w:p>
        </w:tc>
      </w:tr>
      <w:tr w:rsidR="004567FB" w:rsidRPr="00567EA5" w14:paraId="6E3E5B4E" w14:textId="77777777" w:rsidTr="00C34336">
        <w:tc>
          <w:tcPr>
            <w:tcW w:w="14590" w:type="dxa"/>
            <w:gridSpan w:val="4"/>
            <w:tcBorders>
              <w:left w:val="nil"/>
              <w:right w:val="nil"/>
            </w:tcBorders>
          </w:tcPr>
          <w:p w14:paraId="14C1EA18" w14:textId="7CC6853D" w:rsidR="004567FB" w:rsidRPr="00567EA5" w:rsidRDefault="002F1207" w:rsidP="002F1207">
            <w:pPr>
              <w:ind w:right="-1"/>
              <w:rPr>
                <w:rFonts w:ascii="Times New Roman" w:hAnsi="Times New Roman" w:cs="Times New Roman"/>
                <w:szCs w:val="20"/>
              </w:rPr>
            </w:pPr>
            <w:r w:rsidRPr="00567EA5">
              <w:rPr>
                <w:rFonts w:ascii="Times New Roman" w:hAnsi="Times New Roman" w:cs="Times New Roman"/>
                <w:szCs w:val="20"/>
              </w:rPr>
              <w:t>(</w:t>
            </w:r>
            <w:r w:rsidR="004567FB"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4567FB" w:rsidRPr="00567EA5">
              <w:rPr>
                <w:rFonts w:ascii="Times New Roman" w:hAnsi="Times New Roman" w:cs="Times New Roman"/>
                <w:szCs w:val="20"/>
              </w:rPr>
              <w:t xml:space="preserve"> </w:t>
            </w:r>
            <w:r w:rsidR="004567FB" w:rsidRPr="00567EA5">
              <w:rPr>
                <w:rFonts w:ascii="Times New Roman" w:hAnsi="Times New Roman" w:cs="Times New Roman"/>
                <w:sz w:val="16"/>
                <w:szCs w:val="20"/>
              </w:rPr>
              <w:t xml:space="preserve">Referans: Avrupa Farmakopesi 9.0, 2.6.21 Nükleik asit </w:t>
            </w:r>
            <w:r w:rsidR="00E15410" w:rsidRPr="00567EA5">
              <w:rPr>
                <w:rFonts w:ascii="Times New Roman" w:hAnsi="Times New Roman" w:cs="Times New Roman"/>
                <w:sz w:val="16"/>
                <w:szCs w:val="20"/>
              </w:rPr>
              <w:t>amplifikasyon</w:t>
            </w:r>
            <w:r w:rsidR="00432904" w:rsidRPr="00567EA5">
              <w:rPr>
                <w:rFonts w:ascii="Times New Roman" w:hAnsi="Times New Roman" w:cs="Times New Roman"/>
                <w:sz w:val="16"/>
                <w:szCs w:val="20"/>
              </w:rPr>
              <w:t xml:space="preserve"> </w:t>
            </w:r>
            <w:r w:rsidR="004567FB" w:rsidRPr="00567EA5">
              <w:rPr>
                <w:rFonts w:ascii="Times New Roman" w:hAnsi="Times New Roman" w:cs="Times New Roman"/>
                <w:sz w:val="16"/>
                <w:szCs w:val="20"/>
              </w:rPr>
              <w:t>teknikleri, Validasyon.</w:t>
            </w:r>
          </w:p>
        </w:tc>
      </w:tr>
    </w:tbl>
    <w:p w14:paraId="2F16D84B" w14:textId="2E5296B4" w:rsidR="00DD741D" w:rsidRPr="00567EA5" w:rsidRDefault="00DD741D" w:rsidP="009B0A30">
      <w:pPr>
        <w:ind w:right="-1"/>
        <w:jc w:val="both"/>
        <w:rPr>
          <w:rFonts w:ascii="Times New Roman" w:hAnsi="Times New Roman" w:cs="Times New Roman"/>
          <w:szCs w:val="20"/>
        </w:rPr>
      </w:pPr>
    </w:p>
    <w:p w14:paraId="2C6FF9D2" w14:textId="196D2D82" w:rsidR="003E6562" w:rsidRPr="00567EA5" w:rsidRDefault="003E6562" w:rsidP="009B0A30">
      <w:pPr>
        <w:ind w:right="-1"/>
        <w:jc w:val="both"/>
        <w:rPr>
          <w:rFonts w:ascii="Times New Roman" w:hAnsi="Times New Roman" w:cs="Times New Roman"/>
          <w:szCs w:val="20"/>
        </w:rPr>
      </w:pPr>
    </w:p>
    <w:p w14:paraId="57DBC163" w14:textId="20F3BC06" w:rsidR="008B2064" w:rsidRPr="00567EA5" w:rsidRDefault="008B2064" w:rsidP="0001710B">
      <w:pPr>
        <w:ind w:right="-1"/>
        <w:jc w:val="center"/>
        <w:rPr>
          <w:rFonts w:ascii="Times New Roman" w:hAnsi="Times New Roman" w:cs="Times New Roman"/>
          <w:b/>
          <w:szCs w:val="20"/>
        </w:rPr>
      </w:pPr>
      <w:r w:rsidRPr="00567EA5">
        <w:rPr>
          <w:rFonts w:ascii="Times New Roman" w:hAnsi="Times New Roman" w:cs="Times New Roman"/>
          <w:b/>
          <w:szCs w:val="20"/>
        </w:rPr>
        <w:t>Tablo 6. HCV kişisel test</w:t>
      </w:r>
      <w:r w:rsidR="004644BD" w:rsidRPr="00567EA5">
        <w:rPr>
          <w:rFonts w:ascii="Times New Roman" w:hAnsi="Times New Roman" w:cs="Times New Roman"/>
          <w:b/>
          <w:szCs w:val="20"/>
        </w:rPr>
        <w:t xml:space="preserve">lerine </w:t>
      </w:r>
      <w:r w:rsidR="008E334A" w:rsidRPr="00567EA5">
        <w:rPr>
          <w:rFonts w:ascii="Times New Roman" w:hAnsi="Times New Roman" w:cs="Times New Roman"/>
          <w:b/>
          <w:szCs w:val="20"/>
        </w:rPr>
        <w:t>yönelik</w:t>
      </w:r>
      <w:r w:rsidR="004644BD" w:rsidRPr="00567EA5">
        <w:rPr>
          <w:rFonts w:ascii="Times New Roman" w:hAnsi="Times New Roman" w:cs="Times New Roman"/>
          <w:b/>
          <w:szCs w:val="20"/>
        </w:rPr>
        <w:t xml:space="preserve"> </w:t>
      </w:r>
      <w:r w:rsidR="008E334A" w:rsidRPr="00567EA5">
        <w:rPr>
          <w:rFonts w:ascii="Times New Roman" w:hAnsi="Times New Roman" w:cs="Times New Roman"/>
          <w:b/>
          <w:szCs w:val="20"/>
        </w:rPr>
        <w:t xml:space="preserve">ilave </w:t>
      </w:r>
      <w:r w:rsidR="0001710B" w:rsidRPr="00567EA5">
        <w:rPr>
          <w:rFonts w:ascii="Times New Roman" w:hAnsi="Times New Roman" w:cs="Times New Roman"/>
          <w:b/>
          <w:szCs w:val="20"/>
        </w:rPr>
        <w:t>gereklilikler</w:t>
      </w:r>
    </w:p>
    <w:tbl>
      <w:tblPr>
        <w:tblStyle w:val="TabloKlavuzu"/>
        <w:tblW w:w="14590" w:type="dxa"/>
        <w:tblLook w:val="04A0" w:firstRow="1" w:lastRow="0" w:firstColumn="1" w:lastColumn="0" w:noHBand="0" w:noVBand="1"/>
      </w:tblPr>
      <w:tblGrid>
        <w:gridCol w:w="2908"/>
        <w:gridCol w:w="6055"/>
        <w:gridCol w:w="5627"/>
      </w:tblGrid>
      <w:tr w:rsidR="00563AB1" w:rsidRPr="00567EA5" w14:paraId="5BA89504" w14:textId="2C3CCB72" w:rsidTr="00B75846">
        <w:trPr>
          <w:trHeight w:val="259"/>
        </w:trPr>
        <w:tc>
          <w:tcPr>
            <w:tcW w:w="2908" w:type="dxa"/>
            <w:tcBorders>
              <w:left w:val="nil"/>
              <w:bottom w:val="single" w:sz="4" w:space="0" w:color="auto"/>
            </w:tcBorders>
          </w:tcPr>
          <w:p w14:paraId="35C17CC2" w14:textId="6997ABDA" w:rsidR="00563AB1" w:rsidRPr="00567EA5" w:rsidRDefault="00563AB1"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karakteristikleri</w:t>
            </w:r>
          </w:p>
        </w:tc>
        <w:tc>
          <w:tcPr>
            <w:tcW w:w="6055" w:type="dxa"/>
            <w:tcBorders>
              <w:bottom w:val="single" w:sz="4" w:space="0" w:color="auto"/>
            </w:tcBorders>
          </w:tcPr>
          <w:p w14:paraId="5ADBE38F" w14:textId="7C5FF2A9" w:rsidR="00563AB1" w:rsidRPr="00567EA5" w:rsidRDefault="00486C26" w:rsidP="00486C26">
            <w:pPr>
              <w:ind w:right="-1"/>
              <w:jc w:val="center"/>
              <w:rPr>
                <w:rFonts w:ascii="Times New Roman" w:hAnsi="Times New Roman" w:cs="Times New Roman"/>
                <w:b/>
                <w:szCs w:val="20"/>
              </w:rPr>
            </w:pPr>
            <w:r w:rsidRPr="00567EA5">
              <w:rPr>
                <w:rFonts w:ascii="Times New Roman" w:hAnsi="Times New Roman" w:cs="Times New Roman"/>
                <w:szCs w:val="20"/>
              </w:rPr>
              <w:t>Numune</w:t>
            </w:r>
            <w:r w:rsidR="00563AB1" w:rsidRPr="00567EA5">
              <w:rPr>
                <w:rFonts w:ascii="Times New Roman" w:hAnsi="Times New Roman" w:cs="Times New Roman"/>
                <w:szCs w:val="20"/>
              </w:rPr>
              <w:t>ler</w:t>
            </w:r>
            <w:r w:rsidR="00C553D4" w:rsidRPr="00567EA5">
              <w:rPr>
                <w:rFonts w:ascii="Times New Roman" w:hAnsi="Times New Roman" w:cs="Times New Roman"/>
                <w:szCs w:val="20"/>
                <w:vertAlign w:val="superscript"/>
              </w:rPr>
              <w:t xml:space="preserve"> </w:t>
            </w:r>
            <w:r w:rsidR="00C553D4" w:rsidRPr="00567EA5">
              <w:rPr>
                <w:rFonts w:ascii="Times New Roman" w:hAnsi="Times New Roman" w:cs="Times New Roman"/>
                <w:szCs w:val="20"/>
              </w:rPr>
              <w:t>(</w:t>
            </w:r>
            <w:r w:rsidR="00C553D4" w:rsidRPr="00567EA5">
              <w:rPr>
                <w:rFonts w:ascii="Times New Roman" w:hAnsi="Times New Roman" w:cs="Times New Roman"/>
                <w:sz w:val="20"/>
                <w:szCs w:val="20"/>
                <w:vertAlign w:val="superscript"/>
              </w:rPr>
              <w:t>1</w:t>
            </w:r>
            <w:r w:rsidR="00C553D4" w:rsidRPr="00567EA5">
              <w:rPr>
                <w:rFonts w:ascii="Times New Roman" w:hAnsi="Times New Roman" w:cs="Times New Roman"/>
                <w:szCs w:val="20"/>
              </w:rPr>
              <w:t>)</w:t>
            </w:r>
          </w:p>
        </w:tc>
        <w:tc>
          <w:tcPr>
            <w:tcW w:w="5627" w:type="dxa"/>
            <w:tcBorders>
              <w:bottom w:val="single" w:sz="4" w:space="0" w:color="auto"/>
              <w:right w:val="nil"/>
            </w:tcBorders>
          </w:tcPr>
          <w:p w14:paraId="335590E2" w14:textId="5EFDE126" w:rsidR="00563AB1" w:rsidRPr="00567EA5" w:rsidRDefault="00563AB1" w:rsidP="009F335E">
            <w:pPr>
              <w:ind w:right="-1"/>
              <w:jc w:val="center"/>
              <w:rPr>
                <w:rFonts w:ascii="Times New Roman" w:hAnsi="Times New Roman" w:cs="Times New Roman"/>
                <w:szCs w:val="20"/>
              </w:rPr>
            </w:pPr>
            <w:r w:rsidRPr="00567EA5">
              <w:rPr>
                <w:rFonts w:ascii="Times New Roman" w:hAnsi="Times New Roman" w:cs="Times New Roman"/>
                <w:szCs w:val="20"/>
              </w:rPr>
              <w:t>Meslekten olmayan kişi sayısı</w:t>
            </w:r>
          </w:p>
        </w:tc>
      </w:tr>
      <w:tr w:rsidR="00563AB1" w:rsidRPr="00567EA5" w14:paraId="5F6ABA9F" w14:textId="74A3F7FA" w:rsidTr="00B75846">
        <w:trPr>
          <w:trHeight w:val="1408"/>
        </w:trPr>
        <w:tc>
          <w:tcPr>
            <w:tcW w:w="2908" w:type="dxa"/>
            <w:tcBorders>
              <w:left w:val="nil"/>
              <w:bottom w:val="single" w:sz="4" w:space="0" w:color="auto"/>
            </w:tcBorders>
          </w:tcPr>
          <w:p w14:paraId="62E2B257" w14:textId="59E32221" w:rsidR="00563AB1" w:rsidRPr="00567EA5" w:rsidRDefault="00563AB1" w:rsidP="008B2064">
            <w:pPr>
              <w:ind w:right="-1"/>
              <w:jc w:val="both"/>
              <w:rPr>
                <w:rFonts w:ascii="Times New Roman" w:hAnsi="Times New Roman" w:cs="Times New Roman"/>
                <w:szCs w:val="20"/>
              </w:rPr>
            </w:pPr>
            <w:r w:rsidRPr="00567EA5">
              <w:rPr>
                <w:rFonts w:ascii="Times New Roman" w:hAnsi="Times New Roman" w:cs="Times New Roman"/>
                <w:szCs w:val="20"/>
              </w:rPr>
              <w:t>Sonuç yorumlama</w:t>
            </w:r>
            <w:r w:rsidR="00F0422E" w:rsidRPr="00567EA5">
              <w:rPr>
                <w:rFonts w:ascii="Times New Roman" w:hAnsi="Times New Roman" w:cs="Times New Roman"/>
                <w:szCs w:val="20"/>
              </w:rPr>
              <w:t xml:space="preserve"> </w:t>
            </w:r>
            <w:r w:rsidRPr="00567EA5">
              <w:rPr>
                <w:rFonts w:ascii="Times New Roman" w:hAnsi="Times New Roman" w:cs="Times New Roman"/>
                <w:szCs w:val="20"/>
              </w:rPr>
              <w:t>(</w:t>
            </w:r>
            <w:r w:rsidR="00F0422E" w:rsidRPr="00567EA5">
              <w:rPr>
                <w:rFonts w:ascii="Times New Roman" w:hAnsi="Times New Roman" w:cs="Times New Roman"/>
                <w:sz w:val="20"/>
                <w:szCs w:val="20"/>
                <w:vertAlign w:val="superscript"/>
              </w:rPr>
              <w:t>2</w:t>
            </w:r>
            <w:r w:rsidRPr="00567EA5">
              <w:rPr>
                <w:rFonts w:ascii="Times New Roman" w:hAnsi="Times New Roman" w:cs="Times New Roman"/>
                <w:szCs w:val="20"/>
              </w:rPr>
              <w:t>)</w:t>
            </w:r>
          </w:p>
        </w:tc>
        <w:tc>
          <w:tcPr>
            <w:tcW w:w="6055" w:type="dxa"/>
            <w:tcBorders>
              <w:bottom w:val="single" w:sz="4" w:space="0" w:color="auto"/>
            </w:tcBorders>
          </w:tcPr>
          <w:p w14:paraId="5ACA6537" w14:textId="35D45701" w:rsidR="00563AB1" w:rsidRPr="00567EA5" w:rsidRDefault="001E29FC" w:rsidP="008B2064">
            <w:pPr>
              <w:ind w:right="-1"/>
              <w:jc w:val="both"/>
              <w:rPr>
                <w:rFonts w:ascii="Times New Roman" w:hAnsi="Times New Roman" w:cs="Times New Roman"/>
                <w:szCs w:val="20"/>
              </w:rPr>
            </w:pPr>
            <w:r w:rsidRPr="00567EA5">
              <w:rPr>
                <w:rFonts w:ascii="Times New Roman" w:hAnsi="Times New Roman" w:cs="Times New Roman"/>
                <w:szCs w:val="20"/>
              </w:rPr>
              <w:t>Meslekten olmayan kişiler tarafından a</w:t>
            </w:r>
            <w:r w:rsidR="00563AB1" w:rsidRPr="00567EA5">
              <w:rPr>
                <w:rFonts w:ascii="Times New Roman" w:hAnsi="Times New Roman" w:cs="Times New Roman"/>
                <w:szCs w:val="20"/>
              </w:rPr>
              <w:t>şağıdaki reaktivite seviye</w:t>
            </w:r>
            <w:r w:rsidR="006234FA" w:rsidRPr="00567EA5">
              <w:rPr>
                <w:rFonts w:ascii="Times New Roman" w:hAnsi="Times New Roman" w:cs="Times New Roman"/>
                <w:szCs w:val="20"/>
              </w:rPr>
              <w:t>si</w:t>
            </w:r>
            <w:r w:rsidR="00563AB1" w:rsidRPr="00567EA5">
              <w:rPr>
                <w:rFonts w:ascii="Times New Roman" w:hAnsi="Times New Roman" w:cs="Times New Roman"/>
                <w:szCs w:val="20"/>
              </w:rPr>
              <w:t xml:space="preserve"> aralığını yansıtan sonuçların yorumlanması</w:t>
            </w:r>
            <w:r w:rsidR="00C553D4" w:rsidRPr="00567EA5">
              <w:rPr>
                <w:rFonts w:ascii="Times New Roman" w:hAnsi="Times New Roman" w:cs="Times New Roman"/>
                <w:szCs w:val="20"/>
              </w:rPr>
              <w:t xml:space="preserve"> (</w:t>
            </w:r>
            <w:r w:rsidR="00563AB1" w:rsidRPr="00567EA5">
              <w:rPr>
                <w:rFonts w:ascii="Times New Roman" w:hAnsi="Times New Roman" w:cs="Times New Roman"/>
                <w:sz w:val="20"/>
                <w:szCs w:val="20"/>
                <w:vertAlign w:val="superscript"/>
              </w:rPr>
              <w:t>3</w:t>
            </w:r>
            <w:r w:rsidR="00C553D4" w:rsidRPr="00567EA5">
              <w:rPr>
                <w:rFonts w:ascii="Times New Roman" w:hAnsi="Times New Roman" w:cs="Times New Roman"/>
                <w:szCs w:val="20"/>
              </w:rPr>
              <w:t>)</w:t>
            </w:r>
            <w:r w:rsidR="00563AB1" w:rsidRPr="00567EA5">
              <w:rPr>
                <w:rFonts w:ascii="Times New Roman" w:hAnsi="Times New Roman" w:cs="Times New Roman"/>
                <w:szCs w:val="20"/>
              </w:rPr>
              <w:t>:</w:t>
            </w:r>
          </w:p>
          <w:p w14:paraId="529E4E4F" w14:textId="00305F73" w:rsidR="00563AB1" w:rsidRPr="00567EA5" w:rsidRDefault="00563AB1" w:rsidP="00F072B7">
            <w:pPr>
              <w:pStyle w:val="ListeParagraf"/>
              <w:numPr>
                <w:ilvl w:val="0"/>
                <w:numId w:val="14"/>
              </w:numPr>
              <w:ind w:right="-1"/>
              <w:jc w:val="both"/>
              <w:rPr>
                <w:rFonts w:ascii="Times New Roman" w:hAnsi="Times New Roman" w:cs="Times New Roman"/>
                <w:szCs w:val="20"/>
              </w:rPr>
            </w:pPr>
            <w:proofErr w:type="gramStart"/>
            <w:r w:rsidRPr="00567EA5">
              <w:rPr>
                <w:rFonts w:ascii="Times New Roman" w:hAnsi="Times New Roman" w:cs="Times New Roman"/>
                <w:szCs w:val="20"/>
              </w:rPr>
              <w:t>reaktif</w:t>
            </w:r>
            <w:proofErr w:type="gramEnd"/>
            <w:r w:rsidRPr="00567EA5">
              <w:rPr>
                <w:rFonts w:ascii="Times New Roman" w:hAnsi="Times New Roman" w:cs="Times New Roman"/>
                <w:szCs w:val="20"/>
              </w:rPr>
              <w:t xml:space="preserve"> olmayan</w:t>
            </w:r>
          </w:p>
          <w:p w14:paraId="1E2F1B4C" w14:textId="1C8077E5" w:rsidR="00563AB1" w:rsidRPr="00567EA5" w:rsidRDefault="00563AB1" w:rsidP="00F072B7">
            <w:pPr>
              <w:pStyle w:val="ListeParagraf"/>
              <w:numPr>
                <w:ilvl w:val="0"/>
                <w:numId w:val="14"/>
              </w:numPr>
              <w:ind w:right="-1"/>
              <w:jc w:val="both"/>
              <w:rPr>
                <w:rFonts w:ascii="Times New Roman" w:hAnsi="Times New Roman" w:cs="Times New Roman"/>
                <w:szCs w:val="20"/>
              </w:rPr>
            </w:pPr>
            <w:proofErr w:type="gramStart"/>
            <w:r w:rsidRPr="00567EA5">
              <w:rPr>
                <w:rFonts w:ascii="Times New Roman" w:hAnsi="Times New Roman" w:cs="Times New Roman"/>
                <w:szCs w:val="20"/>
              </w:rPr>
              <w:t>reaktif</w:t>
            </w:r>
            <w:proofErr w:type="gramEnd"/>
          </w:p>
          <w:p w14:paraId="1036E9FC" w14:textId="7CC44148" w:rsidR="00563AB1" w:rsidRPr="00567EA5" w:rsidRDefault="00563AB1" w:rsidP="00F072B7">
            <w:pPr>
              <w:pStyle w:val="ListeParagraf"/>
              <w:numPr>
                <w:ilvl w:val="0"/>
                <w:numId w:val="14"/>
              </w:numPr>
              <w:ind w:right="-1"/>
              <w:jc w:val="both"/>
              <w:rPr>
                <w:rFonts w:ascii="Times New Roman" w:hAnsi="Times New Roman" w:cs="Times New Roman"/>
                <w:szCs w:val="20"/>
              </w:rPr>
            </w:pPr>
            <w:proofErr w:type="gramStart"/>
            <w:r w:rsidRPr="00567EA5">
              <w:rPr>
                <w:rFonts w:ascii="Times New Roman" w:hAnsi="Times New Roman" w:cs="Times New Roman"/>
                <w:szCs w:val="20"/>
              </w:rPr>
              <w:t>zayıf</w:t>
            </w:r>
            <w:proofErr w:type="gramEnd"/>
            <w:r w:rsidRPr="00567EA5">
              <w:rPr>
                <w:rFonts w:ascii="Times New Roman" w:hAnsi="Times New Roman" w:cs="Times New Roman"/>
                <w:szCs w:val="20"/>
              </w:rPr>
              <w:t xml:space="preserve"> reaktif</w:t>
            </w:r>
            <w:r w:rsidR="0001649C" w:rsidRPr="00567EA5">
              <w:rPr>
                <w:rFonts w:ascii="Times New Roman" w:hAnsi="Times New Roman" w:cs="Times New Roman"/>
                <w:szCs w:val="20"/>
              </w:rPr>
              <w:t xml:space="preserve"> (</w:t>
            </w:r>
            <w:r w:rsidRPr="00567EA5">
              <w:rPr>
                <w:rFonts w:ascii="Times New Roman" w:hAnsi="Times New Roman" w:cs="Times New Roman"/>
                <w:szCs w:val="20"/>
                <w:vertAlign w:val="superscript"/>
              </w:rPr>
              <w:t>4</w:t>
            </w:r>
            <w:r w:rsidR="0001649C" w:rsidRPr="00567EA5">
              <w:rPr>
                <w:rFonts w:ascii="Times New Roman" w:hAnsi="Times New Roman" w:cs="Times New Roman"/>
                <w:szCs w:val="20"/>
              </w:rPr>
              <w:t>)</w:t>
            </w:r>
          </w:p>
          <w:p w14:paraId="2DE09DA1" w14:textId="7D750113" w:rsidR="00563AB1" w:rsidRPr="00567EA5" w:rsidRDefault="00563AB1" w:rsidP="00F072B7">
            <w:pPr>
              <w:pStyle w:val="ListeParagraf"/>
              <w:numPr>
                <w:ilvl w:val="0"/>
                <w:numId w:val="14"/>
              </w:numPr>
              <w:ind w:right="-1"/>
              <w:jc w:val="both"/>
              <w:rPr>
                <w:rFonts w:ascii="Times New Roman" w:hAnsi="Times New Roman" w:cs="Times New Roman"/>
                <w:szCs w:val="20"/>
              </w:rPr>
            </w:pPr>
            <w:proofErr w:type="gramStart"/>
            <w:r w:rsidRPr="00567EA5">
              <w:rPr>
                <w:rFonts w:ascii="Times New Roman" w:hAnsi="Times New Roman" w:cs="Times New Roman"/>
                <w:szCs w:val="20"/>
              </w:rPr>
              <w:t>geçersiz</w:t>
            </w:r>
            <w:proofErr w:type="gramEnd"/>
          </w:p>
        </w:tc>
        <w:tc>
          <w:tcPr>
            <w:tcW w:w="5627" w:type="dxa"/>
            <w:tcBorders>
              <w:bottom w:val="single" w:sz="4" w:space="0" w:color="auto"/>
              <w:right w:val="nil"/>
            </w:tcBorders>
          </w:tcPr>
          <w:p w14:paraId="516D35C5" w14:textId="596AFBF0" w:rsidR="00563AB1" w:rsidRPr="00567EA5" w:rsidRDefault="00563AB1" w:rsidP="005D4626">
            <w:pPr>
              <w:ind w:right="-1"/>
              <w:jc w:val="center"/>
              <w:rPr>
                <w:rFonts w:ascii="Times New Roman" w:hAnsi="Times New Roman" w:cs="Times New Roman"/>
                <w:szCs w:val="20"/>
              </w:rPr>
            </w:pPr>
            <w:r w:rsidRPr="00567EA5">
              <w:rPr>
                <w:rFonts w:ascii="Times New Roman" w:hAnsi="Times New Roman" w:cs="Times New Roman"/>
                <w:szCs w:val="20"/>
              </w:rPr>
              <w:t>≥ 100</w:t>
            </w:r>
          </w:p>
        </w:tc>
      </w:tr>
      <w:tr w:rsidR="00563AB1" w:rsidRPr="00567EA5" w14:paraId="63F7E37A" w14:textId="65B49B75" w:rsidTr="00B75846">
        <w:trPr>
          <w:trHeight w:val="407"/>
        </w:trPr>
        <w:tc>
          <w:tcPr>
            <w:tcW w:w="2908" w:type="dxa"/>
            <w:tcBorders>
              <w:top w:val="single" w:sz="4" w:space="0" w:color="auto"/>
              <w:left w:val="nil"/>
            </w:tcBorders>
          </w:tcPr>
          <w:p w14:paraId="25B12D73" w14:textId="1C84D665" w:rsidR="00563AB1" w:rsidRPr="00567EA5" w:rsidRDefault="00563AB1" w:rsidP="005E13A4">
            <w:pPr>
              <w:ind w:right="-1"/>
              <w:rPr>
                <w:rFonts w:ascii="Times New Roman" w:hAnsi="Times New Roman" w:cs="Times New Roman"/>
                <w:szCs w:val="20"/>
              </w:rPr>
            </w:pPr>
            <w:r w:rsidRPr="00567EA5">
              <w:rPr>
                <w:rFonts w:ascii="Times New Roman" w:hAnsi="Times New Roman" w:cs="Times New Roman"/>
                <w:szCs w:val="20"/>
              </w:rPr>
              <w:t xml:space="preserve">Tanısal duyarlılık </w:t>
            </w:r>
          </w:p>
        </w:tc>
        <w:tc>
          <w:tcPr>
            <w:tcW w:w="6055" w:type="dxa"/>
            <w:tcBorders>
              <w:top w:val="single" w:sz="4" w:space="0" w:color="auto"/>
            </w:tcBorders>
          </w:tcPr>
          <w:p w14:paraId="19294F39" w14:textId="181CE2D5" w:rsidR="00563AB1" w:rsidRPr="00567EA5" w:rsidRDefault="001E29FC" w:rsidP="009F335E">
            <w:pPr>
              <w:ind w:right="-1"/>
              <w:rPr>
                <w:rFonts w:ascii="Times New Roman" w:hAnsi="Times New Roman" w:cs="Times New Roman"/>
                <w:szCs w:val="20"/>
              </w:rPr>
            </w:pPr>
            <w:r w:rsidRPr="00567EA5">
              <w:rPr>
                <w:rFonts w:ascii="Times New Roman" w:hAnsi="Times New Roman" w:cs="Times New Roman"/>
                <w:szCs w:val="20"/>
              </w:rPr>
              <w:t>Pozitif</w:t>
            </w:r>
            <w:r w:rsidR="00563AB1" w:rsidRPr="00567EA5">
              <w:rPr>
                <w:rFonts w:ascii="Times New Roman" w:hAnsi="Times New Roman" w:cs="Times New Roman"/>
                <w:szCs w:val="20"/>
              </w:rPr>
              <w:t xml:space="preserve"> olduğu bilinen meslekten olmayan kişiler</w:t>
            </w:r>
          </w:p>
        </w:tc>
        <w:tc>
          <w:tcPr>
            <w:tcW w:w="5627" w:type="dxa"/>
            <w:tcBorders>
              <w:top w:val="single" w:sz="4" w:space="0" w:color="auto"/>
              <w:right w:val="nil"/>
            </w:tcBorders>
          </w:tcPr>
          <w:p w14:paraId="5CBCCFFD" w14:textId="26F1A682" w:rsidR="00563AB1" w:rsidRPr="00567EA5" w:rsidRDefault="00563AB1" w:rsidP="005D4626">
            <w:pPr>
              <w:ind w:right="-1"/>
              <w:jc w:val="center"/>
              <w:rPr>
                <w:rFonts w:ascii="Times New Roman" w:hAnsi="Times New Roman" w:cs="Times New Roman"/>
                <w:szCs w:val="20"/>
              </w:rPr>
            </w:pPr>
            <w:r w:rsidRPr="00567EA5">
              <w:rPr>
                <w:rFonts w:ascii="Times New Roman" w:hAnsi="Times New Roman" w:cs="Times New Roman"/>
                <w:szCs w:val="20"/>
              </w:rPr>
              <w:t>≥ 200</w:t>
            </w:r>
          </w:p>
        </w:tc>
      </w:tr>
      <w:tr w:rsidR="00563AB1" w:rsidRPr="00567EA5" w14:paraId="31CB9ECE" w14:textId="5283F9BF" w:rsidTr="00B75846">
        <w:trPr>
          <w:trHeight w:val="259"/>
        </w:trPr>
        <w:tc>
          <w:tcPr>
            <w:tcW w:w="2908" w:type="dxa"/>
            <w:vMerge w:val="restart"/>
            <w:tcBorders>
              <w:left w:val="nil"/>
            </w:tcBorders>
          </w:tcPr>
          <w:p w14:paraId="34A77F0D" w14:textId="653EF0BE" w:rsidR="00563AB1" w:rsidRPr="00567EA5" w:rsidRDefault="00563AB1" w:rsidP="009F335E">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6055" w:type="dxa"/>
          </w:tcPr>
          <w:p w14:paraId="18C1D6EA" w14:textId="6A6200EA" w:rsidR="00563AB1" w:rsidRPr="00567EA5" w:rsidRDefault="00F0422E" w:rsidP="009F335E">
            <w:pPr>
              <w:ind w:right="-1"/>
              <w:rPr>
                <w:rFonts w:ascii="Times New Roman" w:hAnsi="Times New Roman" w:cs="Times New Roman"/>
                <w:szCs w:val="20"/>
              </w:rPr>
            </w:pPr>
            <w:r w:rsidRPr="00567EA5">
              <w:rPr>
                <w:rFonts w:ascii="Times New Roman" w:hAnsi="Times New Roman" w:cs="Times New Roman"/>
                <w:szCs w:val="20"/>
              </w:rPr>
              <w:t xml:space="preserve">Statüleri </w:t>
            </w:r>
            <w:r w:rsidR="00563AB1" w:rsidRPr="00567EA5">
              <w:rPr>
                <w:rFonts w:ascii="Times New Roman" w:hAnsi="Times New Roman" w:cs="Times New Roman"/>
                <w:szCs w:val="20"/>
              </w:rPr>
              <w:t>bil</w:t>
            </w:r>
            <w:r w:rsidRPr="00567EA5">
              <w:rPr>
                <w:rFonts w:ascii="Times New Roman" w:hAnsi="Times New Roman" w:cs="Times New Roman"/>
                <w:szCs w:val="20"/>
              </w:rPr>
              <w:t>in</w:t>
            </w:r>
            <w:r w:rsidR="00563AB1" w:rsidRPr="00567EA5">
              <w:rPr>
                <w:rFonts w:ascii="Times New Roman" w:hAnsi="Times New Roman" w:cs="Times New Roman"/>
                <w:szCs w:val="20"/>
              </w:rPr>
              <w:t>meyen meslekten olmayan kişiler</w:t>
            </w:r>
          </w:p>
        </w:tc>
        <w:tc>
          <w:tcPr>
            <w:tcW w:w="5627" w:type="dxa"/>
            <w:tcBorders>
              <w:right w:val="nil"/>
            </w:tcBorders>
          </w:tcPr>
          <w:p w14:paraId="2C10F040" w14:textId="4F322E04" w:rsidR="00563AB1" w:rsidRPr="00567EA5" w:rsidRDefault="00563AB1" w:rsidP="005D4626">
            <w:pPr>
              <w:ind w:right="-1"/>
              <w:jc w:val="center"/>
              <w:rPr>
                <w:rFonts w:ascii="Times New Roman" w:hAnsi="Times New Roman" w:cs="Times New Roman"/>
                <w:szCs w:val="20"/>
              </w:rPr>
            </w:pPr>
            <w:r w:rsidRPr="00567EA5">
              <w:rPr>
                <w:rFonts w:ascii="Times New Roman" w:hAnsi="Times New Roman" w:cs="Times New Roman"/>
                <w:szCs w:val="20"/>
              </w:rPr>
              <w:t>≥ 400</w:t>
            </w:r>
          </w:p>
        </w:tc>
      </w:tr>
      <w:tr w:rsidR="00563AB1" w:rsidRPr="00567EA5" w14:paraId="573BF465" w14:textId="20DD9541" w:rsidTr="00B75846">
        <w:trPr>
          <w:trHeight w:val="287"/>
        </w:trPr>
        <w:tc>
          <w:tcPr>
            <w:tcW w:w="2908" w:type="dxa"/>
            <w:vMerge/>
            <w:tcBorders>
              <w:left w:val="nil"/>
              <w:bottom w:val="single" w:sz="4" w:space="0" w:color="auto"/>
            </w:tcBorders>
          </w:tcPr>
          <w:p w14:paraId="6B980FC3" w14:textId="77777777" w:rsidR="00563AB1" w:rsidRPr="00567EA5" w:rsidRDefault="00563AB1" w:rsidP="009F335E">
            <w:pPr>
              <w:ind w:right="-1"/>
              <w:rPr>
                <w:rFonts w:ascii="Times New Roman" w:hAnsi="Times New Roman" w:cs="Times New Roman"/>
                <w:szCs w:val="20"/>
              </w:rPr>
            </w:pPr>
          </w:p>
        </w:tc>
        <w:tc>
          <w:tcPr>
            <w:tcW w:w="6055" w:type="dxa"/>
            <w:tcBorders>
              <w:bottom w:val="single" w:sz="4" w:space="0" w:color="auto"/>
            </w:tcBorders>
          </w:tcPr>
          <w:p w14:paraId="43A19E41" w14:textId="07347DB1" w:rsidR="00563AB1" w:rsidRPr="00567EA5" w:rsidRDefault="009642D3" w:rsidP="009F335E">
            <w:pPr>
              <w:ind w:right="-1"/>
              <w:rPr>
                <w:rFonts w:ascii="Times New Roman" w:hAnsi="Times New Roman" w:cs="Times New Roman"/>
                <w:szCs w:val="20"/>
              </w:rPr>
            </w:pPr>
            <w:r w:rsidRPr="00567EA5">
              <w:rPr>
                <w:rFonts w:ascii="Times New Roman" w:hAnsi="Times New Roman" w:cs="Times New Roman"/>
                <w:szCs w:val="20"/>
              </w:rPr>
              <w:t>E</w:t>
            </w:r>
            <w:r w:rsidR="00563AB1" w:rsidRPr="00567EA5">
              <w:rPr>
                <w:rFonts w:ascii="Times New Roman" w:hAnsi="Times New Roman" w:cs="Times New Roman"/>
                <w:szCs w:val="20"/>
              </w:rPr>
              <w:t>nfeksiyon kapma riski yüksek olan meslekten olmayan kişiler</w:t>
            </w:r>
          </w:p>
        </w:tc>
        <w:tc>
          <w:tcPr>
            <w:tcW w:w="5627" w:type="dxa"/>
            <w:tcBorders>
              <w:bottom w:val="single" w:sz="4" w:space="0" w:color="auto"/>
              <w:right w:val="nil"/>
            </w:tcBorders>
          </w:tcPr>
          <w:p w14:paraId="6FB39575" w14:textId="552CE1B2" w:rsidR="00563AB1" w:rsidRPr="00567EA5" w:rsidRDefault="00563AB1" w:rsidP="005D4626">
            <w:pPr>
              <w:ind w:right="-1"/>
              <w:jc w:val="center"/>
              <w:rPr>
                <w:rFonts w:ascii="Times New Roman" w:hAnsi="Times New Roman" w:cs="Times New Roman"/>
                <w:szCs w:val="20"/>
              </w:rPr>
            </w:pPr>
            <w:r w:rsidRPr="00567EA5">
              <w:rPr>
                <w:rFonts w:ascii="Times New Roman" w:hAnsi="Times New Roman" w:cs="Times New Roman"/>
                <w:szCs w:val="20"/>
              </w:rPr>
              <w:t>≥ 200</w:t>
            </w:r>
          </w:p>
        </w:tc>
      </w:tr>
      <w:tr w:rsidR="00563AB1" w:rsidRPr="00567EA5" w14:paraId="372D9CEE" w14:textId="5779A835" w:rsidTr="00B75846">
        <w:trPr>
          <w:trHeight w:val="532"/>
        </w:trPr>
        <w:tc>
          <w:tcPr>
            <w:tcW w:w="14590" w:type="dxa"/>
            <w:gridSpan w:val="3"/>
            <w:tcBorders>
              <w:left w:val="nil"/>
              <w:bottom w:val="nil"/>
              <w:right w:val="nil"/>
            </w:tcBorders>
          </w:tcPr>
          <w:p w14:paraId="7136D916" w14:textId="594799E0" w:rsidR="00563AB1" w:rsidRPr="00567EA5" w:rsidRDefault="00563AB1" w:rsidP="000F4ED1">
            <w:pPr>
              <w:ind w:right="-1"/>
              <w:jc w:val="both"/>
            </w:pPr>
            <w:r w:rsidRPr="00567EA5">
              <w:br w:type="page"/>
            </w:r>
            <w:r w:rsidR="00FE074F" w:rsidRPr="00567EA5">
              <w:rPr>
                <w:rFonts w:ascii="Times New Roman" w:hAnsi="Times New Roman" w:cs="Times New Roman"/>
              </w:rPr>
              <w:t>(</w:t>
            </w:r>
            <w:r w:rsidRPr="00567EA5">
              <w:rPr>
                <w:rFonts w:ascii="Times New Roman" w:hAnsi="Times New Roman" w:cs="Times New Roman"/>
                <w:szCs w:val="20"/>
                <w:vertAlign w:val="superscript"/>
              </w:rPr>
              <w:t>1</w:t>
            </w:r>
            <w:r w:rsidR="00FE074F" w:rsidRPr="00567EA5">
              <w:rPr>
                <w:rFonts w:ascii="Times New Roman" w:hAnsi="Times New Roman" w:cs="Times New Roman"/>
                <w:szCs w:val="20"/>
              </w:rPr>
              <w:t>)</w:t>
            </w:r>
            <w:r w:rsidRPr="00567EA5">
              <w:rPr>
                <w:rFonts w:ascii="Times New Roman" w:hAnsi="Times New Roman" w:cs="Times New Roman"/>
                <w:szCs w:val="20"/>
                <w:vertAlign w:val="superscript"/>
              </w:rPr>
              <w:t xml:space="preserve"> </w:t>
            </w:r>
            <w:r w:rsidR="005F5455" w:rsidRPr="00567EA5">
              <w:t>C</w:t>
            </w:r>
            <w:r w:rsidR="005F5455" w:rsidRPr="00567EA5">
              <w:rPr>
                <w:rFonts w:ascii="Times New Roman" w:hAnsi="Times New Roman" w:cs="Times New Roman"/>
                <w:sz w:val="16"/>
                <w:szCs w:val="20"/>
              </w:rPr>
              <w:t xml:space="preserve">ihazla </w:t>
            </w:r>
            <w:r w:rsidR="00DD1B5B" w:rsidRPr="00567EA5">
              <w:rPr>
                <w:rFonts w:ascii="Times New Roman" w:hAnsi="Times New Roman" w:cs="Times New Roman"/>
                <w:sz w:val="16"/>
                <w:szCs w:val="20"/>
              </w:rPr>
              <w:t xml:space="preserve">birlikte </w:t>
            </w:r>
            <w:r w:rsidR="005F5455" w:rsidRPr="00567EA5">
              <w:rPr>
                <w:rFonts w:ascii="Times New Roman" w:hAnsi="Times New Roman" w:cs="Times New Roman"/>
                <w:sz w:val="16"/>
                <w:szCs w:val="20"/>
              </w:rPr>
              <w:t xml:space="preserve">kullanımı beyan edilen tam kan, idrar, tükürük </w:t>
            </w:r>
            <w:r w:rsidR="0058514E" w:rsidRPr="00567EA5">
              <w:rPr>
                <w:rFonts w:ascii="Times New Roman" w:hAnsi="Times New Roman" w:cs="Times New Roman"/>
                <w:sz w:val="16"/>
                <w:szCs w:val="20"/>
              </w:rPr>
              <w:t xml:space="preserve">ve benzeri </w:t>
            </w:r>
            <w:r w:rsidR="005F5455" w:rsidRPr="00567EA5">
              <w:rPr>
                <w:rFonts w:ascii="Times New Roman" w:hAnsi="Times New Roman" w:cs="Times New Roman"/>
                <w:sz w:val="16"/>
                <w:szCs w:val="20"/>
              </w:rPr>
              <w:t xml:space="preserve">gibi her bir vücut sıvısı için meslekten olmayan kişilerin kullanımındaki kişisel test cihazlarının duyarlılığı ve özgüllüğü, </w:t>
            </w:r>
            <w:r w:rsidR="00287A71" w:rsidRPr="00567EA5">
              <w:rPr>
                <w:rFonts w:ascii="Times New Roman" w:hAnsi="Times New Roman" w:cs="Times New Roman"/>
                <w:sz w:val="16"/>
                <w:szCs w:val="20"/>
              </w:rPr>
              <w:t>hasta</w:t>
            </w:r>
            <w:r w:rsidR="000F4ED1" w:rsidRPr="00567EA5">
              <w:rPr>
                <w:rFonts w:ascii="Times New Roman" w:hAnsi="Times New Roman" w:cs="Times New Roman"/>
                <w:sz w:val="16"/>
                <w:szCs w:val="20"/>
              </w:rPr>
              <w:t>nın</w:t>
            </w:r>
            <w:r w:rsidR="00287A71" w:rsidRPr="00567EA5">
              <w:rPr>
                <w:rFonts w:ascii="Times New Roman" w:hAnsi="Times New Roman" w:cs="Times New Roman"/>
                <w:sz w:val="16"/>
                <w:szCs w:val="20"/>
              </w:rPr>
              <w:t xml:space="preserve"> </w:t>
            </w:r>
            <w:r w:rsidR="000F4ED1" w:rsidRPr="00567EA5">
              <w:rPr>
                <w:rFonts w:ascii="Times New Roman" w:hAnsi="Times New Roman" w:cs="Times New Roman"/>
                <w:sz w:val="16"/>
                <w:szCs w:val="20"/>
              </w:rPr>
              <w:t xml:space="preserve">doğrulanmış </w:t>
            </w:r>
            <w:proofErr w:type="gramStart"/>
            <w:r w:rsidR="005F5455" w:rsidRPr="00567EA5">
              <w:rPr>
                <w:rFonts w:ascii="Times New Roman" w:hAnsi="Times New Roman" w:cs="Times New Roman"/>
                <w:sz w:val="16"/>
                <w:szCs w:val="20"/>
              </w:rPr>
              <w:t>enfeksiyon</w:t>
            </w:r>
            <w:proofErr w:type="gramEnd"/>
            <w:r w:rsidR="005F5455" w:rsidRPr="00567EA5">
              <w:rPr>
                <w:rFonts w:ascii="Times New Roman" w:hAnsi="Times New Roman" w:cs="Times New Roman"/>
                <w:sz w:val="16"/>
                <w:szCs w:val="20"/>
              </w:rPr>
              <w:t xml:space="preserve"> </w:t>
            </w:r>
            <w:r w:rsidR="007332F1" w:rsidRPr="00567EA5">
              <w:rPr>
                <w:rFonts w:ascii="Times New Roman" w:hAnsi="Times New Roman" w:cs="Times New Roman"/>
                <w:sz w:val="16"/>
                <w:szCs w:val="20"/>
              </w:rPr>
              <w:t>durumuna</w:t>
            </w:r>
            <w:r w:rsidR="005F5455" w:rsidRPr="00567EA5">
              <w:rPr>
                <w:rFonts w:ascii="Times New Roman" w:hAnsi="Times New Roman" w:cs="Times New Roman"/>
                <w:sz w:val="16"/>
                <w:szCs w:val="20"/>
              </w:rPr>
              <w:t xml:space="preserve"> </w:t>
            </w:r>
            <w:r w:rsidR="007332F1" w:rsidRPr="00567EA5">
              <w:rPr>
                <w:rFonts w:ascii="Times New Roman" w:hAnsi="Times New Roman" w:cs="Times New Roman"/>
                <w:sz w:val="16"/>
                <w:szCs w:val="20"/>
              </w:rPr>
              <w:t>göre</w:t>
            </w:r>
            <w:r w:rsidR="005F5455" w:rsidRPr="00567EA5">
              <w:rPr>
                <w:rFonts w:ascii="Times New Roman" w:hAnsi="Times New Roman" w:cs="Times New Roman"/>
                <w:sz w:val="16"/>
                <w:szCs w:val="20"/>
              </w:rPr>
              <w:t xml:space="preserve"> tanımlanır.</w:t>
            </w:r>
          </w:p>
        </w:tc>
      </w:tr>
      <w:tr w:rsidR="00563AB1" w:rsidRPr="00567EA5" w14:paraId="36ABCCD4" w14:textId="6033070B" w:rsidTr="00B75846">
        <w:trPr>
          <w:trHeight w:val="460"/>
        </w:trPr>
        <w:tc>
          <w:tcPr>
            <w:tcW w:w="14590" w:type="dxa"/>
            <w:gridSpan w:val="3"/>
            <w:tcBorders>
              <w:top w:val="nil"/>
              <w:left w:val="nil"/>
              <w:bottom w:val="nil"/>
              <w:right w:val="nil"/>
            </w:tcBorders>
          </w:tcPr>
          <w:p w14:paraId="20A21A1F" w14:textId="64BB1C4A" w:rsidR="00563AB1" w:rsidRPr="00567EA5" w:rsidRDefault="00FE074F" w:rsidP="009925D8">
            <w:pPr>
              <w:ind w:right="-1"/>
              <w:jc w:val="both"/>
              <w:rPr>
                <w:rFonts w:ascii="Times New Roman" w:hAnsi="Times New Roman" w:cs="Times New Roman"/>
                <w:szCs w:val="20"/>
                <w:vertAlign w:val="superscript"/>
              </w:rPr>
            </w:pPr>
            <w:r w:rsidRPr="00567EA5">
              <w:rPr>
                <w:rFonts w:ascii="Times New Roman" w:hAnsi="Times New Roman" w:cs="Times New Roman"/>
                <w:szCs w:val="20"/>
              </w:rPr>
              <w:t>(</w:t>
            </w:r>
            <w:r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563AB1" w:rsidRPr="00567EA5">
              <w:rPr>
                <w:rFonts w:ascii="Times New Roman" w:hAnsi="Times New Roman" w:cs="Times New Roman"/>
                <w:szCs w:val="20"/>
                <w:vertAlign w:val="superscript"/>
              </w:rPr>
              <w:t xml:space="preserve"> </w:t>
            </w:r>
            <w:r w:rsidR="00372E22" w:rsidRPr="00567EA5">
              <w:rPr>
                <w:rFonts w:ascii="Times New Roman" w:hAnsi="Times New Roman" w:cs="Times New Roman"/>
                <w:sz w:val="16"/>
                <w:szCs w:val="20"/>
              </w:rPr>
              <w:t>Sonuç yorumlama çalışması, her bir meslekten olmayan kişinin belirtilen reaktivite sonuç seviyesi aralığındaki sonuçları okumaya tabi ol</w:t>
            </w:r>
            <w:r w:rsidR="00F30BB9" w:rsidRPr="00567EA5">
              <w:rPr>
                <w:rFonts w:ascii="Times New Roman" w:hAnsi="Times New Roman" w:cs="Times New Roman"/>
                <w:sz w:val="16"/>
                <w:szCs w:val="20"/>
              </w:rPr>
              <w:t>duğu</w:t>
            </w:r>
            <w:r w:rsidR="00372E22" w:rsidRPr="00567EA5">
              <w:rPr>
                <w:rFonts w:ascii="Times New Roman" w:hAnsi="Times New Roman" w:cs="Times New Roman"/>
                <w:sz w:val="16"/>
                <w:szCs w:val="20"/>
              </w:rPr>
              <w:t xml:space="preserve"> en az 100 meslekten olmayan kişi tarafından test sonuçlarının okunmasını ve yorumlanmasını içerir. İmalatçı, meslekten olmayan kişi okuması ile profesyonel kullanıcı okuması arasındaki uyumu belirler.</w:t>
            </w:r>
          </w:p>
        </w:tc>
      </w:tr>
      <w:tr w:rsidR="00563AB1" w:rsidRPr="00567EA5" w14:paraId="3708145D" w14:textId="05D0EB09" w:rsidTr="00B75846">
        <w:trPr>
          <w:trHeight w:val="445"/>
        </w:trPr>
        <w:tc>
          <w:tcPr>
            <w:tcW w:w="14590" w:type="dxa"/>
            <w:gridSpan w:val="3"/>
            <w:tcBorders>
              <w:top w:val="nil"/>
              <w:left w:val="nil"/>
              <w:bottom w:val="nil"/>
              <w:right w:val="nil"/>
            </w:tcBorders>
          </w:tcPr>
          <w:p w14:paraId="3AD56E98" w14:textId="551F4D3E" w:rsidR="00563AB1" w:rsidRPr="00567EA5" w:rsidRDefault="00FE074F" w:rsidP="00486C26">
            <w:pPr>
              <w:ind w:right="-1"/>
              <w:jc w:val="both"/>
              <w:rPr>
                <w:rFonts w:ascii="Times New Roman" w:hAnsi="Times New Roman" w:cs="Times New Roman"/>
                <w:vertAlign w:val="superscript"/>
              </w:rPr>
            </w:pPr>
            <w:r w:rsidRPr="00567EA5">
              <w:rPr>
                <w:rFonts w:ascii="Times New Roman" w:hAnsi="Times New Roman" w:cs="Times New Roman"/>
              </w:rPr>
              <w:t>(</w:t>
            </w:r>
            <w:r w:rsidR="00563AB1" w:rsidRPr="00567EA5">
              <w:rPr>
                <w:rFonts w:ascii="Times New Roman" w:hAnsi="Times New Roman" w:cs="Times New Roman"/>
                <w:vertAlign w:val="superscript"/>
              </w:rPr>
              <w:t>3</w:t>
            </w:r>
            <w:r w:rsidRPr="00567EA5">
              <w:rPr>
                <w:rFonts w:ascii="Times New Roman" w:hAnsi="Times New Roman" w:cs="Times New Roman"/>
              </w:rPr>
              <w:t>)</w:t>
            </w:r>
            <w:r w:rsidR="00563AB1" w:rsidRPr="00567EA5">
              <w:rPr>
                <w:rFonts w:ascii="Times New Roman" w:hAnsi="Times New Roman" w:cs="Times New Roman"/>
                <w:sz w:val="16"/>
                <w:szCs w:val="20"/>
                <w:vertAlign w:val="superscript"/>
              </w:rPr>
              <w:t xml:space="preserve"> </w:t>
            </w:r>
            <w:r w:rsidR="00563AB1" w:rsidRPr="00567EA5">
              <w:rPr>
                <w:rFonts w:ascii="Times New Roman" w:hAnsi="Times New Roman" w:cs="Times New Roman"/>
                <w:sz w:val="16"/>
                <w:szCs w:val="20"/>
              </w:rPr>
              <w:t>Testler; mümkün olduğun</w:t>
            </w:r>
            <w:r w:rsidR="00F50A94" w:rsidRPr="00567EA5">
              <w:rPr>
                <w:rFonts w:ascii="Times New Roman" w:hAnsi="Times New Roman" w:cs="Times New Roman"/>
                <w:sz w:val="16"/>
                <w:szCs w:val="20"/>
              </w:rPr>
              <w:t>ca</w:t>
            </w:r>
            <w:r w:rsidR="00563AB1" w:rsidRPr="00567EA5">
              <w:rPr>
                <w:rFonts w:ascii="Times New Roman" w:hAnsi="Times New Roman" w:cs="Times New Roman"/>
                <w:sz w:val="16"/>
                <w:szCs w:val="20"/>
              </w:rPr>
              <w:t xml:space="preserve"> imalatçı tarafından amaçlanan </w:t>
            </w:r>
            <w:r w:rsidR="00486C26" w:rsidRPr="00567EA5">
              <w:rPr>
                <w:rFonts w:ascii="Times New Roman" w:hAnsi="Times New Roman" w:cs="Times New Roman"/>
                <w:sz w:val="16"/>
                <w:szCs w:val="20"/>
              </w:rPr>
              <w:t>numune</w:t>
            </w:r>
            <w:r w:rsidR="00563AB1" w:rsidRPr="00567EA5">
              <w:rPr>
                <w:rFonts w:ascii="Times New Roman" w:hAnsi="Times New Roman" w:cs="Times New Roman"/>
                <w:sz w:val="16"/>
                <w:szCs w:val="20"/>
              </w:rPr>
              <w:t xml:space="preserve"> tipi kullanılarak, sonuç yorumlama çalışmasından önce </w:t>
            </w:r>
            <w:r w:rsidR="004D6AFD" w:rsidRPr="00567EA5">
              <w:rPr>
                <w:rFonts w:ascii="Times New Roman" w:hAnsi="Times New Roman" w:cs="Times New Roman"/>
                <w:sz w:val="16"/>
                <w:szCs w:val="20"/>
              </w:rPr>
              <w:t>gerçekleştirilir</w:t>
            </w:r>
            <w:r w:rsidR="00563AB1" w:rsidRPr="00567EA5">
              <w:rPr>
                <w:rFonts w:ascii="Times New Roman" w:hAnsi="Times New Roman" w:cs="Times New Roman"/>
                <w:sz w:val="16"/>
                <w:szCs w:val="20"/>
              </w:rPr>
              <w:t xml:space="preserve">. Testler, ilgili </w:t>
            </w:r>
            <w:r w:rsidR="00486C26" w:rsidRPr="00567EA5">
              <w:rPr>
                <w:rFonts w:ascii="Times New Roman" w:hAnsi="Times New Roman" w:cs="Times New Roman"/>
                <w:sz w:val="16"/>
                <w:szCs w:val="20"/>
              </w:rPr>
              <w:t>numune</w:t>
            </w:r>
            <w:r w:rsidR="00563AB1" w:rsidRPr="00567EA5">
              <w:rPr>
                <w:rFonts w:ascii="Times New Roman" w:hAnsi="Times New Roman" w:cs="Times New Roman"/>
                <w:sz w:val="16"/>
                <w:szCs w:val="20"/>
              </w:rPr>
              <w:t xml:space="preserve"> tipinin doğal </w:t>
            </w:r>
            <w:r w:rsidR="00091221" w:rsidRPr="00567EA5">
              <w:rPr>
                <w:rFonts w:ascii="Times New Roman" w:hAnsi="Times New Roman" w:cs="Times New Roman"/>
                <w:sz w:val="16"/>
                <w:szCs w:val="20"/>
              </w:rPr>
              <w:t>matrisini temel alan</w:t>
            </w:r>
            <w:r w:rsidR="00091221" w:rsidRPr="00567EA5" w:rsidDel="00091221">
              <w:rPr>
                <w:rFonts w:ascii="Times New Roman" w:hAnsi="Times New Roman" w:cs="Times New Roman"/>
                <w:sz w:val="16"/>
                <w:szCs w:val="20"/>
              </w:rPr>
              <w:t xml:space="preserve"> </w:t>
            </w:r>
            <w:r w:rsidR="00563AB1" w:rsidRPr="00567EA5">
              <w:rPr>
                <w:rFonts w:ascii="Times New Roman" w:hAnsi="Times New Roman" w:cs="Times New Roman"/>
                <w:sz w:val="16"/>
                <w:szCs w:val="20"/>
              </w:rPr>
              <w:t xml:space="preserve">yapay </w:t>
            </w:r>
            <w:r w:rsidR="00486C26" w:rsidRPr="00567EA5">
              <w:rPr>
                <w:rFonts w:ascii="Times New Roman" w:hAnsi="Times New Roman" w:cs="Times New Roman"/>
                <w:sz w:val="16"/>
                <w:szCs w:val="20"/>
              </w:rPr>
              <w:t>numuneler</w:t>
            </w:r>
            <w:r w:rsidR="00563AB1" w:rsidRPr="00567EA5">
              <w:rPr>
                <w:rFonts w:ascii="Times New Roman" w:hAnsi="Times New Roman" w:cs="Times New Roman"/>
                <w:sz w:val="16"/>
                <w:szCs w:val="20"/>
              </w:rPr>
              <w:t xml:space="preserve"> üzerinde </w:t>
            </w:r>
            <w:r w:rsidR="009925D8" w:rsidRPr="00567EA5">
              <w:rPr>
                <w:rFonts w:ascii="Times New Roman" w:hAnsi="Times New Roman" w:cs="Times New Roman"/>
                <w:sz w:val="16"/>
                <w:szCs w:val="20"/>
              </w:rPr>
              <w:t>gerçekleştirilebilir.</w:t>
            </w:r>
          </w:p>
        </w:tc>
      </w:tr>
      <w:tr w:rsidR="00563AB1" w:rsidRPr="00567EA5" w14:paraId="77B28AE2" w14:textId="29008B25" w:rsidTr="00B75846">
        <w:trPr>
          <w:trHeight w:val="272"/>
        </w:trPr>
        <w:tc>
          <w:tcPr>
            <w:tcW w:w="14590" w:type="dxa"/>
            <w:gridSpan w:val="3"/>
            <w:tcBorders>
              <w:top w:val="nil"/>
              <w:left w:val="nil"/>
              <w:right w:val="nil"/>
            </w:tcBorders>
          </w:tcPr>
          <w:p w14:paraId="14E6E0B0" w14:textId="3BB53E66" w:rsidR="00563AB1" w:rsidRPr="00567EA5" w:rsidRDefault="00FE074F" w:rsidP="00117BAE">
            <w:pPr>
              <w:ind w:right="-1"/>
              <w:jc w:val="both"/>
              <w:rPr>
                <w:rFonts w:ascii="Times New Roman" w:hAnsi="Times New Roman" w:cs="Times New Roman"/>
                <w:szCs w:val="20"/>
                <w:vertAlign w:val="superscript"/>
              </w:rPr>
            </w:pPr>
            <w:r w:rsidRPr="00567EA5">
              <w:rPr>
                <w:rFonts w:ascii="Times New Roman" w:hAnsi="Times New Roman" w:cs="Times New Roman"/>
                <w:szCs w:val="20"/>
              </w:rPr>
              <w:t>(</w:t>
            </w:r>
            <w:r w:rsidR="00563AB1" w:rsidRPr="00567EA5">
              <w:rPr>
                <w:rFonts w:ascii="Times New Roman" w:hAnsi="Times New Roman" w:cs="Times New Roman"/>
                <w:szCs w:val="20"/>
                <w:vertAlign w:val="superscript"/>
              </w:rPr>
              <w:t>4</w:t>
            </w:r>
            <w:r w:rsidRPr="00567EA5">
              <w:rPr>
                <w:rFonts w:ascii="Times New Roman" w:hAnsi="Times New Roman" w:cs="Times New Roman"/>
                <w:szCs w:val="20"/>
              </w:rPr>
              <w:t>)</w:t>
            </w:r>
            <w:r w:rsidR="00563AB1" w:rsidRPr="00567EA5">
              <w:rPr>
                <w:rFonts w:ascii="Times New Roman" w:hAnsi="Times New Roman" w:cs="Times New Roman"/>
                <w:szCs w:val="20"/>
                <w:vertAlign w:val="superscript"/>
              </w:rPr>
              <w:t xml:space="preserve"> </w:t>
            </w:r>
            <w:r w:rsidR="00117BAE" w:rsidRPr="00567EA5">
              <w:rPr>
                <w:rFonts w:ascii="Times New Roman" w:hAnsi="Times New Roman" w:cs="Times New Roman"/>
                <w:sz w:val="16"/>
                <w:szCs w:val="20"/>
              </w:rPr>
              <w:t>Numunelerin</w:t>
            </w:r>
            <w:r w:rsidR="00563AB1" w:rsidRPr="00567EA5">
              <w:rPr>
                <w:rFonts w:ascii="Times New Roman" w:hAnsi="Times New Roman" w:cs="Times New Roman"/>
                <w:sz w:val="16"/>
                <w:szCs w:val="20"/>
              </w:rPr>
              <w:t xml:space="preserve"> </w:t>
            </w:r>
            <w:r w:rsidR="00570EA4" w:rsidRPr="00567EA5">
              <w:rPr>
                <w:rFonts w:ascii="Times New Roman" w:hAnsi="Times New Roman" w:cs="Times New Roman"/>
                <w:sz w:val="16"/>
                <w:szCs w:val="20"/>
              </w:rPr>
              <w:t>büyük</w:t>
            </w:r>
            <w:r w:rsidR="00563AB1" w:rsidRPr="00567EA5">
              <w:rPr>
                <w:rFonts w:ascii="Times New Roman" w:hAnsi="Times New Roman" w:cs="Times New Roman"/>
                <w:sz w:val="16"/>
                <w:szCs w:val="20"/>
              </w:rPr>
              <w:t xml:space="preserve"> bir oranı, testin </w:t>
            </w:r>
            <w:r w:rsidR="00076D72" w:rsidRPr="00567EA5">
              <w:rPr>
                <w:rFonts w:ascii="Times New Roman" w:hAnsi="Times New Roman" w:cs="Times New Roman"/>
                <w:sz w:val="16"/>
                <w:szCs w:val="20"/>
              </w:rPr>
              <w:t xml:space="preserve">eşik değerine </w:t>
            </w:r>
            <w:r w:rsidR="00563AB1" w:rsidRPr="00567EA5">
              <w:rPr>
                <w:rFonts w:ascii="Times New Roman" w:hAnsi="Times New Roman" w:cs="Times New Roman"/>
                <w:sz w:val="16"/>
                <w:szCs w:val="20"/>
              </w:rPr>
              <w:t>veya LOD'sine yakın düşük pozitif aralıkta ol</w:t>
            </w:r>
            <w:r w:rsidR="00076D72" w:rsidRPr="00567EA5">
              <w:rPr>
                <w:rFonts w:ascii="Times New Roman" w:hAnsi="Times New Roman" w:cs="Times New Roman"/>
                <w:sz w:val="16"/>
                <w:szCs w:val="20"/>
              </w:rPr>
              <w:t>u</w:t>
            </w:r>
            <w:r w:rsidR="00563AB1" w:rsidRPr="00567EA5">
              <w:rPr>
                <w:rFonts w:ascii="Times New Roman" w:hAnsi="Times New Roman" w:cs="Times New Roman"/>
                <w:sz w:val="16"/>
                <w:szCs w:val="20"/>
              </w:rPr>
              <w:t>r.</w:t>
            </w:r>
          </w:p>
        </w:tc>
      </w:tr>
    </w:tbl>
    <w:p w14:paraId="0292F54A" w14:textId="77777777" w:rsidR="008B2064" w:rsidRPr="00567EA5" w:rsidRDefault="008B2064" w:rsidP="008B2064">
      <w:pPr>
        <w:ind w:right="-1"/>
        <w:jc w:val="both"/>
        <w:rPr>
          <w:rFonts w:ascii="Times New Roman" w:hAnsi="Times New Roman" w:cs="Times New Roman"/>
          <w:b/>
          <w:szCs w:val="20"/>
        </w:rPr>
      </w:pPr>
    </w:p>
    <w:p w14:paraId="5FF28012" w14:textId="051F6A62" w:rsidR="00154E00" w:rsidRPr="00567EA5" w:rsidRDefault="00154E00" w:rsidP="00154E00">
      <w:pPr>
        <w:ind w:right="-1"/>
        <w:jc w:val="center"/>
        <w:rPr>
          <w:rFonts w:ascii="Times New Roman" w:hAnsi="Times New Roman" w:cs="Times New Roman"/>
          <w:szCs w:val="20"/>
        </w:rPr>
      </w:pPr>
      <w:r w:rsidRPr="00567EA5">
        <w:rPr>
          <w:rFonts w:ascii="Times New Roman" w:hAnsi="Times New Roman" w:cs="Times New Roman"/>
          <w:szCs w:val="20"/>
        </w:rPr>
        <w:t xml:space="preserve"> </w:t>
      </w:r>
    </w:p>
    <w:p w14:paraId="35078FF5" w14:textId="557E97C4" w:rsidR="00154E00" w:rsidRPr="00567EA5" w:rsidRDefault="00154E00">
      <w:pPr>
        <w:ind w:right="-1"/>
        <w:jc w:val="center"/>
        <w:rPr>
          <w:rFonts w:ascii="Times New Roman" w:hAnsi="Times New Roman" w:cs="Times New Roman"/>
          <w:szCs w:val="20"/>
        </w:rPr>
      </w:pPr>
    </w:p>
    <w:p w14:paraId="74913023" w14:textId="0931142B" w:rsidR="000C5329" w:rsidRPr="00567EA5" w:rsidRDefault="000C5329">
      <w:pPr>
        <w:ind w:right="-1"/>
        <w:jc w:val="center"/>
        <w:rPr>
          <w:rFonts w:ascii="Times New Roman" w:hAnsi="Times New Roman" w:cs="Times New Roman"/>
          <w:szCs w:val="20"/>
        </w:rPr>
      </w:pPr>
    </w:p>
    <w:p w14:paraId="63435D4A" w14:textId="4BE9F9A1" w:rsidR="003901D8" w:rsidRPr="00567EA5" w:rsidRDefault="003901D8" w:rsidP="000C5329">
      <w:pPr>
        <w:ind w:right="-1"/>
        <w:jc w:val="center"/>
        <w:rPr>
          <w:rFonts w:ascii="Times New Roman" w:hAnsi="Times New Roman" w:cs="Times New Roman"/>
          <w:i/>
          <w:szCs w:val="20"/>
        </w:rPr>
      </w:pPr>
    </w:p>
    <w:p w14:paraId="6A1A7ADD" w14:textId="2D0D9098" w:rsidR="006D4E56" w:rsidRPr="00567EA5" w:rsidRDefault="006D4E56" w:rsidP="000C5329">
      <w:pPr>
        <w:ind w:right="-1"/>
        <w:jc w:val="center"/>
        <w:rPr>
          <w:rFonts w:ascii="Times New Roman" w:hAnsi="Times New Roman" w:cs="Times New Roman"/>
          <w:i/>
          <w:szCs w:val="20"/>
        </w:rPr>
      </w:pPr>
    </w:p>
    <w:p w14:paraId="7C70F028" w14:textId="31CE25B3" w:rsidR="006D4E56" w:rsidRPr="00567EA5" w:rsidRDefault="006D4E56" w:rsidP="000C5329">
      <w:pPr>
        <w:ind w:right="-1"/>
        <w:jc w:val="center"/>
        <w:rPr>
          <w:rFonts w:ascii="Times New Roman" w:hAnsi="Times New Roman" w:cs="Times New Roman"/>
          <w:i/>
          <w:szCs w:val="20"/>
        </w:rPr>
      </w:pPr>
    </w:p>
    <w:p w14:paraId="4C89048A" w14:textId="235D9ACD" w:rsidR="006D4E56" w:rsidRPr="00567EA5" w:rsidRDefault="006D4E56" w:rsidP="000C5329">
      <w:pPr>
        <w:ind w:right="-1"/>
        <w:jc w:val="center"/>
        <w:rPr>
          <w:rFonts w:ascii="Times New Roman" w:hAnsi="Times New Roman" w:cs="Times New Roman"/>
          <w:i/>
          <w:szCs w:val="20"/>
        </w:rPr>
      </w:pPr>
    </w:p>
    <w:p w14:paraId="5908752D" w14:textId="5C9D4768" w:rsidR="006D4E56" w:rsidRPr="00567EA5" w:rsidRDefault="006D4E56" w:rsidP="000C5329">
      <w:pPr>
        <w:ind w:right="-1"/>
        <w:jc w:val="center"/>
        <w:rPr>
          <w:rFonts w:ascii="Times New Roman" w:hAnsi="Times New Roman" w:cs="Times New Roman"/>
          <w:i/>
          <w:szCs w:val="20"/>
        </w:rPr>
      </w:pPr>
    </w:p>
    <w:p w14:paraId="18C946E9" w14:textId="2F89EBFC" w:rsidR="006D4E56" w:rsidRPr="00567EA5" w:rsidRDefault="006D4E56" w:rsidP="000C5329">
      <w:pPr>
        <w:ind w:right="-1"/>
        <w:jc w:val="center"/>
        <w:rPr>
          <w:rFonts w:ascii="Times New Roman" w:hAnsi="Times New Roman" w:cs="Times New Roman"/>
          <w:i/>
          <w:szCs w:val="20"/>
        </w:rPr>
      </w:pPr>
    </w:p>
    <w:p w14:paraId="592EE96E" w14:textId="77777777" w:rsidR="00F30BB9" w:rsidRPr="00567EA5" w:rsidRDefault="00F30BB9" w:rsidP="000C5329">
      <w:pPr>
        <w:ind w:right="-1"/>
        <w:jc w:val="center"/>
        <w:rPr>
          <w:rFonts w:ascii="Times New Roman" w:hAnsi="Times New Roman" w:cs="Times New Roman"/>
          <w:i/>
          <w:szCs w:val="20"/>
        </w:rPr>
      </w:pPr>
    </w:p>
    <w:p w14:paraId="5250CE69" w14:textId="3797E783" w:rsidR="00F1302F" w:rsidRPr="00567EA5" w:rsidRDefault="000276F1" w:rsidP="000276F1">
      <w:pPr>
        <w:ind w:right="-1"/>
        <w:jc w:val="center"/>
        <w:rPr>
          <w:rFonts w:ascii="Times New Roman" w:hAnsi="Times New Roman" w:cs="Times New Roman"/>
          <w:szCs w:val="20"/>
        </w:rPr>
      </w:pPr>
      <w:r w:rsidRPr="00567EA5">
        <w:rPr>
          <w:rFonts w:ascii="Times New Roman" w:hAnsi="Times New Roman" w:cs="Times New Roman"/>
          <w:szCs w:val="20"/>
        </w:rPr>
        <w:t>EK VI</w:t>
      </w:r>
    </w:p>
    <w:p w14:paraId="363E33ED" w14:textId="252FEF0D" w:rsidR="00F1302F" w:rsidRPr="00567EA5" w:rsidRDefault="00F1302F" w:rsidP="000276F1">
      <w:pPr>
        <w:ind w:right="-1"/>
        <w:jc w:val="center"/>
        <w:rPr>
          <w:rFonts w:ascii="Times New Roman" w:hAnsi="Times New Roman" w:cs="Times New Roman"/>
          <w:b/>
          <w:szCs w:val="20"/>
        </w:rPr>
      </w:pPr>
      <w:r w:rsidRPr="00567EA5">
        <w:rPr>
          <w:rFonts w:ascii="Times New Roman" w:hAnsi="Times New Roman" w:cs="Times New Roman"/>
          <w:b/>
          <w:szCs w:val="20"/>
        </w:rPr>
        <w:t>HEPATİT B VİRÜS</w:t>
      </w:r>
      <w:r w:rsidR="003901D8" w:rsidRPr="00567EA5">
        <w:rPr>
          <w:rFonts w:ascii="Times New Roman" w:hAnsi="Times New Roman" w:cs="Times New Roman"/>
          <w:b/>
          <w:szCs w:val="20"/>
        </w:rPr>
        <w:t>Ü</w:t>
      </w:r>
      <w:r w:rsidRPr="00567EA5">
        <w:rPr>
          <w:rFonts w:ascii="Times New Roman" w:hAnsi="Times New Roman" w:cs="Times New Roman"/>
          <w:b/>
          <w:szCs w:val="20"/>
        </w:rPr>
        <w:t xml:space="preserve"> (HBV) ENFEKSİYONU BELİRTEÇLERİNİN </w:t>
      </w:r>
      <w:r w:rsidR="004E2F54" w:rsidRPr="00567EA5">
        <w:rPr>
          <w:rFonts w:ascii="Times New Roman" w:hAnsi="Times New Roman" w:cs="Times New Roman"/>
          <w:b/>
          <w:szCs w:val="20"/>
        </w:rPr>
        <w:t>SAPTA</w:t>
      </w:r>
      <w:r w:rsidR="003F1AD3" w:rsidRPr="00567EA5">
        <w:rPr>
          <w:rFonts w:ascii="Times New Roman" w:hAnsi="Times New Roman" w:cs="Times New Roman"/>
          <w:b/>
          <w:szCs w:val="20"/>
        </w:rPr>
        <w:t>N</w:t>
      </w:r>
      <w:r w:rsidR="004E2F54" w:rsidRPr="00567EA5">
        <w:rPr>
          <w:rFonts w:ascii="Times New Roman" w:hAnsi="Times New Roman" w:cs="Times New Roman"/>
          <w:b/>
          <w:szCs w:val="20"/>
        </w:rPr>
        <w:t>MASI</w:t>
      </w:r>
      <w:r w:rsidR="00603721" w:rsidRPr="00567EA5">
        <w:rPr>
          <w:rFonts w:ascii="Times New Roman" w:hAnsi="Times New Roman" w:cs="Times New Roman"/>
          <w:b/>
          <w:szCs w:val="20"/>
        </w:rPr>
        <w:t>NA</w:t>
      </w:r>
      <w:r w:rsidR="004E2F54" w:rsidRPr="00567EA5">
        <w:rPr>
          <w:rFonts w:ascii="Times New Roman" w:hAnsi="Times New Roman" w:cs="Times New Roman"/>
          <w:b/>
          <w:szCs w:val="20"/>
        </w:rPr>
        <w:t xml:space="preserve"> </w:t>
      </w:r>
      <w:r w:rsidRPr="00567EA5">
        <w:rPr>
          <w:rFonts w:ascii="Times New Roman" w:hAnsi="Times New Roman" w:cs="Times New Roman"/>
          <w:b/>
          <w:szCs w:val="20"/>
        </w:rPr>
        <w:t xml:space="preserve">VEYA </w:t>
      </w:r>
      <w:r w:rsidR="004E2F54" w:rsidRPr="00567EA5">
        <w:rPr>
          <w:rFonts w:ascii="Times New Roman" w:hAnsi="Times New Roman" w:cs="Times New Roman"/>
          <w:b/>
          <w:szCs w:val="20"/>
        </w:rPr>
        <w:t>Mİ</w:t>
      </w:r>
      <w:r w:rsidR="002150A9" w:rsidRPr="00567EA5">
        <w:rPr>
          <w:rFonts w:ascii="Times New Roman" w:hAnsi="Times New Roman" w:cs="Times New Roman"/>
          <w:b/>
          <w:szCs w:val="20"/>
        </w:rPr>
        <w:t xml:space="preserve">KTAR </w:t>
      </w:r>
      <w:r w:rsidR="00603721" w:rsidRPr="00567EA5">
        <w:rPr>
          <w:rFonts w:ascii="Times New Roman" w:hAnsi="Times New Roman" w:cs="Times New Roman"/>
          <w:b/>
          <w:szCs w:val="20"/>
        </w:rPr>
        <w:t>TAYİNİNE YÖNELİK</w:t>
      </w:r>
      <w:r w:rsidR="004E2F54" w:rsidRPr="00567EA5">
        <w:rPr>
          <w:rFonts w:ascii="Times New Roman" w:hAnsi="Times New Roman" w:cs="Times New Roman"/>
          <w:b/>
          <w:szCs w:val="20"/>
        </w:rPr>
        <w:t xml:space="preserve"> TASARLANAN</w:t>
      </w:r>
      <w:r w:rsidRPr="00567EA5">
        <w:rPr>
          <w:rFonts w:ascii="Times New Roman" w:hAnsi="Times New Roman" w:cs="Times New Roman"/>
          <w:b/>
          <w:szCs w:val="20"/>
        </w:rPr>
        <w:t xml:space="preserve"> CİHAZLAR İÇİN ORTAK </w:t>
      </w:r>
      <w:r w:rsidR="00BF1309" w:rsidRPr="00567EA5">
        <w:rPr>
          <w:rFonts w:ascii="Times New Roman" w:hAnsi="Times New Roman" w:cs="Times New Roman"/>
          <w:b/>
          <w:szCs w:val="20"/>
        </w:rPr>
        <w:t>SPESİFİKASYONLAR</w:t>
      </w:r>
    </w:p>
    <w:p w14:paraId="7686A4BD" w14:textId="1243EA88" w:rsidR="00F1302F" w:rsidRPr="00567EA5" w:rsidRDefault="00F1302F" w:rsidP="000C5329">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07F10D0F" w14:textId="7DE54353"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 xml:space="preserve">Bu Ek, hepatit B virüsü (HBV)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saptanması</w:t>
      </w:r>
      <w:r w:rsidR="003F1AD3" w:rsidRPr="00567EA5">
        <w:rPr>
          <w:rFonts w:ascii="Times New Roman" w:hAnsi="Times New Roman" w:cs="Times New Roman"/>
          <w:szCs w:val="20"/>
        </w:rPr>
        <w:t>na</w:t>
      </w:r>
      <w:r w:rsidRPr="00567EA5">
        <w:rPr>
          <w:rFonts w:ascii="Times New Roman" w:hAnsi="Times New Roman" w:cs="Times New Roman"/>
          <w:szCs w:val="20"/>
        </w:rPr>
        <w:t xml:space="preserve"> veya miktar </w:t>
      </w:r>
      <w:r w:rsidR="002C2F76" w:rsidRPr="00567EA5">
        <w:rPr>
          <w:rFonts w:ascii="Times New Roman" w:hAnsi="Times New Roman" w:cs="Times New Roman"/>
          <w:szCs w:val="20"/>
        </w:rPr>
        <w:t>tayinine</w:t>
      </w:r>
      <w:r w:rsidR="003F1AD3" w:rsidRPr="00567EA5">
        <w:rPr>
          <w:rFonts w:ascii="Times New Roman" w:hAnsi="Times New Roman" w:cs="Times New Roman"/>
          <w:szCs w:val="20"/>
        </w:rPr>
        <w:t xml:space="preserve"> yönelik</w:t>
      </w:r>
      <w:r w:rsidR="002C2F76" w:rsidRPr="00567EA5">
        <w:rPr>
          <w:rFonts w:ascii="Times New Roman" w:hAnsi="Times New Roman" w:cs="Times New Roman"/>
          <w:szCs w:val="20"/>
        </w:rPr>
        <w:t xml:space="preserve"> </w:t>
      </w:r>
      <w:r w:rsidR="003F1AD3" w:rsidRPr="00567EA5">
        <w:rPr>
          <w:rFonts w:ascii="Times New Roman" w:hAnsi="Times New Roman" w:cs="Times New Roman"/>
          <w:szCs w:val="20"/>
        </w:rPr>
        <w:t xml:space="preserve">tasarlanan </w:t>
      </w:r>
      <w:r w:rsidRPr="00567EA5">
        <w:rPr>
          <w:rFonts w:ascii="Times New Roman" w:hAnsi="Times New Roman" w:cs="Times New Roman"/>
          <w:szCs w:val="20"/>
        </w:rPr>
        <w:t>cihazlara uygulanır.</w:t>
      </w:r>
    </w:p>
    <w:p w14:paraId="458EAA0D" w14:textId="6B3B615B"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Tablo 1, hepatit B yüzey antijeni</w:t>
      </w:r>
      <w:r w:rsidR="00C66B16" w:rsidRPr="00567EA5">
        <w:rPr>
          <w:rFonts w:ascii="Times New Roman" w:hAnsi="Times New Roman" w:cs="Times New Roman"/>
          <w:szCs w:val="20"/>
        </w:rPr>
        <w:t>ne</w:t>
      </w:r>
      <w:r w:rsidRPr="00567EA5">
        <w:rPr>
          <w:rFonts w:ascii="Times New Roman" w:hAnsi="Times New Roman" w:cs="Times New Roman"/>
          <w:szCs w:val="20"/>
        </w:rPr>
        <w:t xml:space="preserve"> (HBsAg) ve hepatit B çekirdek antijenine karşı </w:t>
      </w:r>
      <w:r w:rsidR="00FE1C0A" w:rsidRPr="00567EA5">
        <w:rPr>
          <w:rFonts w:ascii="Times New Roman" w:hAnsi="Times New Roman" w:cs="Times New Roman"/>
          <w:szCs w:val="20"/>
        </w:rPr>
        <w:t>oluş</w:t>
      </w:r>
      <w:r w:rsidR="00C66B16" w:rsidRPr="00567EA5">
        <w:rPr>
          <w:rFonts w:ascii="Times New Roman" w:hAnsi="Times New Roman" w:cs="Times New Roman"/>
          <w:szCs w:val="20"/>
        </w:rPr>
        <w:t xml:space="preserve">an </w:t>
      </w:r>
      <w:r w:rsidRPr="00567EA5">
        <w:rPr>
          <w:rFonts w:ascii="Times New Roman" w:hAnsi="Times New Roman" w:cs="Times New Roman"/>
          <w:szCs w:val="20"/>
        </w:rPr>
        <w:t>antikorlar</w:t>
      </w:r>
      <w:r w:rsidR="00C66B16" w:rsidRPr="00567EA5">
        <w:rPr>
          <w:rFonts w:ascii="Times New Roman" w:hAnsi="Times New Roman" w:cs="Times New Roman"/>
          <w:szCs w:val="20"/>
        </w:rPr>
        <w:t>a</w:t>
      </w:r>
      <w:r w:rsidR="002C2F76" w:rsidRPr="00567EA5">
        <w:rPr>
          <w:rFonts w:ascii="Times New Roman" w:hAnsi="Times New Roman" w:cs="Times New Roman"/>
          <w:szCs w:val="20"/>
        </w:rPr>
        <w:t xml:space="preserve"> (anti-HBc) </w:t>
      </w:r>
      <w:r w:rsidR="00C66B16" w:rsidRPr="00567EA5">
        <w:rPr>
          <w:rFonts w:ascii="Times New Roman" w:hAnsi="Times New Roman" w:cs="Times New Roman"/>
          <w:szCs w:val="20"/>
        </w:rPr>
        <w:t xml:space="preserve">yönelik </w:t>
      </w:r>
      <w:r w:rsidR="00F10D88" w:rsidRPr="00567EA5">
        <w:rPr>
          <w:rFonts w:ascii="Times New Roman" w:hAnsi="Times New Roman" w:cs="Times New Roman"/>
          <w:szCs w:val="20"/>
        </w:rPr>
        <w:t xml:space="preserve">hızlı testler olmayan </w:t>
      </w:r>
      <w:r w:rsidR="00C66B16" w:rsidRPr="00567EA5">
        <w:rPr>
          <w:rFonts w:ascii="Times New Roman" w:hAnsi="Times New Roman" w:cs="Times New Roman"/>
          <w:szCs w:val="20"/>
        </w:rPr>
        <w:t>tarama analizlerine uygulanır</w:t>
      </w:r>
      <w:r w:rsidRPr="00567EA5">
        <w:rPr>
          <w:rFonts w:ascii="Times New Roman" w:hAnsi="Times New Roman" w:cs="Times New Roman"/>
          <w:szCs w:val="20"/>
        </w:rPr>
        <w:t>.</w:t>
      </w:r>
    </w:p>
    <w:p w14:paraId="0D1E9802" w14:textId="29079005"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Tablo 2, HBsAg ve anti-HBc</w:t>
      </w:r>
      <w:r w:rsidR="00C66B16" w:rsidRPr="00567EA5">
        <w:rPr>
          <w:rFonts w:ascii="Times New Roman" w:hAnsi="Times New Roman" w:cs="Times New Roman"/>
          <w:szCs w:val="20"/>
        </w:rPr>
        <w:t>’ ye yönelik</w:t>
      </w:r>
      <w:r w:rsidR="00424D78" w:rsidRPr="00567EA5">
        <w:rPr>
          <w:rFonts w:ascii="Times New Roman" w:hAnsi="Times New Roman" w:cs="Times New Roman"/>
          <w:szCs w:val="20"/>
        </w:rPr>
        <w:t xml:space="preserve"> </w:t>
      </w:r>
      <w:r w:rsidR="002A264A" w:rsidRPr="00567EA5">
        <w:rPr>
          <w:rFonts w:ascii="Times New Roman" w:hAnsi="Times New Roman" w:cs="Times New Roman"/>
          <w:szCs w:val="20"/>
        </w:rPr>
        <w:t xml:space="preserve">hızlı testler olan </w:t>
      </w:r>
      <w:r w:rsidR="0090725C" w:rsidRPr="00567EA5">
        <w:rPr>
          <w:rFonts w:ascii="Times New Roman" w:hAnsi="Times New Roman" w:cs="Times New Roman"/>
          <w:szCs w:val="20"/>
        </w:rPr>
        <w:t>tarama analizleri</w:t>
      </w:r>
      <w:r w:rsidR="00C66B16" w:rsidRPr="00567EA5">
        <w:rPr>
          <w:rFonts w:ascii="Times New Roman" w:hAnsi="Times New Roman" w:cs="Times New Roman"/>
          <w:szCs w:val="20"/>
        </w:rPr>
        <w:t>ne</w:t>
      </w:r>
      <w:r w:rsidR="0090725C" w:rsidRPr="00567EA5">
        <w:rPr>
          <w:rFonts w:ascii="Times New Roman" w:hAnsi="Times New Roman" w:cs="Times New Roman"/>
          <w:szCs w:val="20"/>
        </w:rPr>
        <w:t xml:space="preserve"> </w:t>
      </w:r>
      <w:r w:rsidR="00C66B16" w:rsidRPr="00567EA5">
        <w:rPr>
          <w:rFonts w:ascii="Times New Roman" w:hAnsi="Times New Roman" w:cs="Times New Roman"/>
          <w:szCs w:val="20"/>
        </w:rPr>
        <w:t>uygulanır</w:t>
      </w:r>
      <w:r w:rsidRPr="00567EA5">
        <w:rPr>
          <w:rFonts w:ascii="Times New Roman" w:hAnsi="Times New Roman" w:cs="Times New Roman"/>
          <w:szCs w:val="20"/>
        </w:rPr>
        <w:t>.</w:t>
      </w:r>
    </w:p>
    <w:p w14:paraId="69BA2BB0" w14:textId="2AF92B19"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Tablo 3, HBsAg</w:t>
      </w:r>
      <w:r w:rsidR="00C66B16" w:rsidRPr="00567EA5">
        <w:rPr>
          <w:rFonts w:ascii="Times New Roman" w:hAnsi="Times New Roman" w:cs="Times New Roman"/>
          <w:szCs w:val="20"/>
        </w:rPr>
        <w:t>’ye yönelik</w:t>
      </w:r>
      <w:r w:rsidR="00FE1C0A" w:rsidRPr="00567EA5">
        <w:rPr>
          <w:rFonts w:ascii="Times New Roman" w:hAnsi="Times New Roman" w:cs="Times New Roman"/>
          <w:szCs w:val="20"/>
        </w:rPr>
        <w:t xml:space="preserve"> </w:t>
      </w:r>
      <w:r w:rsidRPr="00567EA5">
        <w:rPr>
          <w:rFonts w:ascii="Times New Roman" w:hAnsi="Times New Roman" w:cs="Times New Roman"/>
          <w:szCs w:val="20"/>
        </w:rPr>
        <w:t>doğrula</w:t>
      </w:r>
      <w:r w:rsidR="0076594A" w:rsidRPr="00567EA5">
        <w:rPr>
          <w:rFonts w:ascii="Times New Roman" w:hAnsi="Times New Roman" w:cs="Times New Roman"/>
          <w:szCs w:val="20"/>
        </w:rPr>
        <w:t>ma analizlerine uygulanır.</w:t>
      </w:r>
    </w:p>
    <w:p w14:paraId="262AEA29" w14:textId="6A8BA386"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 xml:space="preserve">Tablo 4, </w:t>
      </w:r>
      <w:r w:rsidR="0074569A" w:rsidRPr="00567EA5">
        <w:rPr>
          <w:rFonts w:ascii="Times New Roman" w:hAnsi="Times New Roman" w:cs="Times New Roman"/>
          <w:szCs w:val="20"/>
        </w:rPr>
        <w:t xml:space="preserve">hepatit B virüs belirteçleri olan </w:t>
      </w:r>
      <w:r w:rsidR="003B7050" w:rsidRPr="00567EA5">
        <w:rPr>
          <w:rFonts w:ascii="Times New Roman" w:hAnsi="Times New Roman" w:cs="Times New Roman"/>
          <w:szCs w:val="20"/>
        </w:rPr>
        <w:t>hepatit B yüzey antikorları</w:t>
      </w:r>
      <w:r w:rsidR="0074569A" w:rsidRPr="00567EA5">
        <w:rPr>
          <w:rFonts w:ascii="Times New Roman" w:hAnsi="Times New Roman" w:cs="Times New Roman"/>
          <w:szCs w:val="20"/>
        </w:rPr>
        <w:t>na</w:t>
      </w:r>
      <w:r w:rsidR="003B7050" w:rsidRPr="00567EA5">
        <w:rPr>
          <w:rFonts w:ascii="Times New Roman" w:hAnsi="Times New Roman" w:cs="Times New Roman"/>
          <w:szCs w:val="20"/>
        </w:rPr>
        <w:t xml:space="preserve"> (anti-HBs), hepatit B çekirdek antijenine karşı </w:t>
      </w:r>
      <w:r w:rsidR="00FE1C0A" w:rsidRPr="00567EA5">
        <w:rPr>
          <w:rFonts w:ascii="Times New Roman" w:hAnsi="Times New Roman" w:cs="Times New Roman"/>
          <w:szCs w:val="20"/>
        </w:rPr>
        <w:t xml:space="preserve">oluşan </w:t>
      </w:r>
      <w:r w:rsidR="00B273F7" w:rsidRPr="00567EA5">
        <w:rPr>
          <w:rFonts w:ascii="Times New Roman" w:hAnsi="Times New Roman" w:cs="Times New Roman"/>
          <w:szCs w:val="20"/>
        </w:rPr>
        <w:t>IgM antikoru</w:t>
      </w:r>
      <w:r w:rsidR="0074569A" w:rsidRPr="00567EA5">
        <w:rPr>
          <w:rFonts w:ascii="Times New Roman" w:hAnsi="Times New Roman" w:cs="Times New Roman"/>
          <w:szCs w:val="20"/>
        </w:rPr>
        <w:t>na</w:t>
      </w:r>
      <w:r w:rsidR="00B273F7" w:rsidRPr="00567EA5">
        <w:rPr>
          <w:rFonts w:ascii="Times New Roman" w:hAnsi="Times New Roman" w:cs="Times New Roman"/>
          <w:szCs w:val="20"/>
        </w:rPr>
        <w:t xml:space="preserve"> (anti-HBc IgM), </w:t>
      </w:r>
      <w:r w:rsidR="003B7050" w:rsidRPr="00567EA5">
        <w:rPr>
          <w:rFonts w:ascii="Times New Roman" w:hAnsi="Times New Roman" w:cs="Times New Roman"/>
          <w:szCs w:val="20"/>
        </w:rPr>
        <w:t>hepatit Be ant</w:t>
      </w:r>
      <w:r w:rsidR="00B273F7" w:rsidRPr="00567EA5">
        <w:rPr>
          <w:rFonts w:ascii="Times New Roman" w:hAnsi="Times New Roman" w:cs="Times New Roman"/>
          <w:szCs w:val="20"/>
        </w:rPr>
        <w:t>ijeni</w:t>
      </w:r>
      <w:r w:rsidR="0074569A" w:rsidRPr="00567EA5">
        <w:rPr>
          <w:rFonts w:ascii="Times New Roman" w:hAnsi="Times New Roman" w:cs="Times New Roman"/>
          <w:szCs w:val="20"/>
        </w:rPr>
        <w:t>ne</w:t>
      </w:r>
      <w:r w:rsidR="003B7050" w:rsidRPr="00567EA5">
        <w:rPr>
          <w:rFonts w:ascii="Times New Roman" w:hAnsi="Times New Roman" w:cs="Times New Roman"/>
          <w:szCs w:val="20"/>
        </w:rPr>
        <w:t xml:space="preserve"> (anti-HBe) ve hepat</w:t>
      </w:r>
      <w:r w:rsidR="0074569A" w:rsidRPr="00567EA5">
        <w:rPr>
          <w:rFonts w:ascii="Times New Roman" w:hAnsi="Times New Roman" w:cs="Times New Roman"/>
          <w:szCs w:val="20"/>
        </w:rPr>
        <w:t>it Be antijenine karşı oluş</w:t>
      </w:r>
      <w:r w:rsidR="003B7050" w:rsidRPr="00567EA5">
        <w:rPr>
          <w:rFonts w:ascii="Times New Roman" w:hAnsi="Times New Roman" w:cs="Times New Roman"/>
          <w:szCs w:val="20"/>
        </w:rPr>
        <w:t>an antikorlar</w:t>
      </w:r>
      <w:r w:rsidR="0074569A" w:rsidRPr="00567EA5">
        <w:rPr>
          <w:rFonts w:ascii="Times New Roman" w:hAnsi="Times New Roman" w:cs="Times New Roman"/>
          <w:szCs w:val="20"/>
        </w:rPr>
        <w:t>a</w:t>
      </w:r>
      <w:r w:rsidR="003B7050" w:rsidRPr="00567EA5">
        <w:rPr>
          <w:rFonts w:ascii="Times New Roman" w:hAnsi="Times New Roman" w:cs="Times New Roman"/>
          <w:szCs w:val="20"/>
        </w:rPr>
        <w:t xml:space="preserve"> (HBeAg)  </w:t>
      </w:r>
      <w:r w:rsidR="00C66B16" w:rsidRPr="00567EA5">
        <w:rPr>
          <w:rFonts w:ascii="Times New Roman" w:hAnsi="Times New Roman" w:cs="Times New Roman"/>
          <w:szCs w:val="20"/>
        </w:rPr>
        <w:t>yönelik analizlere</w:t>
      </w:r>
      <w:r w:rsidR="00D54A6C" w:rsidRPr="00567EA5">
        <w:rPr>
          <w:rFonts w:ascii="Times New Roman" w:hAnsi="Times New Roman" w:cs="Times New Roman"/>
          <w:szCs w:val="20"/>
        </w:rPr>
        <w:t xml:space="preserve"> </w:t>
      </w:r>
      <w:r w:rsidR="00C66B16" w:rsidRPr="00567EA5">
        <w:rPr>
          <w:rFonts w:ascii="Times New Roman" w:hAnsi="Times New Roman" w:cs="Times New Roman"/>
          <w:szCs w:val="20"/>
        </w:rPr>
        <w:t>uygulanır</w:t>
      </w:r>
      <w:r w:rsidR="00FE1C0A" w:rsidRPr="00567EA5">
        <w:rPr>
          <w:rFonts w:ascii="Times New Roman" w:hAnsi="Times New Roman" w:cs="Times New Roman"/>
          <w:szCs w:val="20"/>
        </w:rPr>
        <w:t>.</w:t>
      </w:r>
    </w:p>
    <w:p w14:paraId="5765FDF6" w14:textId="68E0AA51"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Tablo 5, HBV deoksiribonükleik asit</w:t>
      </w:r>
      <w:r w:rsidR="00B273F7" w:rsidRPr="00567EA5">
        <w:rPr>
          <w:rFonts w:ascii="Times New Roman" w:hAnsi="Times New Roman" w:cs="Times New Roman"/>
          <w:szCs w:val="20"/>
        </w:rPr>
        <w:t>e</w:t>
      </w:r>
      <w:r w:rsidRPr="00567EA5">
        <w:rPr>
          <w:rFonts w:ascii="Times New Roman" w:hAnsi="Times New Roman" w:cs="Times New Roman"/>
          <w:szCs w:val="20"/>
        </w:rPr>
        <w:t xml:space="preserve"> (DNA) </w:t>
      </w:r>
      <w:r w:rsidR="00B273F7" w:rsidRPr="00567EA5">
        <w:rPr>
          <w:rFonts w:ascii="Times New Roman" w:hAnsi="Times New Roman" w:cs="Times New Roman"/>
          <w:szCs w:val="20"/>
        </w:rPr>
        <w:t>yönelik</w:t>
      </w:r>
      <w:r w:rsidR="00F7687A"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B273F7" w:rsidRPr="00567EA5">
        <w:rPr>
          <w:rFonts w:ascii="Times New Roman" w:hAnsi="Times New Roman" w:cs="Times New Roman"/>
          <w:szCs w:val="20"/>
        </w:rPr>
        <w:t>na uygulanır</w:t>
      </w:r>
      <w:r w:rsidRPr="00567EA5">
        <w:rPr>
          <w:rFonts w:ascii="Times New Roman" w:hAnsi="Times New Roman" w:cs="Times New Roman"/>
          <w:szCs w:val="20"/>
        </w:rPr>
        <w:t>.</w:t>
      </w:r>
    </w:p>
    <w:p w14:paraId="5289292A" w14:textId="1C7A4221" w:rsidR="00F1302F" w:rsidRPr="00567EA5" w:rsidRDefault="00F1302F" w:rsidP="00F1302F">
      <w:pPr>
        <w:ind w:right="-1"/>
        <w:jc w:val="both"/>
        <w:rPr>
          <w:rFonts w:ascii="Times New Roman" w:hAnsi="Times New Roman" w:cs="Times New Roman"/>
          <w:szCs w:val="20"/>
        </w:rPr>
      </w:pPr>
      <w:r w:rsidRPr="00567EA5">
        <w:rPr>
          <w:rFonts w:ascii="Times New Roman" w:hAnsi="Times New Roman" w:cs="Times New Roman"/>
          <w:szCs w:val="20"/>
        </w:rPr>
        <w:t xml:space="preserve">Tablo 6, HBV </w:t>
      </w:r>
      <w:r w:rsidR="0063315B" w:rsidRPr="00567EA5">
        <w:rPr>
          <w:rFonts w:ascii="Times New Roman" w:hAnsi="Times New Roman" w:cs="Times New Roman"/>
          <w:szCs w:val="20"/>
        </w:rPr>
        <w:t>kişisel</w:t>
      </w:r>
      <w:r w:rsidR="00F7687A" w:rsidRPr="00567EA5">
        <w:rPr>
          <w:rFonts w:ascii="Times New Roman" w:hAnsi="Times New Roman" w:cs="Times New Roman"/>
          <w:szCs w:val="20"/>
        </w:rPr>
        <w:t xml:space="preserve"> </w:t>
      </w:r>
      <w:r w:rsidRPr="00567EA5">
        <w:rPr>
          <w:rFonts w:ascii="Times New Roman" w:hAnsi="Times New Roman" w:cs="Times New Roman"/>
          <w:szCs w:val="20"/>
        </w:rPr>
        <w:t>test</w:t>
      </w:r>
      <w:r w:rsidR="00F7687A" w:rsidRPr="00567EA5">
        <w:rPr>
          <w:rFonts w:ascii="Times New Roman" w:hAnsi="Times New Roman" w:cs="Times New Roman"/>
          <w:szCs w:val="20"/>
        </w:rPr>
        <w:t xml:space="preserve">lerine </w:t>
      </w:r>
      <w:r w:rsidR="0063315B" w:rsidRPr="00567EA5">
        <w:rPr>
          <w:rFonts w:ascii="Times New Roman" w:hAnsi="Times New Roman" w:cs="Times New Roman"/>
          <w:szCs w:val="20"/>
        </w:rPr>
        <w:t>uygulanır</w:t>
      </w:r>
      <w:r w:rsidRPr="00567EA5">
        <w:rPr>
          <w:rFonts w:ascii="Times New Roman" w:hAnsi="Times New Roman" w:cs="Times New Roman"/>
          <w:szCs w:val="20"/>
        </w:rPr>
        <w:t>.</w:t>
      </w:r>
    </w:p>
    <w:p w14:paraId="147CD99C" w14:textId="6FB65D80" w:rsidR="00F1302F" w:rsidRPr="00567EA5" w:rsidRDefault="00F1302F" w:rsidP="00F1302F">
      <w:pPr>
        <w:ind w:right="-1"/>
        <w:jc w:val="center"/>
        <w:rPr>
          <w:rFonts w:ascii="Times New Roman" w:hAnsi="Times New Roman" w:cs="Times New Roman"/>
          <w:szCs w:val="20"/>
        </w:rPr>
      </w:pPr>
    </w:p>
    <w:p w14:paraId="23C285FD" w14:textId="587AEE55" w:rsidR="00F1302F" w:rsidRPr="00567EA5" w:rsidRDefault="00F1302F" w:rsidP="00F1302F">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AA16EF" w:rsidRPr="00567EA5">
        <w:rPr>
          <w:rFonts w:ascii="Times New Roman" w:hAnsi="Times New Roman" w:cs="Times New Roman"/>
          <w:b/>
          <w:szCs w:val="20"/>
        </w:rPr>
        <w:t>T</w:t>
      </w:r>
      <w:r w:rsidR="0090725C" w:rsidRPr="00567EA5">
        <w:rPr>
          <w:rFonts w:ascii="Times New Roman" w:hAnsi="Times New Roman" w:cs="Times New Roman"/>
          <w:b/>
          <w:szCs w:val="20"/>
        </w:rPr>
        <w:t>arama analizleri</w:t>
      </w:r>
      <w:r w:rsidRPr="00567EA5">
        <w:rPr>
          <w:rFonts w:ascii="Times New Roman" w:hAnsi="Times New Roman" w:cs="Times New Roman"/>
          <w:b/>
          <w:szCs w:val="20"/>
        </w:rPr>
        <w:t>: HBsAg, anti-HBc</w:t>
      </w:r>
    </w:p>
    <w:tbl>
      <w:tblPr>
        <w:tblStyle w:val="TabloKlavuzu"/>
        <w:tblW w:w="0" w:type="auto"/>
        <w:tblLook w:val="04A0" w:firstRow="1" w:lastRow="0" w:firstColumn="1" w:lastColumn="0" w:noHBand="0" w:noVBand="1"/>
      </w:tblPr>
      <w:tblGrid>
        <w:gridCol w:w="3647"/>
        <w:gridCol w:w="3647"/>
        <w:gridCol w:w="3648"/>
        <w:gridCol w:w="3648"/>
      </w:tblGrid>
      <w:tr w:rsidR="00F1302F" w:rsidRPr="00567EA5" w14:paraId="1CA52204" w14:textId="77777777" w:rsidTr="000B2F36">
        <w:tc>
          <w:tcPr>
            <w:tcW w:w="3647" w:type="dxa"/>
            <w:tcBorders>
              <w:left w:val="nil"/>
              <w:bottom w:val="single" w:sz="4" w:space="0" w:color="auto"/>
            </w:tcBorders>
          </w:tcPr>
          <w:p w14:paraId="7B8223B9" w14:textId="6CAF2DED" w:rsidR="00F1302F" w:rsidRPr="00567EA5" w:rsidRDefault="00F1302F"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2D6EB2" w:rsidRPr="00567EA5">
              <w:rPr>
                <w:rFonts w:ascii="Times New Roman" w:hAnsi="Times New Roman" w:cs="Times New Roman"/>
                <w:szCs w:val="20"/>
              </w:rPr>
              <w:t>kleri</w:t>
            </w:r>
          </w:p>
        </w:tc>
        <w:tc>
          <w:tcPr>
            <w:tcW w:w="3647" w:type="dxa"/>
            <w:tcBorders>
              <w:bottom w:val="single" w:sz="4" w:space="0" w:color="auto"/>
            </w:tcBorders>
          </w:tcPr>
          <w:p w14:paraId="4AA17D26" w14:textId="2CA9784E" w:rsidR="00F1302F" w:rsidRPr="00567EA5" w:rsidRDefault="00C20B33"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304AE7E8" w14:textId="76016349" w:rsidR="00F1302F" w:rsidRPr="00567EA5" w:rsidRDefault="00C20B33"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F1302F" w:rsidRPr="00567EA5">
              <w:rPr>
                <w:rFonts w:ascii="Times New Roman" w:hAnsi="Times New Roman" w:cs="Times New Roman"/>
                <w:szCs w:val="20"/>
              </w:rPr>
              <w:t xml:space="preserve"> sayıları, özellikler</w:t>
            </w:r>
            <w:r w:rsidR="000A1F24" w:rsidRPr="00567EA5">
              <w:rPr>
                <w:rFonts w:ascii="Times New Roman" w:hAnsi="Times New Roman" w:cs="Times New Roman"/>
                <w:szCs w:val="20"/>
              </w:rPr>
              <w:t>i</w:t>
            </w:r>
            <w:r w:rsidR="00F1302F" w:rsidRPr="00567EA5">
              <w:rPr>
                <w:rFonts w:ascii="Times New Roman" w:hAnsi="Times New Roman" w:cs="Times New Roman"/>
                <w:szCs w:val="20"/>
              </w:rPr>
              <w:t>, kullanım</w:t>
            </w:r>
            <w:r w:rsidR="00241B5F" w:rsidRPr="00567EA5">
              <w:rPr>
                <w:rFonts w:ascii="Times New Roman" w:hAnsi="Times New Roman" w:cs="Times New Roman"/>
                <w:szCs w:val="20"/>
              </w:rPr>
              <w:t>ı</w:t>
            </w:r>
            <w:r w:rsidR="00F1302F" w:rsidRPr="00567EA5">
              <w:rPr>
                <w:rFonts w:ascii="Times New Roman" w:hAnsi="Times New Roman" w:cs="Times New Roman"/>
                <w:szCs w:val="20"/>
              </w:rPr>
              <w:t xml:space="preserve"> </w:t>
            </w:r>
          </w:p>
        </w:tc>
        <w:tc>
          <w:tcPr>
            <w:tcW w:w="3648" w:type="dxa"/>
            <w:tcBorders>
              <w:bottom w:val="single" w:sz="4" w:space="0" w:color="auto"/>
              <w:right w:val="nil"/>
            </w:tcBorders>
          </w:tcPr>
          <w:p w14:paraId="44AF8599" w14:textId="36C3B174" w:rsidR="00F1302F" w:rsidRPr="00567EA5" w:rsidRDefault="00F1302F"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2D6EB2" w:rsidRPr="00567EA5">
              <w:rPr>
                <w:rFonts w:ascii="Times New Roman" w:hAnsi="Times New Roman" w:cs="Times New Roman"/>
                <w:szCs w:val="20"/>
              </w:rPr>
              <w:t>leri</w:t>
            </w:r>
            <w:proofErr w:type="gramEnd"/>
          </w:p>
        </w:tc>
      </w:tr>
      <w:tr w:rsidR="00F1302F" w:rsidRPr="00567EA5" w14:paraId="08C59E44" w14:textId="77777777" w:rsidTr="0067454A">
        <w:tc>
          <w:tcPr>
            <w:tcW w:w="3647" w:type="dxa"/>
            <w:vMerge w:val="restart"/>
            <w:tcBorders>
              <w:top w:val="single" w:sz="4" w:space="0" w:color="auto"/>
              <w:left w:val="nil"/>
            </w:tcBorders>
          </w:tcPr>
          <w:p w14:paraId="37A72FAA" w14:textId="53D8C17E" w:rsidR="00F1302F" w:rsidRPr="00567EA5" w:rsidRDefault="00F1302F" w:rsidP="005E13A4">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 duyarlılık</w:t>
            </w:r>
          </w:p>
        </w:tc>
        <w:tc>
          <w:tcPr>
            <w:tcW w:w="3647" w:type="dxa"/>
            <w:tcBorders>
              <w:top w:val="single" w:sz="4" w:space="0" w:color="auto"/>
            </w:tcBorders>
          </w:tcPr>
          <w:p w14:paraId="23DC621A" w14:textId="456DF538" w:rsidR="00F1302F" w:rsidRPr="00567EA5" w:rsidRDefault="00F1302F" w:rsidP="009F335E">
            <w:pPr>
              <w:ind w:right="-1"/>
              <w:rPr>
                <w:rFonts w:ascii="Times New Roman" w:hAnsi="Times New Roman" w:cs="Times New Roman"/>
                <w:szCs w:val="20"/>
              </w:rPr>
            </w:pPr>
            <w:r w:rsidRPr="00567EA5">
              <w:rPr>
                <w:rFonts w:ascii="Times New Roman" w:hAnsi="Times New Roman" w:cs="Times New Roman"/>
                <w:szCs w:val="20"/>
              </w:rPr>
              <w:t xml:space="preserve">Pozitif </w:t>
            </w:r>
            <w:r w:rsidR="00C20B33" w:rsidRPr="00567EA5">
              <w:rPr>
                <w:rFonts w:ascii="Times New Roman" w:hAnsi="Times New Roman" w:cs="Times New Roman"/>
                <w:szCs w:val="20"/>
              </w:rPr>
              <w:t>numuneler</w:t>
            </w:r>
          </w:p>
        </w:tc>
        <w:tc>
          <w:tcPr>
            <w:tcW w:w="3648" w:type="dxa"/>
            <w:tcBorders>
              <w:top w:val="single" w:sz="4" w:space="0" w:color="auto"/>
            </w:tcBorders>
          </w:tcPr>
          <w:p w14:paraId="7F0DD582" w14:textId="0FF4AA80" w:rsidR="00571A15" w:rsidRPr="00567EA5" w:rsidRDefault="00571A15" w:rsidP="00571A15">
            <w:pPr>
              <w:ind w:right="-1"/>
              <w:rPr>
                <w:rFonts w:ascii="Times New Roman" w:hAnsi="Times New Roman" w:cs="Times New Roman"/>
                <w:szCs w:val="20"/>
              </w:rPr>
            </w:pPr>
            <w:r w:rsidRPr="00567EA5">
              <w:rPr>
                <w:rFonts w:ascii="Times New Roman" w:hAnsi="Times New Roman" w:cs="Times New Roman"/>
                <w:szCs w:val="20"/>
              </w:rPr>
              <w:t>≥400</w:t>
            </w:r>
          </w:p>
          <w:p w14:paraId="383DA3D4" w14:textId="77777777" w:rsidR="002D6EB2" w:rsidRPr="00567EA5" w:rsidRDefault="002D6EB2" w:rsidP="00571A15">
            <w:pPr>
              <w:ind w:right="-1"/>
              <w:rPr>
                <w:rFonts w:ascii="Times New Roman" w:hAnsi="Times New Roman" w:cs="Times New Roman"/>
                <w:szCs w:val="20"/>
              </w:rPr>
            </w:pPr>
          </w:p>
          <w:p w14:paraId="50C4D263" w14:textId="45B552CA" w:rsidR="00571A15" w:rsidRPr="00567EA5" w:rsidRDefault="00571A15" w:rsidP="00571A15">
            <w:pPr>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-HBc: farklı HBV belirteçlerinin değerlendirilmesi</w:t>
            </w:r>
            <w:r w:rsidR="002D6EB2" w:rsidRPr="00567EA5">
              <w:rPr>
                <w:rFonts w:ascii="Times New Roman" w:hAnsi="Times New Roman" w:cs="Times New Roman"/>
                <w:szCs w:val="20"/>
              </w:rPr>
              <w:t>ni içerecek şekilde</w:t>
            </w:r>
          </w:p>
          <w:p w14:paraId="1CFA73BA" w14:textId="77777777" w:rsidR="00EB1C02" w:rsidRPr="00567EA5" w:rsidRDefault="00EB1C02" w:rsidP="00571A15">
            <w:pPr>
              <w:ind w:right="-1"/>
              <w:rPr>
                <w:rFonts w:ascii="Times New Roman" w:hAnsi="Times New Roman" w:cs="Times New Roman"/>
                <w:szCs w:val="20"/>
              </w:rPr>
            </w:pPr>
          </w:p>
          <w:p w14:paraId="29C80B0A" w14:textId="24C09692" w:rsidR="00571A15" w:rsidRPr="00567EA5" w:rsidRDefault="00571A15" w:rsidP="00571A15">
            <w:pPr>
              <w:ind w:right="-1"/>
              <w:rPr>
                <w:rFonts w:ascii="Times New Roman" w:hAnsi="Times New Roman" w:cs="Times New Roman"/>
                <w:szCs w:val="20"/>
              </w:rPr>
            </w:pPr>
            <w:r w:rsidRPr="00567EA5">
              <w:rPr>
                <w:rFonts w:ascii="Times New Roman" w:hAnsi="Times New Roman" w:cs="Times New Roman"/>
                <w:szCs w:val="20"/>
              </w:rPr>
              <w:t>HBsAg: farklı HBV genotipleri</w:t>
            </w:r>
            <w:r w:rsidR="00EB1C02" w:rsidRPr="00567EA5">
              <w:rPr>
                <w:rFonts w:ascii="Times New Roman" w:hAnsi="Times New Roman" w:cs="Times New Roman"/>
                <w:szCs w:val="20"/>
              </w:rPr>
              <w:t>ni</w:t>
            </w:r>
            <w:r w:rsidRPr="00567EA5">
              <w:rPr>
                <w:rFonts w:ascii="Times New Roman" w:hAnsi="Times New Roman" w:cs="Times New Roman"/>
                <w:szCs w:val="20"/>
              </w:rPr>
              <w:t xml:space="preserve"> / alt tipleri</w:t>
            </w:r>
            <w:r w:rsidR="00EB1C02" w:rsidRPr="00567EA5">
              <w:rPr>
                <w:rFonts w:ascii="Times New Roman" w:hAnsi="Times New Roman" w:cs="Times New Roman"/>
                <w:szCs w:val="20"/>
              </w:rPr>
              <w:t>ni</w:t>
            </w:r>
            <w:r w:rsidRPr="00567EA5">
              <w:rPr>
                <w:rFonts w:ascii="Times New Roman" w:hAnsi="Times New Roman" w:cs="Times New Roman"/>
                <w:szCs w:val="20"/>
              </w:rPr>
              <w:t xml:space="preserve"> / mutantları</w:t>
            </w:r>
            <w:r w:rsidR="00EB1C02" w:rsidRPr="00567EA5">
              <w:rPr>
                <w:rFonts w:ascii="Times New Roman" w:hAnsi="Times New Roman" w:cs="Times New Roman"/>
                <w:szCs w:val="20"/>
              </w:rPr>
              <w:t>nı</w:t>
            </w:r>
            <w:r w:rsidRPr="00567EA5">
              <w:rPr>
                <w:rFonts w:ascii="Times New Roman" w:hAnsi="Times New Roman" w:cs="Times New Roman"/>
                <w:szCs w:val="20"/>
              </w:rPr>
              <w:t xml:space="preserve"> </w:t>
            </w:r>
            <w:r w:rsidR="002D6EB2" w:rsidRPr="00567EA5">
              <w:rPr>
                <w:rFonts w:ascii="Times New Roman" w:hAnsi="Times New Roman" w:cs="Times New Roman"/>
                <w:szCs w:val="20"/>
              </w:rPr>
              <w:t>içerecek şekilde</w:t>
            </w:r>
          </w:p>
          <w:p w14:paraId="6B787C77" w14:textId="77777777" w:rsidR="00EB1C02" w:rsidRPr="00567EA5" w:rsidRDefault="00EB1C02" w:rsidP="00571A15">
            <w:pPr>
              <w:ind w:right="-1"/>
              <w:rPr>
                <w:rFonts w:ascii="Times New Roman" w:hAnsi="Times New Roman" w:cs="Times New Roman"/>
                <w:szCs w:val="20"/>
              </w:rPr>
            </w:pPr>
          </w:p>
          <w:p w14:paraId="2FDAF86C" w14:textId="78D76E57" w:rsidR="00F1302F" w:rsidRPr="00567EA5" w:rsidRDefault="00571A15" w:rsidP="00831B29">
            <w:pPr>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 xml:space="preserve">-HBc veya HBsAg: </w:t>
            </w:r>
            <w:r w:rsidR="0031476D" w:rsidRPr="00567EA5">
              <w:rPr>
                <w:rFonts w:ascii="Times New Roman" w:hAnsi="Times New Roman" w:cs="Times New Roman"/>
                <w:szCs w:val="20"/>
              </w:rPr>
              <w:t>25 adet pozitif "aynı güne ait"</w:t>
            </w:r>
            <w:r w:rsidR="00831B29" w:rsidRPr="00567EA5">
              <w:rPr>
                <w:rFonts w:ascii="Times New Roman" w:hAnsi="Times New Roman" w:cs="Times New Roman"/>
                <w:szCs w:val="20"/>
              </w:rPr>
              <w:t xml:space="preserve"> (</w:t>
            </w:r>
            <w:r w:rsidR="00C20B33" w:rsidRPr="00567EA5">
              <w:rPr>
                <w:rFonts w:ascii="Times New Roman" w:hAnsi="Times New Roman" w:cs="Times New Roman"/>
                <w:szCs w:val="20"/>
              </w:rPr>
              <w:t xml:space="preserve">numune </w:t>
            </w:r>
            <w:r w:rsidR="00831B29" w:rsidRPr="00567EA5">
              <w:rPr>
                <w:rFonts w:ascii="Times New Roman" w:hAnsi="Times New Roman" w:cs="Times New Roman"/>
                <w:szCs w:val="20"/>
              </w:rPr>
              <w:t xml:space="preserve">alma işleminden itibaren ≤ 1 gün) </w:t>
            </w:r>
            <w:r w:rsidR="0031476D" w:rsidRPr="00567EA5">
              <w:rPr>
                <w:rFonts w:ascii="Times New Roman" w:hAnsi="Times New Roman" w:cs="Times New Roman"/>
                <w:szCs w:val="20"/>
              </w:rPr>
              <w:t xml:space="preserve"> taze serum </w:t>
            </w:r>
            <w:r w:rsidR="00C20B33" w:rsidRPr="00567EA5">
              <w:rPr>
                <w:rFonts w:ascii="Times New Roman" w:hAnsi="Times New Roman" w:cs="Times New Roman"/>
                <w:szCs w:val="20"/>
              </w:rPr>
              <w:t xml:space="preserve">numunesini </w:t>
            </w:r>
            <w:r w:rsidR="0031476D" w:rsidRPr="00567EA5">
              <w:rPr>
                <w:rFonts w:ascii="Times New Roman" w:hAnsi="Times New Roman" w:cs="Times New Roman"/>
                <w:szCs w:val="20"/>
              </w:rPr>
              <w:t>içerecek şekilde</w:t>
            </w:r>
          </w:p>
        </w:tc>
        <w:tc>
          <w:tcPr>
            <w:tcW w:w="3648" w:type="dxa"/>
            <w:tcBorders>
              <w:top w:val="single" w:sz="4" w:space="0" w:color="auto"/>
              <w:bottom w:val="single" w:sz="4" w:space="0" w:color="auto"/>
              <w:right w:val="nil"/>
            </w:tcBorders>
          </w:tcPr>
          <w:p w14:paraId="7E792677" w14:textId="2CFA3F1E" w:rsidR="00F1302F" w:rsidRPr="00567EA5" w:rsidRDefault="00571A15" w:rsidP="003869FE">
            <w:pPr>
              <w:ind w:right="-1"/>
              <w:rPr>
                <w:rFonts w:ascii="Times New Roman" w:hAnsi="Times New Roman" w:cs="Times New Roman"/>
                <w:szCs w:val="20"/>
              </w:rPr>
            </w:pPr>
            <w:r w:rsidRPr="00567EA5">
              <w:rPr>
                <w:rFonts w:ascii="Times New Roman" w:hAnsi="Times New Roman" w:cs="Times New Roman"/>
                <w:szCs w:val="20"/>
              </w:rPr>
              <w:t xml:space="preserve">Genel performans, </w:t>
            </w:r>
            <w:r w:rsidR="003869FE" w:rsidRPr="00567EA5">
              <w:rPr>
                <w:rFonts w:ascii="Times New Roman" w:hAnsi="Times New Roman" w:cs="Times New Roman"/>
                <w:szCs w:val="20"/>
              </w:rPr>
              <w:t>asgari olarak</w:t>
            </w:r>
            <w:r w:rsidRPr="00567EA5">
              <w:rPr>
                <w:rFonts w:ascii="Times New Roman" w:hAnsi="Times New Roman" w:cs="Times New Roman"/>
                <w:szCs w:val="20"/>
              </w:rPr>
              <w:t xml:space="preserve"> karşılaşt</w:t>
            </w:r>
            <w:r w:rsidR="003869FE" w:rsidRPr="00567EA5">
              <w:rPr>
                <w:rFonts w:ascii="Times New Roman" w:hAnsi="Times New Roman" w:cs="Times New Roman"/>
                <w:szCs w:val="20"/>
              </w:rPr>
              <w:t>ırma</w:t>
            </w:r>
            <w:r w:rsidRPr="00567EA5">
              <w:rPr>
                <w:rFonts w:ascii="Times New Roman" w:hAnsi="Times New Roman" w:cs="Times New Roman"/>
                <w:szCs w:val="20"/>
              </w:rPr>
              <w:t xml:space="preserve"> cihaz</w:t>
            </w:r>
            <w:r w:rsidR="003869FE" w:rsidRPr="00567EA5">
              <w:rPr>
                <w:rFonts w:ascii="Times New Roman" w:hAnsi="Times New Roman" w:cs="Times New Roman"/>
                <w:szCs w:val="20"/>
              </w:rPr>
              <w:t>ın</w:t>
            </w:r>
            <w:r w:rsidR="00305416" w:rsidRPr="00567EA5">
              <w:rPr>
                <w:rFonts w:ascii="Times New Roman" w:hAnsi="Times New Roman" w:cs="Times New Roman"/>
                <w:szCs w:val="20"/>
              </w:rPr>
              <w:t>a eşdeğer</w:t>
            </w:r>
            <w:r w:rsidR="003869FE" w:rsidRPr="00567EA5">
              <w:rPr>
                <w:rFonts w:ascii="Times New Roman" w:hAnsi="Times New Roman" w:cs="Times New Roman"/>
                <w:szCs w:val="20"/>
              </w:rPr>
              <w:t xml:space="preserve"> olur</w:t>
            </w:r>
            <w:r w:rsidR="00305416" w:rsidRPr="00567EA5">
              <w:rPr>
                <w:rFonts w:ascii="Times New Roman" w:hAnsi="Times New Roman" w:cs="Times New Roman"/>
                <w:szCs w:val="20"/>
              </w:rPr>
              <w:t>.</w:t>
            </w:r>
          </w:p>
        </w:tc>
      </w:tr>
      <w:tr w:rsidR="00F1302F" w:rsidRPr="00567EA5" w14:paraId="6E7D6CF5" w14:textId="77777777" w:rsidTr="007D18FC">
        <w:tc>
          <w:tcPr>
            <w:tcW w:w="3647" w:type="dxa"/>
            <w:vMerge/>
            <w:tcBorders>
              <w:left w:val="nil"/>
              <w:bottom w:val="single" w:sz="4" w:space="0" w:color="auto"/>
            </w:tcBorders>
          </w:tcPr>
          <w:p w14:paraId="20555412" w14:textId="77777777" w:rsidR="00F1302F" w:rsidRPr="00567EA5" w:rsidRDefault="00F1302F" w:rsidP="009F335E">
            <w:pPr>
              <w:ind w:right="-1"/>
              <w:rPr>
                <w:rFonts w:ascii="Times New Roman" w:hAnsi="Times New Roman" w:cs="Times New Roman"/>
                <w:szCs w:val="20"/>
              </w:rPr>
            </w:pPr>
          </w:p>
        </w:tc>
        <w:tc>
          <w:tcPr>
            <w:tcW w:w="3647" w:type="dxa"/>
          </w:tcPr>
          <w:p w14:paraId="04870751" w14:textId="77777777" w:rsidR="00F1302F" w:rsidRPr="00567EA5" w:rsidRDefault="00F1302F" w:rsidP="009F335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66C5AE73" w14:textId="7E9F6F15" w:rsidR="00305416" w:rsidRPr="00567EA5" w:rsidRDefault="00305416" w:rsidP="00305416">
            <w:pPr>
              <w:ind w:right="-1"/>
              <w:rPr>
                <w:rFonts w:ascii="Times New Roman" w:hAnsi="Times New Roman" w:cs="Times New Roman"/>
                <w:szCs w:val="20"/>
              </w:rPr>
            </w:pPr>
            <w:r w:rsidRPr="00567EA5">
              <w:rPr>
                <w:rFonts w:ascii="Times New Roman" w:hAnsi="Times New Roman" w:cs="Times New Roman"/>
                <w:szCs w:val="20"/>
              </w:rPr>
              <w:t xml:space="preserve">HBsAg </w:t>
            </w:r>
            <w:r w:rsidR="003869FE" w:rsidRPr="00567EA5">
              <w:rPr>
                <w:rFonts w:ascii="Times New Roman" w:hAnsi="Times New Roman" w:cs="Times New Roman"/>
                <w:szCs w:val="20"/>
              </w:rPr>
              <w:t>analizleri</w:t>
            </w:r>
            <w:r w:rsidRPr="00567EA5">
              <w:rPr>
                <w:rFonts w:ascii="Times New Roman" w:hAnsi="Times New Roman" w:cs="Times New Roman"/>
                <w:szCs w:val="20"/>
              </w:rPr>
              <w:t>:</w:t>
            </w:r>
          </w:p>
          <w:p w14:paraId="48C253DC" w14:textId="64167FDB" w:rsidR="00305416" w:rsidRPr="00567EA5" w:rsidRDefault="00305416" w:rsidP="00305416">
            <w:pPr>
              <w:ind w:right="-1"/>
              <w:rPr>
                <w:rFonts w:ascii="Times New Roman" w:hAnsi="Times New Roman" w:cs="Times New Roman"/>
                <w:szCs w:val="20"/>
              </w:rPr>
            </w:pPr>
            <w:r w:rsidRPr="00567EA5">
              <w:rPr>
                <w:rFonts w:ascii="Times New Roman" w:hAnsi="Times New Roman" w:cs="Times New Roman"/>
                <w:szCs w:val="20"/>
              </w:rPr>
              <w:t>≥30 panel</w:t>
            </w:r>
          </w:p>
          <w:p w14:paraId="4E33EA1F" w14:textId="77777777" w:rsidR="00306E49" w:rsidRPr="00567EA5" w:rsidRDefault="00306E49" w:rsidP="00305416">
            <w:pPr>
              <w:ind w:right="-1"/>
              <w:rPr>
                <w:rFonts w:ascii="Times New Roman" w:hAnsi="Times New Roman" w:cs="Times New Roman"/>
                <w:szCs w:val="20"/>
              </w:rPr>
            </w:pPr>
          </w:p>
          <w:p w14:paraId="6217EFD8" w14:textId="29989538" w:rsidR="00305416" w:rsidRPr="00567EA5" w:rsidRDefault="00305416" w:rsidP="00305416">
            <w:pPr>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 xml:space="preserve">-HBc </w:t>
            </w:r>
            <w:r w:rsidR="00306E49" w:rsidRPr="00567EA5">
              <w:rPr>
                <w:rFonts w:ascii="Times New Roman" w:hAnsi="Times New Roman" w:cs="Times New Roman"/>
                <w:szCs w:val="20"/>
              </w:rPr>
              <w:t>analizleri</w:t>
            </w:r>
            <w:r w:rsidRPr="00567EA5">
              <w:rPr>
                <w:rFonts w:ascii="Times New Roman" w:hAnsi="Times New Roman" w:cs="Times New Roman"/>
                <w:szCs w:val="20"/>
              </w:rPr>
              <w:t>:</w:t>
            </w:r>
          </w:p>
          <w:p w14:paraId="4B305A8F" w14:textId="72C84985" w:rsidR="00F1302F" w:rsidRPr="00567EA5" w:rsidRDefault="002115EF" w:rsidP="00305416">
            <w:pPr>
              <w:ind w:right="-1"/>
              <w:rPr>
                <w:rFonts w:ascii="Times New Roman" w:hAnsi="Times New Roman" w:cs="Times New Roman"/>
                <w:szCs w:val="20"/>
              </w:rPr>
            </w:pPr>
            <w:r w:rsidRPr="00567EA5">
              <w:rPr>
                <w:rFonts w:ascii="Times New Roman" w:hAnsi="Times New Roman" w:cs="Times New Roman"/>
                <w:szCs w:val="20"/>
              </w:rPr>
              <w:t>Mevcut</w:t>
            </w:r>
            <w:r w:rsidR="00305416" w:rsidRPr="00567EA5">
              <w:rPr>
                <w:rFonts w:ascii="Times New Roman" w:hAnsi="Times New Roman" w:cs="Times New Roman"/>
                <w:szCs w:val="20"/>
              </w:rPr>
              <w:t xml:space="preserve"> olduğunda tanımlanacak</w:t>
            </w:r>
            <w:r w:rsidR="00CC79B3" w:rsidRPr="00567EA5">
              <w:rPr>
                <w:rFonts w:ascii="Times New Roman" w:hAnsi="Times New Roman" w:cs="Times New Roman"/>
                <w:szCs w:val="20"/>
              </w:rPr>
              <w:t>tır</w:t>
            </w:r>
          </w:p>
        </w:tc>
        <w:tc>
          <w:tcPr>
            <w:tcW w:w="3648" w:type="dxa"/>
            <w:tcBorders>
              <w:bottom w:val="single" w:sz="4" w:space="0" w:color="auto"/>
              <w:right w:val="nil"/>
            </w:tcBorders>
          </w:tcPr>
          <w:p w14:paraId="190EF944" w14:textId="5030D70A" w:rsidR="00F1302F" w:rsidRPr="00567EA5" w:rsidRDefault="007D18FC" w:rsidP="00722766">
            <w:pPr>
              <w:ind w:right="-1"/>
              <w:rPr>
                <w:rFonts w:ascii="Times New Roman" w:hAnsi="Times New Roman" w:cs="Times New Roman"/>
                <w:szCs w:val="20"/>
              </w:rPr>
            </w:pPr>
            <w:r w:rsidRPr="00567EA5">
              <w:rPr>
                <w:rFonts w:ascii="Times New Roman" w:hAnsi="Times New Roman" w:cs="Times New Roman"/>
                <w:szCs w:val="20"/>
              </w:rPr>
              <w:t>S</w:t>
            </w:r>
            <w:r w:rsidR="00305416" w:rsidRPr="00567EA5">
              <w:rPr>
                <w:rFonts w:ascii="Times New Roman" w:hAnsi="Times New Roman" w:cs="Times New Roman"/>
                <w:szCs w:val="20"/>
              </w:rPr>
              <w:t xml:space="preserve">erokonversiyon sırasındaki tanısal </w:t>
            </w:r>
            <w:r w:rsidR="0045326F" w:rsidRPr="00567EA5">
              <w:rPr>
                <w:rFonts w:ascii="Times New Roman" w:hAnsi="Times New Roman" w:cs="Times New Roman"/>
                <w:szCs w:val="20"/>
              </w:rPr>
              <w:t>duyarlılık, geçerli ve güncel teknolojiye uygun olur</w:t>
            </w:r>
            <w:r w:rsidR="0045326F" w:rsidRPr="00567EA5" w:rsidDel="0045326F">
              <w:rPr>
                <w:rFonts w:ascii="Times New Roman" w:hAnsi="Times New Roman" w:cs="Times New Roman"/>
                <w:szCs w:val="20"/>
              </w:rPr>
              <w:t xml:space="preserve"> </w:t>
            </w:r>
            <w:r w:rsidR="00305416" w:rsidRPr="00567EA5">
              <w:rPr>
                <w:rFonts w:ascii="Times New Roman" w:hAnsi="Times New Roman" w:cs="Times New Roman"/>
                <w:szCs w:val="20"/>
              </w:rPr>
              <w:t>(</w:t>
            </w:r>
            <w:r w:rsidR="00722766" w:rsidRPr="00567EA5">
              <w:rPr>
                <w:rFonts w:ascii="Times New Roman" w:hAnsi="Times New Roman" w:cs="Times New Roman"/>
                <w:szCs w:val="20"/>
              </w:rPr>
              <w:t xml:space="preserve">bu durum, </w:t>
            </w:r>
            <w:r w:rsidR="00597A0A" w:rsidRPr="00567EA5">
              <w:rPr>
                <w:rFonts w:ascii="Times New Roman" w:hAnsi="Times New Roman" w:cs="Times New Roman"/>
                <w:szCs w:val="20"/>
              </w:rPr>
              <w:t>uygulanabilir olduğu durumlarda</w:t>
            </w:r>
            <w:r w:rsidR="00305416" w:rsidRPr="00567EA5">
              <w:rPr>
                <w:rFonts w:ascii="Times New Roman" w:hAnsi="Times New Roman" w:cs="Times New Roman"/>
                <w:szCs w:val="20"/>
              </w:rPr>
              <w:t xml:space="preserve"> anti-HBc</w:t>
            </w:r>
            <w:r w:rsidR="00722766" w:rsidRPr="00567EA5">
              <w:rPr>
                <w:rFonts w:ascii="Times New Roman" w:hAnsi="Times New Roman" w:cs="Times New Roman"/>
                <w:szCs w:val="20"/>
              </w:rPr>
              <w:t xml:space="preserve"> için</w:t>
            </w:r>
            <w:r w:rsidR="00D427E2" w:rsidRPr="00567EA5">
              <w:rPr>
                <w:rFonts w:ascii="Times New Roman" w:hAnsi="Times New Roman" w:cs="Times New Roman"/>
                <w:szCs w:val="20"/>
              </w:rPr>
              <w:t xml:space="preserve"> geçerli olur</w:t>
            </w:r>
            <w:r w:rsidR="00305416" w:rsidRPr="00567EA5">
              <w:rPr>
                <w:rFonts w:ascii="Times New Roman" w:hAnsi="Times New Roman" w:cs="Times New Roman"/>
                <w:szCs w:val="20"/>
              </w:rPr>
              <w:t>).</w:t>
            </w:r>
          </w:p>
        </w:tc>
      </w:tr>
      <w:tr w:rsidR="00305416" w:rsidRPr="00567EA5" w14:paraId="397E3933" w14:textId="77777777" w:rsidTr="00F67698">
        <w:trPr>
          <w:trHeight w:val="846"/>
        </w:trPr>
        <w:tc>
          <w:tcPr>
            <w:tcW w:w="3647" w:type="dxa"/>
            <w:tcBorders>
              <w:left w:val="nil"/>
              <w:bottom w:val="single" w:sz="4" w:space="0" w:color="auto"/>
            </w:tcBorders>
          </w:tcPr>
          <w:p w14:paraId="30AA57AE" w14:textId="59B2CF9C" w:rsidR="00305416" w:rsidRPr="00567EA5" w:rsidRDefault="00305416" w:rsidP="00A93336">
            <w:pPr>
              <w:ind w:right="-1"/>
              <w:rPr>
                <w:rFonts w:ascii="Times New Roman" w:hAnsi="Times New Roman" w:cs="Times New Roman"/>
                <w:szCs w:val="20"/>
              </w:rPr>
            </w:pPr>
            <w:r w:rsidRPr="00567EA5">
              <w:rPr>
                <w:rFonts w:ascii="Times New Roman" w:hAnsi="Times New Roman" w:cs="Times New Roman"/>
                <w:szCs w:val="20"/>
              </w:rPr>
              <w:t xml:space="preserve">Analitik </w:t>
            </w:r>
            <w:r w:rsidR="00A93336" w:rsidRPr="00567EA5">
              <w:rPr>
                <w:rFonts w:ascii="Times New Roman" w:hAnsi="Times New Roman" w:cs="Times New Roman"/>
                <w:szCs w:val="20"/>
              </w:rPr>
              <w:t>duyarlılık</w:t>
            </w:r>
          </w:p>
        </w:tc>
        <w:tc>
          <w:tcPr>
            <w:tcW w:w="3647" w:type="dxa"/>
          </w:tcPr>
          <w:p w14:paraId="11F28129" w14:textId="3BAD885A" w:rsidR="00305416" w:rsidRPr="00567EA5" w:rsidRDefault="00051A03" w:rsidP="00A01FDB">
            <w:pPr>
              <w:ind w:right="-1"/>
              <w:rPr>
                <w:rFonts w:ascii="Times New Roman" w:hAnsi="Times New Roman" w:cs="Times New Roman"/>
                <w:szCs w:val="20"/>
              </w:rPr>
            </w:pPr>
            <w:r w:rsidRPr="00567EA5">
              <w:rPr>
                <w:rFonts w:ascii="Times New Roman" w:hAnsi="Times New Roman" w:cs="Times New Roman"/>
                <w:szCs w:val="20"/>
              </w:rPr>
              <w:t xml:space="preserve">HBsAg </w:t>
            </w:r>
            <w:r w:rsidR="00A01FDB" w:rsidRPr="00567EA5">
              <w:rPr>
                <w:rFonts w:ascii="Times New Roman" w:hAnsi="Times New Roman" w:cs="Times New Roman"/>
                <w:szCs w:val="20"/>
              </w:rPr>
              <w:t xml:space="preserve">(ayw1/adw2 alt tipleri, HBV B4 genotipi, NIBSC kodu: 12/226) </w:t>
            </w:r>
            <w:r w:rsidR="00305416" w:rsidRPr="00567EA5">
              <w:rPr>
                <w:rFonts w:ascii="Times New Roman" w:hAnsi="Times New Roman" w:cs="Times New Roman"/>
                <w:szCs w:val="20"/>
              </w:rPr>
              <w:t>WHO Üçüncü Uluslararası Standar</w:t>
            </w:r>
            <w:r w:rsidR="001E3076" w:rsidRPr="00567EA5">
              <w:rPr>
                <w:rFonts w:ascii="Times New Roman" w:hAnsi="Times New Roman" w:cs="Times New Roman"/>
                <w:szCs w:val="20"/>
              </w:rPr>
              <w:t>dı</w:t>
            </w:r>
            <w:r w:rsidR="00305416" w:rsidRPr="00567EA5">
              <w:rPr>
                <w:rFonts w:ascii="Times New Roman" w:hAnsi="Times New Roman" w:cs="Times New Roman"/>
                <w:szCs w:val="20"/>
              </w:rPr>
              <w:t xml:space="preserve"> </w:t>
            </w:r>
          </w:p>
        </w:tc>
        <w:tc>
          <w:tcPr>
            <w:tcW w:w="3648" w:type="dxa"/>
          </w:tcPr>
          <w:p w14:paraId="1F51B84B" w14:textId="768E48C3" w:rsidR="00305416" w:rsidRPr="00567EA5" w:rsidRDefault="00305416" w:rsidP="009F335E">
            <w:pPr>
              <w:ind w:right="-1"/>
              <w:rPr>
                <w:rFonts w:ascii="Times New Roman" w:hAnsi="Times New Roman" w:cs="Times New Roman"/>
                <w:szCs w:val="20"/>
              </w:rPr>
            </w:pPr>
          </w:p>
        </w:tc>
        <w:tc>
          <w:tcPr>
            <w:tcW w:w="3648" w:type="dxa"/>
            <w:tcBorders>
              <w:bottom w:val="single" w:sz="4" w:space="0" w:color="auto"/>
              <w:right w:val="nil"/>
            </w:tcBorders>
          </w:tcPr>
          <w:p w14:paraId="1D17EA24" w14:textId="4F17817C" w:rsidR="00305416" w:rsidRPr="00567EA5" w:rsidRDefault="00305416" w:rsidP="00271285">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HBsAg </w:t>
            </w:r>
            <w:r w:rsidR="006D2D87" w:rsidRPr="00567EA5">
              <w:rPr>
                <w:rFonts w:ascii="Times New Roman" w:hAnsi="Times New Roman" w:cs="Times New Roman"/>
                <w:szCs w:val="20"/>
              </w:rPr>
              <w:t>analiz</w:t>
            </w:r>
            <w:r w:rsidRPr="00567EA5">
              <w:rPr>
                <w:rFonts w:ascii="Times New Roman" w:hAnsi="Times New Roman" w:cs="Times New Roman"/>
                <w:szCs w:val="20"/>
              </w:rPr>
              <w:t>leri için: &lt;0,130</w:t>
            </w:r>
            <w:r w:rsidR="005A2A5B" w:rsidRPr="00567EA5">
              <w:rPr>
                <w:rFonts w:ascii="Times New Roman" w:hAnsi="Times New Roman" w:cs="Times New Roman"/>
                <w:szCs w:val="20"/>
              </w:rPr>
              <w:t xml:space="preserve"> </w:t>
            </w:r>
            <w:r w:rsidRPr="00567EA5">
              <w:rPr>
                <w:rFonts w:ascii="Times New Roman" w:hAnsi="Times New Roman" w:cs="Times New Roman"/>
                <w:szCs w:val="20"/>
              </w:rPr>
              <w:t>IU/ml</w:t>
            </w:r>
          </w:p>
        </w:tc>
      </w:tr>
      <w:tr w:rsidR="00F1302F" w:rsidRPr="00567EA5" w14:paraId="3036EC5F" w14:textId="77777777" w:rsidTr="00F67698">
        <w:tc>
          <w:tcPr>
            <w:tcW w:w="3647" w:type="dxa"/>
            <w:vMerge w:val="restart"/>
            <w:tcBorders>
              <w:left w:val="nil"/>
            </w:tcBorders>
          </w:tcPr>
          <w:p w14:paraId="5CC9E93D" w14:textId="5FBEF81C" w:rsidR="00F1302F" w:rsidRPr="00567EA5" w:rsidRDefault="00F1302F" w:rsidP="009F335E">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5E13A4" w:rsidRPr="00567EA5">
              <w:rPr>
                <w:rFonts w:ascii="Times New Roman" w:hAnsi="Times New Roman" w:cs="Times New Roman"/>
                <w:szCs w:val="20"/>
              </w:rPr>
              <w:t>k</w:t>
            </w:r>
          </w:p>
        </w:tc>
        <w:tc>
          <w:tcPr>
            <w:tcW w:w="3647" w:type="dxa"/>
          </w:tcPr>
          <w:p w14:paraId="4905BB47" w14:textId="333FBFA2" w:rsidR="00F1302F" w:rsidRPr="00567EA5" w:rsidRDefault="002B0093" w:rsidP="000F5F6F">
            <w:pPr>
              <w:ind w:right="-1"/>
              <w:rPr>
                <w:rFonts w:ascii="Times New Roman" w:hAnsi="Times New Roman" w:cs="Times New Roman"/>
                <w:szCs w:val="20"/>
              </w:rPr>
            </w:pPr>
            <w:r w:rsidRPr="00567EA5">
              <w:rPr>
                <w:rFonts w:ascii="Times New Roman" w:hAnsi="Times New Roman" w:cs="Times New Roman"/>
                <w:szCs w:val="20"/>
              </w:rPr>
              <w:t xml:space="preserve">Rastgele </w:t>
            </w:r>
            <w:r w:rsidR="0024513F" w:rsidRPr="00567EA5">
              <w:rPr>
                <w:rFonts w:ascii="Times New Roman" w:hAnsi="Times New Roman" w:cs="Times New Roman"/>
                <w:szCs w:val="20"/>
              </w:rPr>
              <w:t>kan bağışçıları (</w:t>
            </w:r>
            <w:r w:rsidR="000F01E4" w:rsidRPr="00567EA5">
              <w:rPr>
                <w:rFonts w:ascii="Times New Roman" w:hAnsi="Times New Roman" w:cs="Times New Roman"/>
                <w:szCs w:val="20"/>
              </w:rPr>
              <w:t>ilk defa bağışta bulunanları içerecek şekilde</w:t>
            </w:r>
            <w:r w:rsidR="0024513F" w:rsidRPr="00567EA5">
              <w:rPr>
                <w:rFonts w:ascii="Times New Roman" w:hAnsi="Times New Roman" w:cs="Times New Roman"/>
                <w:szCs w:val="20"/>
              </w:rPr>
              <w:t>)</w:t>
            </w:r>
            <w:r w:rsidR="000F5F6F" w:rsidRPr="00567EA5">
              <w:rPr>
                <w:rFonts w:ascii="Times New Roman" w:hAnsi="Times New Roman" w:cs="Times New Roman"/>
                <w:szCs w:val="20"/>
              </w:rPr>
              <w:t xml:space="preserve"> (</w:t>
            </w:r>
            <w:r w:rsidR="0024513F" w:rsidRPr="00567EA5">
              <w:rPr>
                <w:rFonts w:ascii="Times New Roman" w:hAnsi="Times New Roman" w:cs="Times New Roman"/>
                <w:szCs w:val="20"/>
                <w:vertAlign w:val="superscript"/>
              </w:rPr>
              <w:t>1</w:t>
            </w:r>
            <w:r w:rsidR="000F5F6F" w:rsidRPr="00567EA5">
              <w:rPr>
                <w:rFonts w:ascii="Times New Roman" w:hAnsi="Times New Roman" w:cs="Times New Roman"/>
                <w:szCs w:val="20"/>
              </w:rPr>
              <w:t>)</w:t>
            </w:r>
          </w:p>
        </w:tc>
        <w:tc>
          <w:tcPr>
            <w:tcW w:w="3648" w:type="dxa"/>
          </w:tcPr>
          <w:p w14:paraId="7BEE5EC4" w14:textId="4B8A4C96" w:rsidR="00F1302F" w:rsidRPr="00567EA5" w:rsidRDefault="00AB7280" w:rsidP="009F335E">
            <w:pPr>
              <w:ind w:right="-1"/>
              <w:rPr>
                <w:rFonts w:ascii="Times New Roman" w:hAnsi="Times New Roman" w:cs="Times New Roman"/>
                <w:szCs w:val="20"/>
              </w:rPr>
            </w:pPr>
            <w:r w:rsidRPr="00567EA5">
              <w:rPr>
                <w:rFonts w:ascii="Times New Roman" w:hAnsi="Times New Roman" w:cs="Times New Roman"/>
                <w:szCs w:val="20"/>
              </w:rPr>
              <w:t>≥5 000</w:t>
            </w:r>
          </w:p>
        </w:tc>
        <w:tc>
          <w:tcPr>
            <w:tcW w:w="3648" w:type="dxa"/>
            <w:tcBorders>
              <w:right w:val="nil"/>
            </w:tcBorders>
          </w:tcPr>
          <w:p w14:paraId="02B68C74" w14:textId="72284C7A" w:rsidR="00F1302F" w:rsidRPr="00567EA5" w:rsidRDefault="00AB7280" w:rsidP="00AB7280">
            <w:pPr>
              <w:tabs>
                <w:tab w:val="left" w:pos="3"/>
              </w:tabs>
              <w:ind w:right="-1"/>
              <w:rPr>
                <w:rFonts w:ascii="Times New Roman" w:hAnsi="Times New Roman" w:cs="Times New Roman"/>
                <w:szCs w:val="20"/>
              </w:rPr>
            </w:pPr>
            <w:r w:rsidRPr="00567EA5">
              <w:rPr>
                <w:rFonts w:ascii="Times New Roman" w:hAnsi="Times New Roman" w:cs="Times New Roman"/>
                <w:szCs w:val="20"/>
              </w:rPr>
              <w:t>≥%99,5</w:t>
            </w:r>
          </w:p>
        </w:tc>
      </w:tr>
      <w:tr w:rsidR="00AB7280" w:rsidRPr="00567EA5" w14:paraId="599E6EF2" w14:textId="77777777" w:rsidTr="00F67698">
        <w:tc>
          <w:tcPr>
            <w:tcW w:w="3647" w:type="dxa"/>
            <w:vMerge/>
            <w:tcBorders>
              <w:left w:val="nil"/>
            </w:tcBorders>
          </w:tcPr>
          <w:p w14:paraId="4616D520" w14:textId="77777777" w:rsidR="00AB7280" w:rsidRPr="00567EA5" w:rsidRDefault="00AB7280" w:rsidP="009F335E">
            <w:pPr>
              <w:ind w:right="-1"/>
              <w:rPr>
                <w:rFonts w:ascii="Times New Roman" w:hAnsi="Times New Roman" w:cs="Times New Roman"/>
                <w:szCs w:val="20"/>
              </w:rPr>
            </w:pPr>
          </w:p>
        </w:tc>
        <w:tc>
          <w:tcPr>
            <w:tcW w:w="3647" w:type="dxa"/>
          </w:tcPr>
          <w:p w14:paraId="74FB0A95" w14:textId="44D6A7E5" w:rsidR="00AB7280" w:rsidRPr="00567EA5" w:rsidRDefault="002B0093" w:rsidP="009F335E">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AB7280" w:rsidRPr="00567EA5">
              <w:rPr>
                <w:rFonts w:ascii="Times New Roman" w:hAnsi="Times New Roman" w:cs="Times New Roman"/>
                <w:szCs w:val="20"/>
              </w:rPr>
              <w:t>hastalar</w:t>
            </w:r>
          </w:p>
        </w:tc>
        <w:tc>
          <w:tcPr>
            <w:tcW w:w="3648" w:type="dxa"/>
          </w:tcPr>
          <w:p w14:paraId="5DD1EDCA" w14:textId="2A257CBB" w:rsidR="00AB7280" w:rsidRPr="00567EA5" w:rsidRDefault="00AB7280" w:rsidP="009F335E">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599C3B5E" w14:textId="25937C45" w:rsidR="00AB7280" w:rsidRPr="00567EA5" w:rsidRDefault="00C37F06" w:rsidP="000F5F6F">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AB7280" w:rsidRPr="00567EA5" w14:paraId="2CC75C4D" w14:textId="77777777" w:rsidTr="00F67698">
        <w:tc>
          <w:tcPr>
            <w:tcW w:w="3647" w:type="dxa"/>
            <w:tcBorders>
              <w:left w:val="nil"/>
              <w:bottom w:val="single" w:sz="4" w:space="0" w:color="auto"/>
            </w:tcBorders>
          </w:tcPr>
          <w:p w14:paraId="2E132609" w14:textId="77777777" w:rsidR="00AB7280" w:rsidRPr="00567EA5" w:rsidRDefault="00AB7280" w:rsidP="009F335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2FA7053B" w14:textId="1F91F0AD" w:rsidR="00AB7280" w:rsidRPr="00567EA5" w:rsidRDefault="00AB7280" w:rsidP="002B0093">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2B0093" w:rsidRPr="00567EA5">
              <w:rPr>
                <w:rFonts w:ascii="Times New Roman" w:hAnsi="Times New Roman" w:cs="Times New Roman"/>
                <w:szCs w:val="20"/>
              </w:rPr>
              <w:t xml:space="preserve">veren </w:t>
            </w:r>
            <w:r w:rsidR="00C20B33" w:rsidRPr="00567EA5">
              <w:rPr>
                <w:rFonts w:ascii="Times New Roman" w:hAnsi="Times New Roman" w:cs="Times New Roman"/>
                <w:szCs w:val="20"/>
              </w:rPr>
              <w:t>numuneler</w:t>
            </w:r>
          </w:p>
        </w:tc>
        <w:tc>
          <w:tcPr>
            <w:tcW w:w="3648" w:type="dxa"/>
            <w:tcBorders>
              <w:bottom w:val="single" w:sz="4" w:space="0" w:color="auto"/>
            </w:tcBorders>
          </w:tcPr>
          <w:p w14:paraId="4E1BF190" w14:textId="6AE96C34" w:rsidR="00AD7E55" w:rsidRPr="00567EA5" w:rsidRDefault="004A2039" w:rsidP="00AD7E55">
            <w:pPr>
              <w:ind w:right="-1"/>
              <w:rPr>
                <w:rFonts w:ascii="Times New Roman" w:hAnsi="Times New Roman" w:cs="Times New Roman"/>
                <w:szCs w:val="20"/>
              </w:rPr>
            </w:pPr>
            <w:r w:rsidRPr="00567EA5">
              <w:rPr>
                <w:rFonts w:ascii="Times New Roman" w:hAnsi="Times New Roman" w:cs="Times New Roman"/>
                <w:szCs w:val="20"/>
              </w:rPr>
              <w:t>T</w:t>
            </w:r>
            <w:r w:rsidR="00AD7E55" w:rsidRPr="00567EA5">
              <w:rPr>
                <w:rFonts w:ascii="Times New Roman" w:hAnsi="Times New Roman" w:cs="Times New Roman"/>
                <w:szCs w:val="20"/>
              </w:rPr>
              <w:t>oplamda</w:t>
            </w:r>
            <w:r w:rsidRPr="00567EA5">
              <w:rPr>
                <w:rFonts w:ascii="Times New Roman" w:hAnsi="Times New Roman" w:cs="Times New Roman"/>
                <w:szCs w:val="20"/>
              </w:rPr>
              <w:t xml:space="preserve"> </w:t>
            </w:r>
            <w:r w:rsidR="00AD7E55" w:rsidRPr="00567EA5">
              <w:rPr>
                <w:rFonts w:ascii="Times New Roman" w:hAnsi="Times New Roman" w:cs="Times New Roman"/>
                <w:szCs w:val="20"/>
              </w:rPr>
              <w:t xml:space="preserve"> ≥100</w:t>
            </w:r>
          </w:p>
          <w:p w14:paraId="358079BB" w14:textId="7D8117E0" w:rsidR="00AB7280" w:rsidRPr="00567EA5" w:rsidRDefault="004A2039" w:rsidP="00F67698">
            <w:pPr>
              <w:ind w:right="-1"/>
              <w:rPr>
                <w:rFonts w:ascii="Times New Roman" w:hAnsi="Times New Roman" w:cs="Times New Roman"/>
                <w:szCs w:val="20"/>
              </w:rPr>
            </w:pPr>
            <w:r w:rsidRPr="00567EA5">
              <w:rPr>
                <w:rFonts w:ascii="Times New Roman" w:hAnsi="Times New Roman" w:cs="Times New Roman"/>
                <w:szCs w:val="20"/>
              </w:rPr>
              <w:t>(</w:t>
            </w:r>
            <w:r w:rsidR="00C43B71" w:rsidRPr="00567EA5">
              <w:rPr>
                <w:rFonts w:ascii="Times New Roman" w:hAnsi="Times New Roman" w:cs="Times New Roman"/>
                <w:szCs w:val="20"/>
              </w:rPr>
              <w:t xml:space="preserve">örneğin RF+, </w:t>
            </w:r>
            <w:r w:rsidR="0084167D" w:rsidRPr="00567EA5">
              <w:rPr>
                <w:rFonts w:ascii="Times New Roman" w:hAnsi="Times New Roman" w:cs="Times New Roman"/>
                <w:szCs w:val="20"/>
              </w:rPr>
              <w:t xml:space="preserve">ilgili virüs </w:t>
            </w:r>
            <w:proofErr w:type="gramStart"/>
            <w:r w:rsidR="0084167D" w:rsidRPr="00567EA5">
              <w:rPr>
                <w:rFonts w:ascii="Times New Roman" w:hAnsi="Times New Roman" w:cs="Times New Roman"/>
                <w:szCs w:val="20"/>
              </w:rPr>
              <w:t>enfeksiyonlarından</w:t>
            </w:r>
            <w:proofErr w:type="gramEnd"/>
            <w:r w:rsidR="0084167D" w:rsidRPr="00567EA5">
              <w:rPr>
                <w:rFonts w:ascii="Times New Roman" w:hAnsi="Times New Roman" w:cs="Times New Roman"/>
                <w:szCs w:val="20"/>
              </w:rPr>
              <w:t>, gebe kadınlardan</w:t>
            </w:r>
            <w:r w:rsidR="00AD7E55" w:rsidRPr="00567EA5">
              <w:rPr>
                <w:rFonts w:ascii="Times New Roman" w:hAnsi="Times New Roman" w:cs="Times New Roman"/>
                <w:szCs w:val="20"/>
              </w:rPr>
              <w:t>)</w:t>
            </w:r>
          </w:p>
        </w:tc>
        <w:tc>
          <w:tcPr>
            <w:tcW w:w="3648" w:type="dxa"/>
            <w:vMerge/>
            <w:tcBorders>
              <w:bottom w:val="single" w:sz="4" w:space="0" w:color="auto"/>
              <w:right w:val="nil"/>
            </w:tcBorders>
          </w:tcPr>
          <w:p w14:paraId="1CCAD7D9" w14:textId="77777777" w:rsidR="00AB7280" w:rsidRPr="00567EA5" w:rsidRDefault="00AB7280" w:rsidP="009F335E">
            <w:pPr>
              <w:ind w:right="-1"/>
              <w:rPr>
                <w:rFonts w:ascii="Times New Roman" w:hAnsi="Times New Roman" w:cs="Times New Roman"/>
                <w:szCs w:val="20"/>
              </w:rPr>
            </w:pPr>
          </w:p>
        </w:tc>
      </w:tr>
      <w:tr w:rsidR="0024513F" w:rsidRPr="00567EA5" w14:paraId="55748EAA" w14:textId="77777777" w:rsidTr="00F67698">
        <w:tc>
          <w:tcPr>
            <w:tcW w:w="14590" w:type="dxa"/>
            <w:gridSpan w:val="4"/>
            <w:tcBorders>
              <w:left w:val="nil"/>
              <w:right w:val="nil"/>
            </w:tcBorders>
          </w:tcPr>
          <w:p w14:paraId="187ED9C1" w14:textId="5C6FC491" w:rsidR="0024513F" w:rsidRPr="00567EA5" w:rsidRDefault="004C5577" w:rsidP="00925E93">
            <w:pPr>
              <w:ind w:right="-1"/>
              <w:rPr>
                <w:rFonts w:ascii="Times New Roman" w:hAnsi="Times New Roman" w:cs="Times New Roman"/>
                <w:sz w:val="16"/>
                <w:szCs w:val="20"/>
              </w:rPr>
            </w:pPr>
            <w:r w:rsidRPr="00567EA5">
              <w:rPr>
                <w:rFonts w:ascii="Times New Roman" w:hAnsi="Times New Roman" w:cs="Times New Roman"/>
                <w:sz w:val="20"/>
                <w:szCs w:val="20"/>
              </w:rPr>
              <w:t>(</w:t>
            </w:r>
            <w:r w:rsidR="0024513F" w:rsidRPr="00567EA5">
              <w:rPr>
                <w:rFonts w:ascii="Times New Roman" w:hAnsi="Times New Roman" w:cs="Times New Roman"/>
                <w:sz w:val="20"/>
                <w:szCs w:val="20"/>
                <w:vertAlign w:val="superscript"/>
              </w:rPr>
              <w:t>1</w:t>
            </w:r>
            <w:r w:rsidRPr="00567EA5">
              <w:rPr>
                <w:rFonts w:ascii="Times New Roman" w:hAnsi="Times New Roman" w:cs="Times New Roman"/>
                <w:sz w:val="20"/>
                <w:szCs w:val="20"/>
              </w:rPr>
              <w:t>)</w:t>
            </w:r>
            <w:r w:rsidR="0024513F" w:rsidRPr="00567EA5">
              <w:rPr>
                <w:rFonts w:ascii="Times New Roman" w:hAnsi="Times New Roman" w:cs="Times New Roman"/>
                <w:sz w:val="20"/>
                <w:szCs w:val="20"/>
                <w:vertAlign w:val="superscript"/>
              </w:rPr>
              <w:t xml:space="preserve">  </w:t>
            </w:r>
            <w:r w:rsidR="00141831" w:rsidRPr="00567EA5">
              <w:rPr>
                <w:rFonts w:ascii="Times New Roman" w:hAnsi="Times New Roman" w:cs="Times New Roman"/>
                <w:sz w:val="16"/>
                <w:szCs w:val="20"/>
              </w:rPr>
              <w:t>En az iki kan bağış</w:t>
            </w:r>
            <w:r w:rsidR="00141831" w:rsidRPr="00567EA5">
              <w:rPr>
                <w:rFonts w:ascii="Times New Roman" w:hAnsi="Times New Roman" w:cs="Times New Roman"/>
                <w:sz w:val="16"/>
                <w:szCs w:val="20"/>
                <w:vertAlign w:val="superscript"/>
              </w:rPr>
              <w:t xml:space="preserve"> </w:t>
            </w:r>
            <w:r w:rsidR="00141831" w:rsidRPr="00567EA5">
              <w:rPr>
                <w:rFonts w:ascii="Times New Roman" w:hAnsi="Times New Roman" w:cs="Times New Roman"/>
                <w:sz w:val="16"/>
                <w:szCs w:val="20"/>
              </w:rPr>
              <w:t xml:space="preserve">merkezinden kan bağışçısı </w:t>
            </w:r>
            <w:proofErr w:type="gramStart"/>
            <w:r w:rsidR="00141831" w:rsidRPr="00567EA5">
              <w:rPr>
                <w:rFonts w:ascii="Times New Roman" w:hAnsi="Times New Roman" w:cs="Times New Roman"/>
                <w:sz w:val="16"/>
                <w:szCs w:val="20"/>
              </w:rPr>
              <w:t>popülasyonları</w:t>
            </w:r>
            <w:proofErr w:type="gramEnd"/>
            <w:r w:rsidR="00141831" w:rsidRPr="00567EA5">
              <w:rPr>
                <w:rFonts w:ascii="Times New Roman" w:hAnsi="Times New Roman" w:cs="Times New Roman"/>
                <w:sz w:val="16"/>
                <w:szCs w:val="20"/>
              </w:rPr>
              <w:t xml:space="preserve"> incelenir ve ilgili popülasyonlar, ilk kez kan veren bağışçıları dışarıda bırakmayacak şekilde</w:t>
            </w:r>
            <w:r w:rsidR="005F3876" w:rsidRPr="00567EA5">
              <w:rPr>
                <w:rFonts w:ascii="Times New Roman" w:hAnsi="Times New Roman" w:cs="Times New Roman"/>
                <w:sz w:val="16"/>
                <w:szCs w:val="20"/>
              </w:rPr>
              <w:t xml:space="preserve"> seçilmiş olan</w:t>
            </w:r>
            <w:r w:rsidR="00141831" w:rsidRPr="00567EA5">
              <w:rPr>
                <w:rFonts w:ascii="Times New Roman" w:hAnsi="Times New Roman" w:cs="Times New Roman"/>
                <w:sz w:val="16"/>
                <w:szCs w:val="20"/>
              </w:rPr>
              <w:t xml:space="preserve"> ardışık kan bağışlarından oluşturulur</w:t>
            </w:r>
            <w:r w:rsidRPr="00567EA5">
              <w:rPr>
                <w:rFonts w:ascii="Times New Roman" w:hAnsi="Times New Roman" w:cs="Times New Roman"/>
                <w:sz w:val="16"/>
                <w:szCs w:val="20"/>
              </w:rPr>
              <w:t>.</w:t>
            </w:r>
          </w:p>
        </w:tc>
      </w:tr>
    </w:tbl>
    <w:p w14:paraId="04F12347" w14:textId="29642EDD" w:rsidR="00F1302F" w:rsidRPr="00567EA5" w:rsidRDefault="00F1302F" w:rsidP="00F1302F">
      <w:pPr>
        <w:ind w:right="-1"/>
        <w:jc w:val="both"/>
        <w:rPr>
          <w:rFonts w:ascii="Times New Roman" w:hAnsi="Times New Roman" w:cs="Times New Roman"/>
          <w:szCs w:val="20"/>
        </w:rPr>
      </w:pPr>
    </w:p>
    <w:p w14:paraId="6D3525B4" w14:textId="66E37853" w:rsidR="006437DF" w:rsidRPr="00567EA5" w:rsidRDefault="006437DF" w:rsidP="006437DF">
      <w:pPr>
        <w:ind w:right="-1"/>
        <w:jc w:val="center"/>
        <w:rPr>
          <w:rFonts w:ascii="Times New Roman" w:hAnsi="Times New Roman" w:cs="Times New Roman"/>
          <w:b/>
          <w:szCs w:val="20"/>
        </w:rPr>
      </w:pPr>
      <w:r w:rsidRPr="00567EA5">
        <w:rPr>
          <w:rFonts w:ascii="Times New Roman" w:hAnsi="Times New Roman" w:cs="Times New Roman"/>
          <w:b/>
          <w:szCs w:val="20"/>
        </w:rPr>
        <w:t>Tablo 2. Hızlı testler: HBsAg, anti-HBc</w:t>
      </w:r>
    </w:p>
    <w:tbl>
      <w:tblPr>
        <w:tblStyle w:val="TabloKlavuzu"/>
        <w:tblW w:w="0" w:type="auto"/>
        <w:tblLook w:val="04A0" w:firstRow="1" w:lastRow="0" w:firstColumn="1" w:lastColumn="0" w:noHBand="0" w:noVBand="1"/>
      </w:tblPr>
      <w:tblGrid>
        <w:gridCol w:w="3647"/>
        <w:gridCol w:w="3647"/>
        <w:gridCol w:w="3648"/>
        <w:gridCol w:w="3648"/>
      </w:tblGrid>
      <w:tr w:rsidR="006437DF" w:rsidRPr="00567EA5" w14:paraId="01F65A62" w14:textId="77777777" w:rsidTr="00E468CA">
        <w:tc>
          <w:tcPr>
            <w:tcW w:w="3647" w:type="dxa"/>
            <w:tcBorders>
              <w:left w:val="nil"/>
              <w:bottom w:val="single" w:sz="4" w:space="0" w:color="auto"/>
            </w:tcBorders>
          </w:tcPr>
          <w:p w14:paraId="6A4FFDB8" w14:textId="63886264" w:rsidR="006437DF" w:rsidRPr="00567EA5" w:rsidRDefault="006437DF"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760F9F" w:rsidRPr="00567EA5">
              <w:rPr>
                <w:rFonts w:ascii="Times New Roman" w:hAnsi="Times New Roman" w:cs="Times New Roman"/>
                <w:szCs w:val="20"/>
              </w:rPr>
              <w:t>kleri</w:t>
            </w:r>
          </w:p>
        </w:tc>
        <w:tc>
          <w:tcPr>
            <w:tcW w:w="3647" w:type="dxa"/>
            <w:tcBorders>
              <w:bottom w:val="single" w:sz="4" w:space="0" w:color="auto"/>
            </w:tcBorders>
          </w:tcPr>
          <w:p w14:paraId="19C55F6D" w14:textId="7381DD1C" w:rsidR="006437DF" w:rsidRPr="00567EA5" w:rsidRDefault="006954E7"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43EA9B6F" w14:textId="2C2C18A6" w:rsidR="006437DF" w:rsidRPr="00567EA5" w:rsidRDefault="006954E7"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6437DF" w:rsidRPr="00567EA5">
              <w:rPr>
                <w:rFonts w:ascii="Times New Roman" w:hAnsi="Times New Roman" w:cs="Times New Roman"/>
                <w:szCs w:val="20"/>
              </w:rPr>
              <w:t xml:space="preserve"> sayıları, özellikler</w:t>
            </w:r>
            <w:r w:rsidR="00760F9F" w:rsidRPr="00567EA5">
              <w:rPr>
                <w:rFonts w:ascii="Times New Roman" w:hAnsi="Times New Roman" w:cs="Times New Roman"/>
                <w:szCs w:val="20"/>
              </w:rPr>
              <w:t>i</w:t>
            </w:r>
            <w:r w:rsidR="006437DF" w:rsidRPr="00567EA5">
              <w:rPr>
                <w:rFonts w:ascii="Times New Roman" w:hAnsi="Times New Roman" w:cs="Times New Roman"/>
                <w:szCs w:val="20"/>
              </w:rPr>
              <w:t>, kullanım</w:t>
            </w:r>
            <w:r w:rsidR="00864594" w:rsidRPr="00567EA5">
              <w:rPr>
                <w:rFonts w:ascii="Times New Roman" w:hAnsi="Times New Roman" w:cs="Times New Roman"/>
                <w:szCs w:val="20"/>
              </w:rPr>
              <w:t>ı</w:t>
            </w:r>
            <w:r w:rsidR="006437DF" w:rsidRPr="00567EA5">
              <w:rPr>
                <w:rFonts w:ascii="Times New Roman" w:hAnsi="Times New Roman" w:cs="Times New Roman"/>
                <w:szCs w:val="20"/>
              </w:rPr>
              <w:t xml:space="preserve"> </w:t>
            </w:r>
          </w:p>
        </w:tc>
        <w:tc>
          <w:tcPr>
            <w:tcW w:w="3648" w:type="dxa"/>
            <w:tcBorders>
              <w:bottom w:val="single" w:sz="4" w:space="0" w:color="auto"/>
              <w:right w:val="nil"/>
            </w:tcBorders>
          </w:tcPr>
          <w:p w14:paraId="1A59CC11" w14:textId="3022C0A8" w:rsidR="006437DF" w:rsidRPr="00567EA5" w:rsidRDefault="006437DF"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760F9F" w:rsidRPr="00567EA5">
              <w:rPr>
                <w:rFonts w:ascii="Times New Roman" w:hAnsi="Times New Roman" w:cs="Times New Roman"/>
                <w:szCs w:val="20"/>
              </w:rPr>
              <w:t>leri</w:t>
            </w:r>
            <w:proofErr w:type="gramEnd"/>
          </w:p>
        </w:tc>
      </w:tr>
      <w:tr w:rsidR="006437DF" w:rsidRPr="00567EA5" w14:paraId="052BFB6D" w14:textId="77777777" w:rsidTr="00E468CA">
        <w:tc>
          <w:tcPr>
            <w:tcW w:w="3647" w:type="dxa"/>
            <w:vMerge w:val="restart"/>
            <w:tcBorders>
              <w:top w:val="single" w:sz="4" w:space="0" w:color="auto"/>
              <w:left w:val="nil"/>
            </w:tcBorders>
          </w:tcPr>
          <w:p w14:paraId="62F60989" w14:textId="77777777" w:rsidR="006437DF" w:rsidRPr="00567EA5" w:rsidRDefault="006437DF" w:rsidP="009F335E">
            <w:pPr>
              <w:ind w:right="-1"/>
              <w:rPr>
                <w:rFonts w:ascii="Times New Roman" w:hAnsi="Times New Roman" w:cs="Times New Roman"/>
                <w:szCs w:val="20"/>
              </w:rPr>
            </w:pPr>
          </w:p>
          <w:p w14:paraId="13D8C5DC" w14:textId="5B55D35C" w:rsidR="006437DF" w:rsidRPr="00567EA5" w:rsidRDefault="006437DF" w:rsidP="005E13A4">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w:t>
            </w:r>
            <w:r w:rsidRPr="00567EA5">
              <w:rPr>
                <w:rFonts w:ascii="Times New Roman" w:hAnsi="Times New Roman" w:cs="Times New Roman"/>
                <w:szCs w:val="20"/>
              </w:rPr>
              <w:t xml:space="preserve"> </w:t>
            </w:r>
            <w:r w:rsidR="005E13A4" w:rsidRPr="00567EA5">
              <w:rPr>
                <w:rFonts w:ascii="Times New Roman" w:hAnsi="Times New Roman" w:cs="Times New Roman"/>
                <w:szCs w:val="20"/>
              </w:rPr>
              <w:t>duyarlılık</w:t>
            </w:r>
          </w:p>
        </w:tc>
        <w:tc>
          <w:tcPr>
            <w:tcW w:w="3647" w:type="dxa"/>
            <w:tcBorders>
              <w:top w:val="single" w:sz="4" w:space="0" w:color="auto"/>
            </w:tcBorders>
          </w:tcPr>
          <w:p w14:paraId="7E2B416A" w14:textId="758BB5E1" w:rsidR="006437DF" w:rsidRPr="00567EA5" w:rsidRDefault="006437DF" w:rsidP="009F335E">
            <w:pPr>
              <w:ind w:right="-1"/>
              <w:rPr>
                <w:rFonts w:ascii="Times New Roman" w:hAnsi="Times New Roman" w:cs="Times New Roman"/>
                <w:szCs w:val="20"/>
              </w:rPr>
            </w:pPr>
            <w:r w:rsidRPr="00567EA5">
              <w:rPr>
                <w:rFonts w:ascii="Times New Roman" w:hAnsi="Times New Roman" w:cs="Times New Roman"/>
                <w:szCs w:val="20"/>
              </w:rPr>
              <w:t xml:space="preserve">Pozitif </w:t>
            </w:r>
            <w:r w:rsidR="006954E7" w:rsidRPr="00567EA5">
              <w:rPr>
                <w:rFonts w:ascii="Times New Roman" w:hAnsi="Times New Roman" w:cs="Times New Roman"/>
                <w:szCs w:val="20"/>
              </w:rPr>
              <w:t>numuneler</w:t>
            </w:r>
          </w:p>
        </w:tc>
        <w:tc>
          <w:tcPr>
            <w:tcW w:w="3648" w:type="dxa"/>
            <w:tcBorders>
              <w:top w:val="single" w:sz="4" w:space="0" w:color="auto"/>
            </w:tcBorders>
          </w:tcPr>
          <w:p w14:paraId="7564BB79" w14:textId="21AFF3A4" w:rsidR="006437DF" w:rsidRPr="00567EA5" w:rsidRDefault="006437DF" w:rsidP="006437DF">
            <w:pPr>
              <w:ind w:right="-1"/>
              <w:rPr>
                <w:rFonts w:ascii="Times New Roman" w:hAnsi="Times New Roman" w:cs="Times New Roman"/>
                <w:szCs w:val="20"/>
              </w:rPr>
            </w:pPr>
            <w:r w:rsidRPr="00567EA5">
              <w:rPr>
                <w:rFonts w:ascii="Times New Roman" w:hAnsi="Times New Roman" w:cs="Times New Roman"/>
                <w:szCs w:val="20"/>
              </w:rPr>
              <w:t>≥400</w:t>
            </w:r>
          </w:p>
          <w:p w14:paraId="762292D9" w14:textId="77777777" w:rsidR="00D251C4" w:rsidRPr="00567EA5" w:rsidRDefault="00D251C4" w:rsidP="006437DF">
            <w:pPr>
              <w:ind w:right="-1"/>
              <w:rPr>
                <w:rFonts w:ascii="Times New Roman" w:hAnsi="Times New Roman" w:cs="Times New Roman"/>
                <w:szCs w:val="20"/>
              </w:rPr>
            </w:pPr>
          </w:p>
          <w:p w14:paraId="34790F5D" w14:textId="61CF5144" w:rsidR="006437DF" w:rsidRPr="00567EA5" w:rsidRDefault="007F20C0" w:rsidP="006437DF">
            <w:pPr>
              <w:ind w:right="-1"/>
              <w:rPr>
                <w:rFonts w:ascii="Times New Roman" w:hAnsi="Times New Roman" w:cs="Times New Roman"/>
                <w:szCs w:val="20"/>
              </w:rPr>
            </w:pPr>
            <w:proofErr w:type="gramStart"/>
            <w:r w:rsidRPr="00567EA5">
              <w:rPr>
                <w:rFonts w:ascii="Times New Roman" w:hAnsi="Times New Roman" w:cs="Times New Roman"/>
                <w:szCs w:val="20"/>
              </w:rPr>
              <w:t>farklı</w:t>
            </w:r>
            <w:proofErr w:type="gramEnd"/>
            <w:r w:rsidR="006437DF" w:rsidRPr="00567EA5">
              <w:rPr>
                <w:rFonts w:ascii="Times New Roman" w:hAnsi="Times New Roman" w:cs="Times New Roman"/>
                <w:szCs w:val="20"/>
              </w:rPr>
              <w:t xml:space="preserve"> HBV belirteçlerinin değerlendirilmesi</w:t>
            </w:r>
            <w:r w:rsidR="00D251C4" w:rsidRPr="00567EA5">
              <w:rPr>
                <w:rFonts w:ascii="Times New Roman" w:hAnsi="Times New Roman" w:cs="Times New Roman"/>
                <w:szCs w:val="20"/>
              </w:rPr>
              <w:t>ni içerecek şekilde</w:t>
            </w:r>
          </w:p>
          <w:p w14:paraId="010C6F97" w14:textId="7B0B566E" w:rsidR="006437DF" w:rsidRPr="00567EA5" w:rsidRDefault="006437DF" w:rsidP="00D251C4">
            <w:pPr>
              <w:ind w:right="-1"/>
              <w:rPr>
                <w:rFonts w:ascii="Times New Roman" w:hAnsi="Times New Roman" w:cs="Times New Roman"/>
                <w:szCs w:val="20"/>
              </w:rPr>
            </w:pPr>
            <w:proofErr w:type="gramStart"/>
            <w:r w:rsidRPr="00567EA5">
              <w:rPr>
                <w:rFonts w:ascii="Times New Roman" w:hAnsi="Times New Roman" w:cs="Times New Roman"/>
                <w:szCs w:val="20"/>
              </w:rPr>
              <w:t>farklı</w:t>
            </w:r>
            <w:proofErr w:type="gramEnd"/>
            <w:r w:rsidRPr="00567EA5">
              <w:rPr>
                <w:rFonts w:ascii="Times New Roman" w:hAnsi="Times New Roman" w:cs="Times New Roman"/>
                <w:szCs w:val="20"/>
              </w:rPr>
              <w:t xml:space="preserve"> HBV genotipleri</w:t>
            </w:r>
            <w:r w:rsidR="00D251C4" w:rsidRPr="00567EA5">
              <w:rPr>
                <w:rFonts w:ascii="Times New Roman" w:hAnsi="Times New Roman" w:cs="Times New Roman"/>
                <w:szCs w:val="20"/>
              </w:rPr>
              <w:t>ni</w:t>
            </w:r>
            <w:r w:rsidRPr="00567EA5">
              <w:rPr>
                <w:rFonts w:ascii="Times New Roman" w:hAnsi="Times New Roman" w:cs="Times New Roman"/>
                <w:szCs w:val="20"/>
              </w:rPr>
              <w:t xml:space="preserve"> / alt tipleri</w:t>
            </w:r>
            <w:r w:rsidR="00D251C4" w:rsidRPr="00567EA5">
              <w:rPr>
                <w:rFonts w:ascii="Times New Roman" w:hAnsi="Times New Roman" w:cs="Times New Roman"/>
                <w:szCs w:val="20"/>
              </w:rPr>
              <w:t>ni</w:t>
            </w:r>
            <w:r w:rsidRPr="00567EA5">
              <w:rPr>
                <w:rFonts w:ascii="Times New Roman" w:hAnsi="Times New Roman" w:cs="Times New Roman"/>
                <w:szCs w:val="20"/>
              </w:rPr>
              <w:t xml:space="preserve"> / mutantları</w:t>
            </w:r>
            <w:r w:rsidR="00D251C4" w:rsidRPr="00567EA5">
              <w:rPr>
                <w:rFonts w:ascii="Times New Roman" w:hAnsi="Times New Roman" w:cs="Times New Roman"/>
                <w:szCs w:val="20"/>
              </w:rPr>
              <w:t>nı içerecek şekilde</w:t>
            </w:r>
          </w:p>
        </w:tc>
        <w:tc>
          <w:tcPr>
            <w:tcW w:w="3648" w:type="dxa"/>
            <w:tcBorders>
              <w:top w:val="single" w:sz="4" w:space="0" w:color="auto"/>
              <w:right w:val="nil"/>
            </w:tcBorders>
          </w:tcPr>
          <w:p w14:paraId="55219A5E" w14:textId="218140CF" w:rsidR="006437DF" w:rsidRPr="00567EA5" w:rsidRDefault="0016511F" w:rsidP="00777F4F">
            <w:pPr>
              <w:ind w:right="-1"/>
              <w:rPr>
                <w:rFonts w:ascii="Times New Roman" w:hAnsi="Times New Roman" w:cs="Times New Roman"/>
                <w:szCs w:val="20"/>
              </w:rPr>
            </w:pPr>
            <w:r w:rsidRPr="00567EA5">
              <w:rPr>
                <w:rFonts w:ascii="Times New Roman" w:hAnsi="Times New Roman" w:cs="Times New Roman"/>
                <w:szCs w:val="20"/>
              </w:rPr>
              <w:t xml:space="preserve">Genel performans, </w:t>
            </w:r>
            <w:r w:rsidR="00777F4F" w:rsidRPr="00567EA5">
              <w:rPr>
                <w:rFonts w:ascii="Times New Roman" w:hAnsi="Times New Roman" w:cs="Times New Roman"/>
                <w:szCs w:val="20"/>
              </w:rPr>
              <w:t>asgari olarak</w:t>
            </w:r>
            <w:r w:rsidR="007F20C0" w:rsidRPr="00567EA5">
              <w:rPr>
                <w:rFonts w:ascii="Times New Roman" w:hAnsi="Times New Roman" w:cs="Times New Roman"/>
                <w:szCs w:val="20"/>
              </w:rPr>
              <w:t xml:space="preserve"> </w:t>
            </w:r>
            <w:r w:rsidRPr="00567EA5">
              <w:rPr>
                <w:rFonts w:ascii="Times New Roman" w:hAnsi="Times New Roman" w:cs="Times New Roman"/>
                <w:szCs w:val="20"/>
              </w:rPr>
              <w:t>karşılaştır</w:t>
            </w:r>
            <w:r w:rsidR="00777F4F" w:rsidRPr="00567EA5">
              <w:rPr>
                <w:rFonts w:ascii="Times New Roman" w:hAnsi="Times New Roman" w:cs="Times New Roman"/>
                <w:szCs w:val="20"/>
              </w:rPr>
              <w:t>ma</w:t>
            </w:r>
            <w:r w:rsidRPr="00567EA5">
              <w:rPr>
                <w:rFonts w:ascii="Times New Roman" w:hAnsi="Times New Roman" w:cs="Times New Roman"/>
                <w:szCs w:val="20"/>
              </w:rPr>
              <w:t xml:space="preserve"> cihaz</w:t>
            </w:r>
            <w:r w:rsidR="00777F4F" w:rsidRPr="00567EA5">
              <w:rPr>
                <w:rFonts w:ascii="Times New Roman" w:hAnsi="Times New Roman" w:cs="Times New Roman"/>
                <w:szCs w:val="20"/>
              </w:rPr>
              <w:t>ına</w:t>
            </w:r>
            <w:r w:rsidRPr="00567EA5">
              <w:rPr>
                <w:rFonts w:ascii="Times New Roman" w:hAnsi="Times New Roman" w:cs="Times New Roman"/>
                <w:szCs w:val="20"/>
              </w:rPr>
              <w:t xml:space="preserve"> eşdeğer ol</w:t>
            </w:r>
            <w:r w:rsidR="00777F4F" w:rsidRPr="00567EA5">
              <w:rPr>
                <w:rFonts w:ascii="Times New Roman" w:hAnsi="Times New Roman" w:cs="Times New Roman"/>
                <w:szCs w:val="20"/>
              </w:rPr>
              <w:t>u</w:t>
            </w:r>
            <w:r w:rsidRPr="00567EA5">
              <w:rPr>
                <w:rFonts w:ascii="Times New Roman" w:hAnsi="Times New Roman" w:cs="Times New Roman"/>
                <w:szCs w:val="20"/>
              </w:rPr>
              <w:t>r.</w:t>
            </w:r>
          </w:p>
        </w:tc>
      </w:tr>
      <w:tr w:rsidR="006437DF" w:rsidRPr="00567EA5" w14:paraId="20CD3461" w14:textId="77777777" w:rsidTr="00E468CA">
        <w:tc>
          <w:tcPr>
            <w:tcW w:w="3647" w:type="dxa"/>
            <w:vMerge/>
            <w:tcBorders>
              <w:left w:val="nil"/>
            </w:tcBorders>
          </w:tcPr>
          <w:p w14:paraId="035945B7" w14:textId="77777777" w:rsidR="006437DF" w:rsidRPr="00567EA5" w:rsidRDefault="006437DF" w:rsidP="009F335E">
            <w:pPr>
              <w:ind w:right="-1"/>
              <w:rPr>
                <w:rFonts w:ascii="Times New Roman" w:hAnsi="Times New Roman" w:cs="Times New Roman"/>
                <w:szCs w:val="20"/>
              </w:rPr>
            </w:pPr>
          </w:p>
        </w:tc>
        <w:tc>
          <w:tcPr>
            <w:tcW w:w="3647" w:type="dxa"/>
          </w:tcPr>
          <w:p w14:paraId="12D42B0A" w14:textId="77777777" w:rsidR="006437DF" w:rsidRPr="00567EA5" w:rsidRDefault="006437DF" w:rsidP="009F335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3B053B7B" w14:textId="35025699" w:rsidR="006437DF" w:rsidRPr="00567EA5" w:rsidRDefault="006437DF" w:rsidP="006437DF">
            <w:pPr>
              <w:ind w:right="-1"/>
              <w:rPr>
                <w:rFonts w:ascii="Times New Roman" w:hAnsi="Times New Roman" w:cs="Times New Roman"/>
                <w:szCs w:val="20"/>
              </w:rPr>
            </w:pPr>
            <w:r w:rsidRPr="00567EA5">
              <w:rPr>
                <w:rFonts w:ascii="Times New Roman" w:hAnsi="Times New Roman" w:cs="Times New Roman"/>
                <w:szCs w:val="20"/>
              </w:rPr>
              <w:t xml:space="preserve">HBsAg </w:t>
            </w:r>
            <w:r w:rsidR="00311DA8" w:rsidRPr="00567EA5">
              <w:rPr>
                <w:rFonts w:ascii="Times New Roman" w:hAnsi="Times New Roman" w:cs="Times New Roman"/>
                <w:szCs w:val="20"/>
              </w:rPr>
              <w:t>analizleri</w:t>
            </w:r>
            <w:r w:rsidRPr="00567EA5">
              <w:rPr>
                <w:rFonts w:ascii="Times New Roman" w:hAnsi="Times New Roman" w:cs="Times New Roman"/>
                <w:szCs w:val="20"/>
              </w:rPr>
              <w:t>:</w:t>
            </w:r>
            <w:r w:rsidR="00311DA8" w:rsidRPr="00567EA5">
              <w:rPr>
                <w:rFonts w:ascii="Times New Roman" w:hAnsi="Times New Roman" w:cs="Times New Roman"/>
                <w:szCs w:val="20"/>
              </w:rPr>
              <w:t xml:space="preserve"> </w:t>
            </w:r>
            <w:r w:rsidRPr="00567EA5">
              <w:rPr>
                <w:rFonts w:ascii="Times New Roman" w:hAnsi="Times New Roman" w:cs="Times New Roman"/>
                <w:szCs w:val="20"/>
              </w:rPr>
              <w:t>≥30 panel</w:t>
            </w:r>
          </w:p>
          <w:p w14:paraId="64C6234E" w14:textId="79A73B6A" w:rsidR="006437DF" w:rsidRPr="00567EA5" w:rsidRDefault="006437DF" w:rsidP="00311DA8">
            <w:pPr>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 xml:space="preserve">-HBc </w:t>
            </w:r>
            <w:r w:rsidR="00311DA8" w:rsidRPr="00567EA5">
              <w:rPr>
                <w:rFonts w:ascii="Times New Roman" w:hAnsi="Times New Roman" w:cs="Times New Roman"/>
                <w:szCs w:val="20"/>
              </w:rPr>
              <w:t>analizleri</w:t>
            </w:r>
            <w:r w:rsidRPr="00567EA5">
              <w:rPr>
                <w:rFonts w:ascii="Times New Roman" w:hAnsi="Times New Roman" w:cs="Times New Roman"/>
                <w:szCs w:val="20"/>
              </w:rPr>
              <w:t>: mevcut olduğunda tanımlan</w:t>
            </w:r>
            <w:r w:rsidR="00CC79B3" w:rsidRPr="00567EA5">
              <w:rPr>
                <w:rFonts w:ascii="Times New Roman" w:hAnsi="Times New Roman" w:cs="Times New Roman"/>
                <w:szCs w:val="20"/>
              </w:rPr>
              <w:t>acaktır</w:t>
            </w:r>
            <w:r w:rsidRPr="00567EA5">
              <w:rPr>
                <w:rFonts w:ascii="Times New Roman" w:hAnsi="Times New Roman" w:cs="Times New Roman"/>
                <w:szCs w:val="20"/>
              </w:rPr>
              <w:t>.</w:t>
            </w:r>
          </w:p>
        </w:tc>
        <w:tc>
          <w:tcPr>
            <w:tcW w:w="3648" w:type="dxa"/>
            <w:tcBorders>
              <w:bottom w:val="single" w:sz="4" w:space="0" w:color="auto"/>
              <w:right w:val="nil"/>
            </w:tcBorders>
          </w:tcPr>
          <w:p w14:paraId="204561FF" w14:textId="6A3088AE" w:rsidR="006437DF" w:rsidRPr="00567EA5" w:rsidRDefault="0016511F" w:rsidP="00735D00">
            <w:pPr>
              <w:ind w:right="-1"/>
              <w:rPr>
                <w:rFonts w:ascii="Times New Roman" w:hAnsi="Times New Roman" w:cs="Times New Roman"/>
                <w:szCs w:val="20"/>
              </w:rPr>
            </w:pPr>
            <w:r w:rsidRPr="00567EA5">
              <w:rPr>
                <w:rFonts w:ascii="Times New Roman" w:hAnsi="Times New Roman" w:cs="Times New Roman"/>
                <w:szCs w:val="20"/>
              </w:rPr>
              <w:t xml:space="preserve">Serokonversiyon sırasındaki tanısal </w:t>
            </w:r>
            <w:r w:rsidR="0045326F" w:rsidRPr="00567EA5">
              <w:rPr>
                <w:rFonts w:ascii="Times New Roman" w:hAnsi="Times New Roman" w:cs="Times New Roman"/>
                <w:szCs w:val="20"/>
              </w:rPr>
              <w:t>duyarlılık, geçerli ve güncel teknolojiye uygun olur</w:t>
            </w:r>
            <w:r w:rsidR="0045326F" w:rsidRPr="00567EA5" w:rsidDel="0045326F">
              <w:rPr>
                <w:rFonts w:ascii="Times New Roman" w:hAnsi="Times New Roman" w:cs="Times New Roman"/>
                <w:szCs w:val="20"/>
              </w:rPr>
              <w:t xml:space="preserve"> </w:t>
            </w:r>
            <w:r w:rsidRPr="00567EA5">
              <w:rPr>
                <w:rFonts w:ascii="Times New Roman" w:hAnsi="Times New Roman" w:cs="Times New Roman"/>
                <w:szCs w:val="20"/>
              </w:rPr>
              <w:t>(</w:t>
            </w:r>
            <w:r w:rsidR="00740D8C" w:rsidRPr="00567EA5">
              <w:rPr>
                <w:rFonts w:ascii="Times New Roman" w:hAnsi="Times New Roman" w:cs="Times New Roman"/>
                <w:szCs w:val="20"/>
              </w:rPr>
              <w:t>b</w:t>
            </w:r>
            <w:r w:rsidR="00311DA8" w:rsidRPr="00567EA5">
              <w:rPr>
                <w:rFonts w:ascii="Times New Roman" w:hAnsi="Times New Roman" w:cs="Times New Roman"/>
                <w:szCs w:val="20"/>
              </w:rPr>
              <w:t>u durum, uygulanabilir olduğu hallerde</w:t>
            </w:r>
            <w:r w:rsidRPr="00567EA5">
              <w:rPr>
                <w:rFonts w:ascii="Times New Roman" w:hAnsi="Times New Roman" w:cs="Times New Roman"/>
                <w:szCs w:val="20"/>
              </w:rPr>
              <w:t xml:space="preserve"> anti-HBc için </w:t>
            </w:r>
            <w:r w:rsidR="00311DA8" w:rsidRPr="00567EA5">
              <w:rPr>
                <w:rFonts w:ascii="Times New Roman" w:hAnsi="Times New Roman" w:cs="Times New Roman"/>
                <w:szCs w:val="20"/>
              </w:rPr>
              <w:t>geçerli olur</w:t>
            </w:r>
            <w:r w:rsidRPr="00567EA5">
              <w:rPr>
                <w:rFonts w:ascii="Times New Roman" w:hAnsi="Times New Roman" w:cs="Times New Roman"/>
                <w:szCs w:val="20"/>
              </w:rPr>
              <w:t>)</w:t>
            </w:r>
            <w:r w:rsidR="00740D8C" w:rsidRPr="00567EA5">
              <w:rPr>
                <w:rFonts w:ascii="Times New Roman" w:hAnsi="Times New Roman" w:cs="Times New Roman"/>
                <w:szCs w:val="20"/>
              </w:rPr>
              <w:t>.</w:t>
            </w:r>
          </w:p>
        </w:tc>
      </w:tr>
      <w:tr w:rsidR="006437DF" w:rsidRPr="00567EA5" w14:paraId="31C0CC2B" w14:textId="77777777" w:rsidTr="00E468CA">
        <w:tc>
          <w:tcPr>
            <w:tcW w:w="3647" w:type="dxa"/>
            <w:vMerge w:val="restart"/>
            <w:tcBorders>
              <w:left w:val="nil"/>
            </w:tcBorders>
          </w:tcPr>
          <w:p w14:paraId="1DA5E5D3" w14:textId="0A0BDA44" w:rsidR="006437DF" w:rsidRPr="00567EA5" w:rsidRDefault="005E13A4" w:rsidP="009F335E">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3647" w:type="dxa"/>
          </w:tcPr>
          <w:p w14:paraId="006E93EB" w14:textId="207109A2" w:rsidR="006437DF" w:rsidRPr="00567EA5" w:rsidRDefault="000C04A5" w:rsidP="004E2A86">
            <w:pPr>
              <w:ind w:right="-1"/>
              <w:rPr>
                <w:rFonts w:ascii="Times New Roman" w:hAnsi="Times New Roman" w:cs="Times New Roman"/>
                <w:szCs w:val="20"/>
              </w:rPr>
            </w:pPr>
            <w:r w:rsidRPr="00567EA5">
              <w:rPr>
                <w:rFonts w:ascii="Times New Roman" w:hAnsi="Times New Roman" w:cs="Times New Roman"/>
                <w:szCs w:val="20"/>
              </w:rPr>
              <w:t xml:space="preserve">Rastgele </w:t>
            </w:r>
            <w:r w:rsidR="006437DF" w:rsidRPr="00567EA5">
              <w:rPr>
                <w:rFonts w:ascii="Times New Roman" w:hAnsi="Times New Roman" w:cs="Times New Roman"/>
                <w:szCs w:val="20"/>
              </w:rPr>
              <w:t>kan bağışçıları (</w:t>
            </w:r>
            <w:r w:rsidR="00E82A46" w:rsidRPr="00567EA5">
              <w:rPr>
                <w:rFonts w:ascii="Times New Roman" w:hAnsi="Times New Roman" w:cs="Times New Roman"/>
                <w:szCs w:val="20"/>
              </w:rPr>
              <w:t>ilk defa bağışta bulunanları içerecek şekilde</w:t>
            </w:r>
            <w:r w:rsidR="006437DF" w:rsidRPr="00567EA5">
              <w:rPr>
                <w:rFonts w:ascii="Times New Roman" w:hAnsi="Times New Roman" w:cs="Times New Roman"/>
                <w:szCs w:val="20"/>
              </w:rPr>
              <w:t>)</w:t>
            </w:r>
            <w:r w:rsidR="004E2A86" w:rsidRPr="00567EA5">
              <w:rPr>
                <w:rFonts w:ascii="Times New Roman" w:hAnsi="Times New Roman" w:cs="Times New Roman"/>
                <w:szCs w:val="20"/>
              </w:rPr>
              <w:t xml:space="preserve"> (</w:t>
            </w:r>
            <w:r w:rsidR="006437DF" w:rsidRPr="00567EA5">
              <w:rPr>
                <w:rFonts w:ascii="Times New Roman" w:hAnsi="Times New Roman" w:cs="Times New Roman"/>
                <w:szCs w:val="20"/>
                <w:vertAlign w:val="superscript"/>
              </w:rPr>
              <w:t>1</w:t>
            </w:r>
            <w:r w:rsidR="004E2A86" w:rsidRPr="00567EA5">
              <w:rPr>
                <w:rFonts w:ascii="Times New Roman" w:hAnsi="Times New Roman" w:cs="Times New Roman"/>
                <w:szCs w:val="20"/>
              </w:rPr>
              <w:t>)</w:t>
            </w:r>
          </w:p>
        </w:tc>
        <w:tc>
          <w:tcPr>
            <w:tcW w:w="3648" w:type="dxa"/>
          </w:tcPr>
          <w:p w14:paraId="2D2D3DB1" w14:textId="29430DB3" w:rsidR="006437DF" w:rsidRPr="00567EA5" w:rsidRDefault="00C23E41" w:rsidP="009F335E">
            <w:pPr>
              <w:ind w:right="-1"/>
              <w:rPr>
                <w:rFonts w:ascii="Times New Roman" w:hAnsi="Times New Roman" w:cs="Times New Roman"/>
                <w:szCs w:val="20"/>
              </w:rPr>
            </w:pPr>
            <w:r w:rsidRPr="00567EA5">
              <w:rPr>
                <w:rFonts w:ascii="Times New Roman" w:hAnsi="Times New Roman" w:cs="Times New Roman"/>
                <w:szCs w:val="20"/>
              </w:rPr>
              <w:t>≥1 000</w:t>
            </w:r>
          </w:p>
        </w:tc>
        <w:tc>
          <w:tcPr>
            <w:tcW w:w="3648" w:type="dxa"/>
            <w:tcBorders>
              <w:right w:val="nil"/>
            </w:tcBorders>
          </w:tcPr>
          <w:p w14:paraId="4A5FB83A" w14:textId="366BFE15" w:rsidR="0016511F" w:rsidRPr="00567EA5" w:rsidRDefault="0016511F" w:rsidP="0016511F">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HBsAg </w:t>
            </w:r>
            <w:r w:rsidR="00E51094" w:rsidRPr="00567EA5">
              <w:rPr>
                <w:rFonts w:ascii="Times New Roman" w:hAnsi="Times New Roman" w:cs="Times New Roman"/>
                <w:szCs w:val="20"/>
              </w:rPr>
              <w:t>analizleri</w:t>
            </w:r>
            <w:r w:rsidRPr="00567EA5">
              <w:rPr>
                <w:rFonts w:ascii="Times New Roman" w:hAnsi="Times New Roman" w:cs="Times New Roman"/>
                <w:szCs w:val="20"/>
              </w:rPr>
              <w:t>: ≥ %99</w:t>
            </w:r>
          </w:p>
          <w:p w14:paraId="3BA4864B" w14:textId="726C81CF" w:rsidR="006437DF" w:rsidRPr="00567EA5" w:rsidRDefault="0016511F" w:rsidP="0016511F">
            <w:pPr>
              <w:tabs>
                <w:tab w:val="left" w:pos="3"/>
              </w:tabs>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 xml:space="preserve">-HBc </w:t>
            </w:r>
            <w:r w:rsidR="00E51094" w:rsidRPr="00567EA5">
              <w:rPr>
                <w:rFonts w:ascii="Times New Roman" w:hAnsi="Times New Roman" w:cs="Times New Roman"/>
                <w:szCs w:val="20"/>
              </w:rPr>
              <w:t>analizleri</w:t>
            </w:r>
            <w:r w:rsidRPr="00567EA5">
              <w:rPr>
                <w:rFonts w:ascii="Times New Roman" w:hAnsi="Times New Roman" w:cs="Times New Roman"/>
                <w:szCs w:val="20"/>
              </w:rPr>
              <w:t>: ≥ %99</w:t>
            </w:r>
          </w:p>
        </w:tc>
      </w:tr>
      <w:tr w:rsidR="006437DF" w:rsidRPr="00567EA5" w14:paraId="3EF1D959" w14:textId="77777777" w:rsidTr="003736FC">
        <w:tc>
          <w:tcPr>
            <w:tcW w:w="3647" w:type="dxa"/>
            <w:vMerge/>
            <w:tcBorders>
              <w:left w:val="nil"/>
              <w:bottom w:val="single" w:sz="4" w:space="0" w:color="auto"/>
            </w:tcBorders>
          </w:tcPr>
          <w:p w14:paraId="4C655268" w14:textId="77777777" w:rsidR="006437DF" w:rsidRPr="00567EA5" w:rsidRDefault="006437DF" w:rsidP="009F335E">
            <w:pPr>
              <w:ind w:right="-1"/>
              <w:rPr>
                <w:rFonts w:ascii="Times New Roman" w:hAnsi="Times New Roman" w:cs="Times New Roman"/>
                <w:szCs w:val="20"/>
              </w:rPr>
            </w:pPr>
          </w:p>
        </w:tc>
        <w:tc>
          <w:tcPr>
            <w:tcW w:w="3647" w:type="dxa"/>
          </w:tcPr>
          <w:p w14:paraId="66172FE1" w14:textId="427A4C63" w:rsidR="006437DF" w:rsidRPr="00567EA5" w:rsidRDefault="000C04A5" w:rsidP="009F335E">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6437DF" w:rsidRPr="00567EA5">
              <w:rPr>
                <w:rFonts w:ascii="Times New Roman" w:hAnsi="Times New Roman" w:cs="Times New Roman"/>
                <w:szCs w:val="20"/>
              </w:rPr>
              <w:t>hastalar</w:t>
            </w:r>
          </w:p>
        </w:tc>
        <w:tc>
          <w:tcPr>
            <w:tcW w:w="3648" w:type="dxa"/>
          </w:tcPr>
          <w:p w14:paraId="2294AB3F" w14:textId="16E6A794" w:rsidR="006437DF" w:rsidRPr="00567EA5" w:rsidRDefault="00C23E41" w:rsidP="009F335E">
            <w:pPr>
              <w:ind w:right="-1"/>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3C7A67EE" w14:textId="4618CB45" w:rsidR="006437DF" w:rsidRPr="00567EA5" w:rsidRDefault="00C37F06" w:rsidP="001C301A">
            <w:pPr>
              <w:ind w:right="-1"/>
              <w:rPr>
                <w:rFonts w:ascii="Times New Roman" w:hAnsi="Times New Roman" w:cs="Times New Roman"/>
                <w:szCs w:val="20"/>
              </w:rPr>
            </w:pPr>
            <w:r w:rsidRPr="00567EA5">
              <w:rPr>
                <w:rFonts w:ascii="Times New Roman" w:hAnsi="Times New Roman" w:cs="Times New Roman"/>
                <w:szCs w:val="20"/>
              </w:rPr>
              <w:t xml:space="preserve">Özgüllüğe yönelik potansiyel sınırlamalar </w:t>
            </w:r>
            <w:r w:rsidR="002B218B" w:rsidRPr="00567EA5">
              <w:rPr>
                <w:rFonts w:ascii="Times New Roman" w:hAnsi="Times New Roman" w:cs="Times New Roman"/>
                <w:szCs w:val="20"/>
              </w:rPr>
              <w:t>-</w:t>
            </w:r>
            <w:r w:rsidRPr="00567EA5">
              <w:rPr>
                <w:rFonts w:ascii="Times New Roman" w:hAnsi="Times New Roman" w:cs="Times New Roman"/>
                <w:szCs w:val="20"/>
              </w:rPr>
              <w:t>varsa- tespit edilir.</w:t>
            </w:r>
          </w:p>
        </w:tc>
      </w:tr>
      <w:tr w:rsidR="006437DF" w:rsidRPr="00567EA5" w14:paraId="34230983" w14:textId="77777777" w:rsidTr="003736FC">
        <w:tc>
          <w:tcPr>
            <w:tcW w:w="3647" w:type="dxa"/>
            <w:tcBorders>
              <w:left w:val="nil"/>
            </w:tcBorders>
          </w:tcPr>
          <w:p w14:paraId="5F2BF489" w14:textId="77777777" w:rsidR="006437DF" w:rsidRPr="00567EA5" w:rsidRDefault="006437DF" w:rsidP="009F335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3451175E" w14:textId="4AFEB70D" w:rsidR="006437DF" w:rsidRPr="00567EA5" w:rsidRDefault="006437DF" w:rsidP="000C04A5">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0C04A5" w:rsidRPr="00567EA5">
              <w:rPr>
                <w:rFonts w:ascii="Times New Roman" w:hAnsi="Times New Roman" w:cs="Times New Roman"/>
                <w:szCs w:val="20"/>
              </w:rPr>
              <w:t xml:space="preserve">veren </w:t>
            </w:r>
            <w:r w:rsidR="006954E7" w:rsidRPr="00567EA5">
              <w:rPr>
                <w:rFonts w:ascii="Times New Roman" w:hAnsi="Times New Roman" w:cs="Times New Roman"/>
                <w:szCs w:val="20"/>
              </w:rPr>
              <w:t>numuneler</w:t>
            </w:r>
          </w:p>
        </w:tc>
        <w:tc>
          <w:tcPr>
            <w:tcW w:w="3648" w:type="dxa"/>
          </w:tcPr>
          <w:p w14:paraId="40C09236" w14:textId="7758D0F8" w:rsidR="0016511F" w:rsidRPr="00567EA5" w:rsidRDefault="00073442" w:rsidP="0016511F">
            <w:pPr>
              <w:ind w:right="-1"/>
              <w:rPr>
                <w:rFonts w:ascii="Times New Roman" w:hAnsi="Times New Roman" w:cs="Times New Roman"/>
                <w:szCs w:val="20"/>
              </w:rPr>
            </w:pPr>
            <w:r w:rsidRPr="00567EA5">
              <w:rPr>
                <w:rFonts w:ascii="Times New Roman" w:hAnsi="Times New Roman" w:cs="Times New Roman"/>
                <w:szCs w:val="20"/>
              </w:rPr>
              <w:t xml:space="preserve">Gebe </w:t>
            </w:r>
            <w:r w:rsidR="0016511F" w:rsidRPr="00567EA5">
              <w:rPr>
                <w:rFonts w:ascii="Times New Roman" w:hAnsi="Times New Roman" w:cs="Times New Roman"/>
                <w:szCs w:val="20"/>
              </w:rPr>
              <w:t xml:space="preserve">kadınlardan ≥200 </w:t>
            </w:r>
            <w:r w:rsidR="006954E7" w:rsidRPr="00567EA5">
              <w:rPr>
                <w:rFonts w:ascii="Times New Roman" w:hAnsi="Times New Roman" w:cs="Times New Roman"/>
                <w:szCs w:val="20"/>
              </w:rPr>
              <w:t>numune</w:t>
            </w:r>
            <w:r w:rsidR="00FD5B59" w:rsidRPr="00567EA5">
              <w:rPr>
                <w:rFonts w:ascii="Times New Roman" w:hAnsi="Times New Roman" w:cs="Times New Roman"/>
                <w:szCs w:val="20"/>
              </w:rPr>
              <w:t>,</w:t>
            </w:r>
          </w:p>
          <w:p w14:paraId="0D2A2873" w14:textId="14AE5D6A" w:rsidR="006437DF" w:rsidRPr="00567EA5" w:rsidRDefault="0016511F" w:rsidP="00453A31">
            <w:pPr>
              <w:ind w:right="-1"/>
              <w:rPr>
                <w:rFonts w:ascii="Times New Roman" w:hAnsi="Times New Roman" w:cs="Times New Roman"/>
                <w:szCs w:val="20"/>
              </w:rPr>
            </w:pPr>
            <w:r w:rsidRPr="00567EA5">
              <w:rPr>
                <w:rFonts w:ascii="Times New Roman" w:hAnsi="Times New Roman" w:cs="Times New Roman"/>
                <w:szCs w:val="20"/>
              </w:rPr>
              <w:t xml:space="preserve">Toplamda ≥100 potansiyel </w:t>
            </w:r>
            <w:r w:rsidR="00373D88" w:rsidRPr="00567EA5">
              <w:rPr>
                <w:rFonts w:ascii="Times New Roman" w:hAnsi="Times New Roman" w:cs="Times New Roman"/>
                <w:szCs w:val="20"/>
              </w:rPr>
              <w:t xml:space="preserve">olarak </w:t>
            </w:r>
            <w:r w:rsidRPr="00567EA5">
              <w:rPr>
                <w:rFonts w:ascii="Times New Roman" w:hAnsi="Times New Roman" w:cs="Times New Roman"/>
                <w:szCs w:val="20"/>
              </w:rPr>
              <w:t>çarpraz reaksiyon</w:t>
            </w:r>
            <w:r w:rsidR="00373D88" w:rsidRPr="00567EA5">
              <w:rPr>
                <w:rFonts w:ascii="Times New Roman" w:hAnsi="Times New Roman" w:cs="Times New Roman"/>
                <w:szCs w:val="20"/>
              </w:rPr>
              <w:t xml:space="preserve"> veren</w:t>
            </w:r>
            <w:r w:rsidR="00EB3588" w:rsidRPr="00567EA5">
              <w:rPr>
                <w:rFonts w:ascii="Times New Roman" w:hAnsi="Times New Roman" w:cs="Times New Roman"/>
                <w:szCs w:val="20"/>
              </w:rPr>
              <w:t xml:space="preserve"> </w:t>
            </w:r>
            <w:r w:rsidRPr="00567EA5">
              <w:rPr>
                <w:rFonts w:ascii="Times New Roman" w:hAnsi="Times New Roman" w:cs="Times New Roman"/>
                <w:szCs w:val="20"/>
              </w:rPr>
              <w:t xml:space="preserve">diğer </w:t>
            </w:r>
            <w:r w:rsidR="006954E7" w:rsidRPr="00567EA5">
              <w:rPr>
                <w:rFonts w:ascii="Times New Roman" w:hAnsi="Times New Roman" w:cs="Times New Roman"/>
                <w:szCs w:val="20"/>
              </w:rPr>
              <w:t xml:space="preserve">numuneler </w:t>
            </w:r>
            <w:r w:rsidRPr="00567EA5">
              <w:rPr>
                <w:rFonts w:ascii="Times New Roman" w:hAnsi="Times New Roman" w:cs="Times New Roman"/>
                <w:szCs w:val="20"/>
              </w:rPr>
              <w:t>(</w:t>
            </w:r>
            <w:r w:rsidR="004765F8" w:rsidRPr="00567EA5">
              <w:rPr>
                <w:rFonts w:ascii="Times New Roman" w:hAnsi="Times New Roman" w:cs="Times New Roman"/>
                <w:szCs w:val="20"/>
              </w:rPr>
              <w:t xml:space="preserve">örneğin </w:t>
            </w:r>
            <w:r w:rsidR="00453A31" w:rsidRPr="00567EA5">
              <w:rPr>
                <w:rFonts w:ascii="Times New Roman" w:hAnsi="Times New Roman" w:cs="Times New Roman"/>
                <w:szCs w:val="20"/>
              </w:rPr>
              <w:t xml:space="preserve">RF+, </w:t>
            </w:r>
            <w:r w:rsidRPr="00567EA5">
              <w:rPr>
                <w:rFonts w:ascii="Times New Roman" w:hAnsi="Times New Roman" w:cs="Times New Roman"/>
                <w:szCs w:val="20"/>
              </w:rPr>
              <w:t xml:space="preserve">ilgili </w:t>
            </w:r>
            <w:proofErr w:type="gramStart"/>
            <w:r w:rsidRPr="00567EA5">
              <w:rPr>
                <w:rFonts w:ascii="Times New Roman" w:hAnsi="Times New Roman" w:cs="Times New Roman"/>
                <w:szCs w:val="20"/>
              </w:rPr>
              <w:t>enfeksiyonlardan</w:t>
            </w:r>
            <w:proofErr w:type="gramEnd"/>
            <w:r w:rsidR="00453A31" w:rsidRPr="00567EA5">
              <w:rPr>
                <w:rFonts w:ascii="Times New Roman" w:hAnsi="Times New Roman" w:cs="Times New Roman"/>
                <w:szCs w:val="20"/>
              </w:rPr>
              <w:t>)</w:t>
            </w:r>
            <w:r w:rsidRPr="00567EA5">
              <w:rPr>
                <w:rFonts w:ascii="Times New Roman" w:hAnsi="Times New Roman" w:cs="Times New Roman"/>
                <w:szCs w:val="20"/>
              </w:rPr>
              <w:t xml:space="preserve"> </w:t>
            </w:r>
          </w:p>
        </w:tc>
        <w:tc>
          <w:tcPr>
            <w:tcW w:w="3648" w:type="dxa"/>
            <w:vMerge/>
            <w:tcBorders>
              <w:right w:val="nil"/>
            </w:tcBorders>
          </w:tcPr>
          <w:p w14:paraId="255E77B4" w14:textId="77777777" w:rsidR="006437DF" w:rsidRPr="00567EA5" w:rsidRDefault="006437DF" w:rsidP="009F335E">
            <w:pPr>
              <w:ind w:right="-1"/>
              <w:rPr>
                <w:rFonts w:ascii="Times New Roman" w:hAnsi="Times New Roman" w:cs="Times New Roman"/>
                <w:szCs w:val="20"/>
              </w:rPr>
            </w:pPr>
          </w:p>
        </w:tc>
      </w:tr>
    </w:tbl>
    <w:p w14:paraId="1F4C5899" w14:textId="77777777" w:rsidR="00E51094" w:rsidRPr="00567EA5" w:rsidRDefault="00E51094" w:rsidP="006437DF">
      <w:pPr>
        <w:ind w:right="-1"/>
        <w:jc w:val="center"/>
        <w:rPr>
          <w:rFonts w:ascii="Times New Roman" w:hAnsi="Times New Roman" w:cs="Times New Roman"/>
          <w:b/>
          <w:szCs w:val="20"/>
        </w:rPr>
      </w:pPr>
    </w:p>
    <w:p w14:paraId="69BFE805" w14:textId="14EE062D" w:rsidR="006437DF" w:rsidRPr="00567EA5" w:rsidRDefault="00F10BCA" w:rsidP="006437DF">
      <w:pPr>
        <w:ind w:right="-1"/>
        <w:jc w:val="center"/>
        <w:rPr>
          <w:rFonts w:ascii="Times New Roman" w:hAnsi="Times New Roman" w:cs="Times New Roman"/>
          <w:b/>
          <w:szCs w:val="20"/>
        </w:rPr>
      </w:pPr>
      <w:r w:rsidRPr="00567EA5">
        <w:rPr>
          <w:rFonts w:ascii="Times New Roman" w:hAnsi="Times New Roman" w:cs="Times New Roman"/>
          <w:b/>
          <w:szCs w:val="20"/>
        </w:rPr>
        <w:t>Tablo 3. Doğrula</w:t>
      </w:r>
      <w:r w:rsidR="003751F1" w:rsidRPr="00567EA5">
        <w:rPr>
          <w:rFonts w:ascii="Times New Roman" w:hAnsi="Times New Roman" w:cs="Times New Roman"/>
          <w:b/>
          <w:szCs w:val="20"/>
        </w:rPr>
        <w:t>ma analizleri</w:t>
      </w:r>
      <w:r w:rsidRPr="00567EA5">
        <w:rPr>
          <w:rFonts w:ascii="Times New Roman" w:hAnsi="Times New Roman" w:cs="Times New Roman"/>
          <w:b/>
          <w:szCs w:val="20"/>
        </w:rPr>
        <w:t>: HBsAg</w:t>
      </w:r>
    </w:p>
    <w:tbl>
      <w:tblPr>
        <w:tblStyle w:val="TabloKlavuzu"/>
        <w:tblW w:w="0" w:type="auto"/>
        <w:tblLook w:val="04A0" w:firstRow="1" w:lastRow="0" w:firstColumn="1" w:lastColumn="0" w:noHBand="0" w:noVBand="1"/>
      </w:tblPr>
      <w:tblGrid>
        <w:gridCol w:w="3647"/>
        <w:gridCol w:w="3647"/>
        <w:gridCol w:w="3648"/>
        <w:gridCol w:w="3648"/>
      </w:tblGrid>
      <w:tr w:rsidR="00F10BCA" w:rsidRPr="00567EA5" w14:paraId="1B538786" w14:textId="77777777" w:rsidTr="00523A88">
        <w:tc>
          <w:tcPr>
            <w:tcW w:w="3647" w:type="dxa"/>
            <w:tcBorders>
              <w:left w:val="nil"/>
              <w:bottom w:val="single" w:sz="4" w:space="0" w:color="auto"/>
            </w:tcBorders>
          </w:tcPr>
          <w:p w14:paraId="216A07F7" w14:textId="5942B293" w:rsidR="00F10BCA" w:rsidRPr="00567EA5" w:rsidRDefault="00F10BCA"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5E13A4" w:rsidRPr="00567EA5">
              <w:rPr>
                <w:rFonts w:ascii="Times New Roman" w:hAnsi="Times New Roman" w:cs="Times New Roman"/>
                <w:szCs w:val="20"/>
              </w:rPr>
              <w:t>kleri</w:t>
            </w:r>
          </w:p>
        </w:tc>
        <w:tc>
          <w:tcPr>
            <w:tcW w:w="3647" w:type="dxa"/>
            <w:tcBorders>
              <w:bottom w:val="single" w:sz="4" w:space="0" w:color="auto"/>
            </w:tcBorders>
          </w:tcPr>
          <w:p w14:paraId="7BC04B7E" w14:textId="55D0E3E4" w:rsidR="00F10BCA" w:rsidRPr="00567EA5" w:rsidRDefault="006954E7"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3648" w:type="dxa"/>
            <w:tcBorders>
              <w:bottom w:val="single" w:sz="4" w:space="0" w:color="auto"/>
            </w:tcBorders>
          </w:tcPr>
          <w:p w14:paraId="1B1D2CE4" w14:textId="700C7F23" w:rsidR="00F10BCA" w:rsidRPr="00567EA5" w:rsidRDefault="006954E7" w:rsidP="009F335E">
            <w:pPr>
              <w:ind w:right="-1"/>
              <w:jc w:val="center"/>
              <w:rPr>
                <w:rFonts w:ascii="Times New Roman" w:hAnsi="Times New Roman" w:cs="Times New Roman"/>
                <w:b/>
                <w:szCs w:val="20"/>
              </w:rPr>
            </w:pPr>
            <w:r w:rsidRPr="00567EA5">
              <w:rPr>
                <w:rFonts w:ascii="Times New Roman" w:hAnsi="Times New Roman" w:cs="Times New Roman"/>
                <w:szCs w:val="20"/>
              </w:rPr>
              <w:t>Numune</w:t>
            </w:r>
            <w:r w:rsidR="00F10BCA" w:rsidRPr="00567EA5">
              <w:rPr>
                <w:rFonts w:ascii="Times New Roman" w:hAnsi="Times New Roman" w:cs="Times New Roman"/>
                <w:szCs w:val="20"/>
              </w:rPr>
              <w:t xml:space="preserve"> sayıları, özellikler</w:t>
            </w:r>
            <w:r w:rsidR="00E51094" w:rsidRPr="00567EA5">
              <w:rPr>
                <w:rFonts w:ascii="Times New Roman" w:hAnsi="Times New Roman" w:cs="Times New Roman"/>
                <w:szCs w:val="20"/>
              </w:rPr>
              <w:t>i</w:t>
            </w:r>
            <w:r w:rsidR="00F10BCA" w:rsidRPr="00567EA5">
              <w:rPr>
                <w:rFonts w:ascii="Times New Roman" w:hAnsi="Times New Roman" w:cs="Times New Roman"/>
                <w:szCs w:val="20"/>
              </w:rPr>
              <w:t>, kullanım</w:t>
            </w:r>
            <w:r w:rsidR="00E51094" w:rsidRPr="00567EA5">
              <w:rPr>
                <w:rFonts w:ascii="Times New Roman" w:hAnsi="Times New Roman" w:cs="Times New Roman"/>
                <w:szCs w:val="20"/>
              </w:rPr>
              <w:t>ı</w:t>
            </w:r>
            <w:r w:rsidR="00F10BCA" w:rsidRPr="00567EA5">
              <w:rPr>
                <w:rFonts w:ascii="Times New Roman" w:hAnsi="Times New Roman" w:cs="Times New Roman"/>
                <w:szCs w:val="20"/>
              </w:rPr>
              <w:t xml:space="preserve"> </w:t>
            </w:r>
          </w:p>
        </w:tc>
        <w:tc>
          <w:tcPr>
            <w:tcW w:w="3648" w:type="dxa"/>
            <w:tcBorders>
              <w:bottom w:val="single" w:sz="4" w:space="0" w:color="auto"/>
              <w:right w:val="nil"/>
            </w:tcBorders>
          </w:tcPr>
          <w:p w14:paraId="494FF414" w14:textId="6ADCA999" w:rsidR="00F10BCA" w:rsidRPr="00567EA5" w:rsidRDefault="00F10BCA"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5E13A4" w:rsidRPr="00567EA5">
              <w:rPr>
                <w:rFonts w:ascii="Times New Roman" w:hAnsi="Times New Roman" w:cs="Times New Roman"/>
                <w:szCs w:val="20"/>
              </w:rPr>
              <w:t>leri</w:t>
            </w:r>
            <w:proofErr w:type="gramEnd"/>
          </w:p>
        </w:tc>
      </w:tr>
      <w:tr w:rsidR="00F10BCA" w:rsidRPr="00567EA5" w14:paraId="0CEF004E" w14:textId="77777777" w:rsidTr="00523A88">
        <w:tc>
          <w:tcPr>
            <w:tcW w:w="3647" w:type="dxa"/>
            <w:vMerge w:val="restart"/>
            <w:tcBorders>
              <w:top w:val="single" w:sz="4" w:space="0" w:color="auto"/>
              <w:left w:val="nil"/>
            </w:tcBorders>
          </w:tcPr>
          <w:p w14:paraId="6E82D480" w14:textId="77777777" w:rsidR="00F10BCA" w:rsidRPr="00567EA5" w:rsidRDefault="00F10BCA" w:rsidP="009F335E">
            <w:pPr>
              <w:ind w:right="-1"/>
              <w:rPr>
                <w:rFonts w:ascii="Times New Roman" w:hAnsi="Times New Roman" w:cs="Times New Roman"/>
                <w:szCs w:val="20"/>
              </w:rPr>
            </w:pPr>
          </w:p>
          <w:p w14:paraId="2C1F34E0" w14:textId="64C143AE" w:rsidR="00F10BCA" w:rsidRPr="00567EA5" w:rsidRDefault="00F10BCA" w:rsidP="005E13A4">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 duyarlılık</w:t>
            </w:r>
            <w:r w:rsidRPr="00567EA5">
              <w:rPr>
                <w:rFonts w:ascii="Times New Roman" w:hAnsi="Times New Roman" w:cs="Times New Roman"/>
                <w:szCs w:val="20"/>
              </w:rPr>
              <w:t xml:space="preserve"> </w:t>
            </w:r>
          </w:p>
        </w:tc>
        <w:tc>
          <w:tcPr>
            <w:tcW w:w="3647" w:type="dxa"/>
            <w:tcBorders>
              <w:top w:val="single" w:sz="4" w:space="0" w:color="auto"/>
            </w:tcBorders>
          </w:tcPr>
          <w:p w14:paraId="443C5150" w14:textId="3AB604E8" w:rsidR="00F10BCA" w:rsidRPr="00567EA5" w:rsidRDefault="00F10BCA" w:rsidP="00BD02C4">
            <w:pPr>
              <w:ind w:right="-1"/>
              <w:rPr>
                <w:rFonts w:ascii="Times New Roman" w:hAnsi="Times New Roman" w:cs="Times New Roman"/>
                <w:szCs w:val="20"/>
              </w:rPr>
            </w:pPr>
            <w:r w:rsidRPr="00567EA5">
              <w:rPr>
                <w:rFonts w:ascii="Times New Roman" w:hAnsi="Times New Roman" w:cs="Times New Roman"/>
                <w:szCs w:val="20"/>
              </w:rPr>
              <w:t xml:space="preserve">Pozitif </w:t>
            </w:r>
            <w:r w:rsidR="00BD02C4" w:rsidRPr="00567EA5">
              <w:rPr>
                <w:rFonts w:ascii="Times New Roman" w:hAnsi="Times New Roman" w:cs="Times New Roman"/>
                <w:szCs w:val="20"/>
              </w:rPr>
              <w:t>numuneler</w:t>
            </w:r>
          </w:p>
        </w:tc>
        <w:tc>
          <w:tcPr>
            <w:tcW w:w="3648" w:type="dxa"/>
            <w:tcBorders>
              <w:top w:val="single" w:sz="4" w:space="0" w:color="auto"/>
            </w:tcBorders>
          </w:tcPr>
          <w:p w14:paraId="4D4D7160" w14:textId="77777777" w:rsidR="000B275A" w:rsidRPr="00567EA5" w:rsidRDefault="000B275A" w:rsidP="000B275A">
            <w:pPr>
              <w:ind w:right="-1"/>
              <w:rPr>
                <w:rFonts w:ascii="Times New Roman" w:hAnsi="Times New Roman" w:cs="Times New Roman"/>
                <w:szCs w:val="20"/>
              </w:rPr>
            </w:pPr>
            <w:r w:rsidRPr="00567EA5">
              <w:rPr>
                <w:rFonts w:ascii="Times New Roman" w:hAnsi="Times New Roman" w:cs="Times New Roman"/>
                <w:szCs w:val="20"/>
              </w:rPr>
              <w:t>≥300</w:t>
            </w:r>
          </w:p>
          <w:p w14:paraId="2F03581A" w14:textId="41717C73" w:rsidR="000B275A" w:rsidRPr="00567EA5" w:rsidRDefault="00E51094" w:rsidP="000B275A">
            <w:pPr>
              <w:ind w:right="-1"/>
              <w:rPr>
                <w:rFonts w:ascii="Times New Roman" w:hAnsi="Times New Roman" w:cs="Times New Roman"/>
                <w:szCs w:val="20"/>
              </w:rPr>
            </w:pPr>
            <w:r w:rsidRPr="00567EA5">
              <w:rPr>
                <w:rFonts w:ascii="Times New Roman" w:hAnsi="Times New Roman" w:cs="Times New Roman"/>
                <w:szCs w:val="20"/>
              </w:rPr>
              <w:t>E</w:t>
            </w:r>
            <w:r w:rsidR="000B275A" w:rsidRPr="00567EA5">
              <w:rPr>
                <w:rFonts w:ascii="Times New Roman" w:hAnsi="Times New Roman" w:cs="Times New Roman"/>
                <w:szCs w:val="20"/>
              </w:rPr>
              <w:t>nfeksiyon</w:t>
            </w:r>
            <w:r w:rsidRPr="00567EA5">
              <w:rPr>
                <w:rFonts w:ascii="Times New Roman" w:hAnsi="Times New Roman" w:cs="Times New Roman"/>
                <w:szCs w:val="20"/>
              </w:rPr>
              <w:t>un</w:t>
            </w:r>
            <w:r w:rsidR="000B275A" w:rsidRPr="00567EA5">
              <w:rPr>
                <w:rFonts w:ascii="Times New Roman" w:hAnsi="Times New Roman" w:cs="Times New Roman"/>
                <w:szCs w:val="20"/>
              </w:rPr>
              <w:t xml:space="preserve"> </w:t>
            </w:r>
            <w:r w:rsidRPr="00567EA5">
              <w:rPr>
                <w:rFonts w:ascii="Times New Roman" w:hAnsi="Times New Roman" w:cs="Times New Roman"/>
                <w:szCs w:val="20"/>
              </w:rPr>
              <w:t xml:space="preserve">farklı evrelerinden </w:t>
            </w:r>
            <w:r w:rsidR="00E21391" w:rsidRPr="00567EA5">
              <w:rPr>
                <w:rFonts w:ascii="Times New Roman" w:hAnsi="Times New Roman" w:cs="Times New Roman"/>
                <w:szCs w:val="20"/>
              </w:rPr>
              <w:t xml:space="preserve">numuneler </w:t>
            </w:r>
            <w:r w:rsidRPr="00567EA5">
              <w:rPr>
                <w:rFonts w:ascii="Times New Roman" w:hAnsi="Times New Roman" w:cs="Times New Roman"/>
                <w:szCs w:val="20"/>
              </w:rPr>
              <w:t>içerecek şekilde</w:t>
            </w:r>
          </w:p>
          <w:p w14:paraId="791A01C7" w14:textId="77777777" w:rsidR="00E51094" w:rsidRPr="00567EA5" w:rsidRDefault="00E51094" w:rsidP="000B275A">
            <w:pPr>
              <w:ind w:right="-1"/>
              <w:rPr>
                <w:rFonts w:ascii="Times New Roman" w:hAnsi="Times New Roman" w:cs="Times New Roman"/>
                <w:szCs w:val="20"/>
              </w:rPr>
            </w:pPr>
          </w:p>
          <w:p w14:paraId="03467B1A" w14:textId="77777777" w:rsidR="00993ECD" w:rsidRPr="00567EA5" w:rsidRDefault="000B275A" w:rsidP="00E21391">
            <w:pPr>
              <w:ind w:right="-1"/>
              <w:rPr>
                <w:rFonts w:ascii="Times New Roman" w:hAnsi="Times New Roman" w:cs="Times New Roman"/>
                <w:szCs w:val="20"/>
              </w:rPr>
            </w:pPr>
            <w:r w:rsidRPr="00567EA5">
              <w:rPr>
                <w:rFonts w:ascii="Times New Roman" w:hAnsi="Times New Roman" w:cs="Times New Roman"/>
                <w:szCs w:val="20"/>
              </w:rPr>
              <w:t xml:space="preserve">20 </w:t>
            </w:r>
            <w:r w:rsidR="006A0CD8" w:rsidRPr="00567EA5">
              <w:rPr>
                <w:rFonts w:ascii="Times New Roman" w:hAnsi="Times New Roman" w:cs="Times New Roman"/>
                <w:szCs w:val="20"/>
              </w:rPr>
              <w:t>“</w:t>
            </w:r>
            <w:r w:rsidRPr="00567EA5">
              <w:rPr>
                <w:rFonts w:ascii="Times New Roman" w:hAnsi="Times New Roman" w:cs="Times New Roman"/>
                <w:szCs w:val="20"/>
              </w:rPr>
              <w:t>yüksek pozitif</w:t>
            </w:r>
            <w:r w:rsidR="006A0CD8" w:rsidRPr="00567EA5">
              <w:rPr>
                <w:rFonts w:ascii="Times New Roman" w:hAnsi="Times New Roman" w:cs="Times New Roman"/>
                <w:szCs w:val="20"/>
              </w:rPr>
              <w:t>”</w:t>
            </w:r>
            <w:r w:rsidRPr="00567EA5">
              <w:rPr>
                <w:rFonts w:ascii="Times New Roman" w:hAnsi="Times New Roman" w:cs="Times New Roman"/>
                <w:szCs w:val="20"/>
              </w:rPr>
              <w:t xml:space="preserve"> </w:t>
            </w:r>
            <w:r w:rsidR="00E21391" w:rsidRPr="00567EA5">
              <w:rPr>
                <w:rFonts w:ascii="Times New Roman" w:hAnsi="Times New Roman" w:cs="Times New Roman"/>
                <w:szCs w:val="20"/>
              </w:rPr>
              <w:t>numuneyi</w:t>
            </w:r>
            <w:r w:rsidR="007C2B82" w:rsidRPr="00567EA5">
              <w:rPr>
                <w:rFonts w:ascii="Times New Roman" w:hAnsi="Times New Roman" w:cs="Times New Roman"/>
                <w:szCs w:val="20"/>
              </w:rPr>
              <w:t xml:space="preserve"> içerecek şekilde</w:t>
            </w:r>
            <w:r w:rsidR="006A0CD8" w:rsidRPr="00567EA5">
              <w:rPr>
                <w:rFonts w:ascii="Times New Roman" w:hAnsi="Times New Roman" w:cs="Times New Roman"/>
                <w:szCs w:val="20"/>
              </w:rPr>
              <w:t xml:space="preserve"> </w:t>
            </w:r>
            <w:r w:rsidR="00993ECD" w:rsidRPr="00567EA5">
              <w:rPr>
                <w:rFonts w:ascii="Times New Roman" w:hAnsi="Times New Roman" w:cs="Times New Roman"/>
                <w:szCs w:val="20"/>
              </w:rPr>
              <w:t>(&gt;26 IU/ml);</w:t>
            </w:r>
          </w:p>
          <w:p w14:paraId="03EB855B" w14:textId="7D355D3A" w:rsidR="00F10BCA" w:rsidRPr="00567EA5" w:rsidRDefault="00E51094" w:rsidP="00E21391">
            <w:pPr>
              <w:ind w:right="-1"/>
              <w:rPr>
                <w:rFonts w:ascii="Times New Roman" w:hAnsi="Times New Roman" w:cs="Times New Roman"/>
                <w:szCs w:val="20"/>
              </w:rPr>
            </w:pPr>
            <w:proofErr w:type="gramStart"/>
            <w:r w:rsidRPr="00567EA5">
              <w:rPr>
                <w:rFonts w:ascii="Times New Roman" w:hAnsi="Times New Roman" w:cs="Times New Roman"/>
                <w:szCs w:val="20"/>
              </w:rPr>
              <w:t>eşik</w:t>
            </w:r>
            <w:proofErr w:type="gramEnd"/>
            <w:r w:rsidR="007C2B82" w:rsidRPr="00567EA5">
              <w:rPr>
                <w:rFonts w:ascii="Times New Roman" w:hAnsi="Times New Roman" w:cs="Times New Roman"/>
                <w:szCs w:val="20"/>
              </w:rPr>
              <w:t xml:space="preserve"> değer</w:t>
            </w:r>
            <w:r w:rsidRPr="00567EA5">
              <w:rPr>
                <w:rFonts w:ascii="Times New Roman" w:hAnsi="Times New Roman" w:cs="Times New Roman"/>
                <w:szCs w:val="20"/>
              </w:rPr>
              <w:t xml:space="preserve"> </w:t>
            </w:r>
            <w:r w:rsidR="000B275A" w:rsidRPr="00567EA5">
              <w:rPr>
                <w:rFonts w:ascii="Times New Roman" w:hAnsi="Times New Roman" w:cs="Times New Roman"/>
                <w:szCs w:val="20"/>
              </w:rPr>
              <w:t xml:space="preserve">aralığında 20 </w:t>
            </w:r>
            <w:r w:rsidR="00E21391" w:rsidRPr="00567EA5">
              <w:rPr>
                <w:rFonts w:ascii="Times New Roman" w:hAnsi="Times New Roman" w:cs="Times New Roman"/>
                <w:szCs w:val="20"/>
              </w:rPr>
              <w:t>numune</w:t>
            </w:r>
          </w:p>
        </w:tc>
        <w:tc>
          <w:tcPr>
            <w:tcW w:w="3648" w:type="dxa"/>
            <w:tcBorders>
              <w:top w:val="single" w:sz="4" w:space="0" w:color="auto"/>
              <w:right w:val="nil"/>
            </w:tcBorders>
          </w:tcPr>
          <w:p w14:paraId="7D67A9EE" w14:textId="0E9C24F6" w:rsidR="00F10BCA" w:rsidRPr="00567EA5" w:rsidRDefault="000B275A" w:rsidP="009F335E">
            <w:pPr>
              <w:ind w:right="-1"/>
              <w:rPr>
                <w:rFonts w:ascii="Times New Roman" w:hAnsi="Times New Roman" w:cs="Times New Roman"/>
                <w:szCs w:val="20"/>
              </w:rPr>
            </w:pPr>
            <w:r w:rsidRPr="00567EA5">
              <w:rPr>
                <w:rFonts w:ascii="Times New Roman" w:hAnsi="Times New Roman" w:cs="Times New Roman"/>
                <w:szCs w:val="20"/>
              </w:rPr>
              <w:t xml:space="preserve">Negatif </w:t>
            </w:r>
            <w:r w:rsidR="00652CE8" w:rsidRPr="00567EA5">
              <w:rPr>
                <w:rFonts w:ascii="Times New Roman" w:hAnsi="Times New Roman" w:cs="Times New Roman"/>
                <w:szCs w:val="20"/>
              </w:rPr>
              <w:t xml:space="preserve">olarak </w:t>
            </w:r>
            <w:r w:rsidRPr="00567EA5">
              <w:rPr>
                <w:rFonts w:ascii="Times New Roman" w:hAnsi="Times New Roman" w:cs="Times New Roman"/>
                <w:szCs w:val="20"/>
              </w:rPr>
              <w:t>değil, pozitif (veya belirsiz) olarak doğru tanımlama</w:t>
            </w:r>
          </w:p>
        </w:tc>
      </w:tr>
      <w:tr w:rsidR="00F10BCA" w:rsidRPr="00567EA5" w14:paraId="486655FF" w14:textId="77777777" w:rsidTr="00523A88">
        <w:tc>
          <w:tcPr>
            <w:tcW w:w="3647" w:type="dxa"/>
            <w:vMerge/>
            <w:tcBorders>
              <w:left w:val="nil"/>
            </w:tcBorders>
          </w:tcPr>
          <w:p w14:paraId="47EB7917" w14:textId="77777777" w:rsidR="00F10BCA" w:rsidRPr="00567EA5" w:rsidRDefault="00F10BCA" w:rsidP="009F335E">
            <w:pPr>
              <w:ind w:right="-1"/>
              <w:rPr>
                <w:rFonts w:ascii="Times New Roman" w:hAnsi="Times New Roman" w:cs="Times New Roman"/>
                <w:szCs w:val="20"/>
              </w:rPr>
            </w:pPr>
          </w:p>
        </w:tc>
        <w:tc>
          <w:tcPr>
            <w:tcW w:w="3647" w:type="dxa"/>
          </w:tcPr>
          <w:p w14:paraId="2F914F82" w14:textId="77777777" w:rsidR="00F10BCA" w:rsidRPr="00567EA5" w:rsidRDefault="00F10BCA" w:rsidP="009F335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50D9A83F" w14:textId="7D1B4D1A" w:rsidR="00F10BCA" w:rsidRPr="00567EA5" w:rsidRDefault="000B275A" w:rsidP="009F335E">
            <w:pPr>
              <w:ind w:right="-1"/>
              <w:rPr>
                <w:rFonts w:ascii="Times New Roman" w:hAnsi="Times New Roman" w:cs="Times New Roman"/>
                <w:szCs w:val="20"/>
              </w:rPr>
            </w:pPr>
            <w:r w:rsidRPr="00567EA5">
              <w:rPr>
                <w:rFonts w:ascii="Times New Roman" w:hAnsi="Times New Roman" w:cs="Times New Roman"/>
                <w:szCs w:val="20"/>
              </w:rPr>
              <w:t>≥15 serokonversiyon paneli/düşük titreli paneller</w:t>
            </w:r>
          </w:p>
        </w:tc>
        <w:tc>
          <w:tcPr>
            <w:tcW w:w="3648" w:type="dxa"/>
            <w:tcBorders>
              <w:right w:val="nil"/>
            </w:tcBorders>
          </w:tcPr>
          <w:p w14:paraId="4918684E" w14:textId="045A9C07" w:rsidR="00F10BCA" w:rsidRPr="00567EA5" w:rsidRDefault="000B275A" w:rsidP="009F335E">
            <w:pPr>
              <w:ind w:right="-1"/>
              <w:rPr>
                <w:rFonts w:ascii="Times New Roman" w:hAnsi="Times New Roman" w:cs="Times New Roman"/>
                <w:szCs w:val="20"/>
              </w:rPr>
            </w:pPr>
            <w:r w:rsidRPr="00567EA5">
              <w:rPr>
                <w:rFonts w:ascii="Times New Roman" w:hAnsi="Times New Roman" w:cs="Times New Roman"/>
                <w:szCs w:val="20"/>
              </w:rPr>
              <w:t>Serokonversiyon sırasında</w:t>
            </w:r>
            <w:r w:rsidR="00A504A0" w:rsidRPr="00567EA5">
              <w:rPr>
                <w:rFonts w:ascii="Times New Roman" w:hAnsi="Times New Roman" w:cs="Times New Roman"/>
                <w:szCs w:val="20"/>
              </w:rPr>
              <w:t>ki</w:t>
            </w:r>
            <w:r w:rsidRPr="00567EA5">
              <w:rPr>
                <w:rFonts w:ascii="Times New Roman" w:hAnsi="Times New Roman" w:cs="Times New Roman"/>
                <w:szCs w:val="20"/>
              </w:rPr>
              <w:t xml:space="preserve"> tanısal </w:t>
            </w:r>
            <w:r w:rsidR="0045326F" w:rsidRPr="00567EA5">
              <w:rPr>
                <w:rFonts w:ascii="Times New Roman" w:hAnsi="Times New Roman" w:cs="Times New Roman"/>
                <w:szCs w:val="20"/>
              </w:rPr>
              <w:t>duyarlılık, geçerli ve güncel teknolojiye uygun olur</w:t>
            </w:r>
          </w:p>
        </w:tc>
      </w:tr>
      <w:tr w:rsidR="00F10BCA" w:rsidRPr="00567EA5" w14:paraId="211D8448" w14:textId="77777777" w:rsidTr="00523A88">
        <w:tc>
          <w:tcPr>
            <w:tcW w:w="3647" w:type="dxa"/>
            <w:tcBorders>
              <w:left w:val="nil"/>
              <w:bottom w:val="single" w:sz="4" w:space="0" w:color="auto"/>
            </w:tcBorders>
          </w:tcPr>
          <w:p w14:paraId="3C60F989" w14:textId="61F8FA74" w:rsidR="00F10BCA" w:rsidRPr="00567EA5" w:rsidRDefault="000B275A" w:rsidP="005E13A4">
            <w:pPr>
              <w:ind w:right="-1"/>
              <w:rPr>
                <w:rFonts w:ascii="Times New Roman" w:hAnsi="Times New Roman" w:cs="Times New Roman"/>
                <w:szCs w:val="20"/>
              </w:rPr>
            </w:pPr>
            <w:r w:rsidRPr="00567EA5">
              <w:rPr>
                <w:rFonts w:ascii="Times New Roman" w:hAnsi="Times New Roman" w:cs="Times New Roman"/>
                <w:szCs w:val="20"/>
              </w:rPr>
              <w:t xml:space="preserve">Analitik </w:t>
            </w:r>
            <w:r w:rsidR="005E13A4" w:rsidRPr="00567EA5">
              <w:rPr>
                <w:rFonts w:ascii="Times New Roman" w:hAnsi="Times New Roman" w:cs="Times New Roman"/>
                <w:szCs w:val="20"/>
              </w:rPr>
              <w:t>duyarlılık</w:t>
            </w:r>
          </w:p>
        </w:tc>
        <w:tc>
          <w:tcPr>
            <w:tcW w:w="3647" w:type="dxa"/>
          </w:tcPr>
          <w:p w14:paraId="6F51D39C" w14:textId="787EFD5A" w:rsidR="00F10BCA" w:rsidRPr="00567EA5" w:rsidRDefault="000B275A" w:rsidP="00360503">
            <w:pPr>
              <w:ind w:right="-1"/>
              <w:rPr>
                <w:rFonts w:ascii="Times New Roman" w:hAnsi="Times New Roman" w:cs="Times New Roman"/>
                <w:szCs w:val="20"/>
              </w:rPr>
            </w:pPr>
            <w:r w:rsidRPr="00567EA5">
              <w:rPr>
                <w:rFonts w:ascii="Times New Roman" w:hAnsi="Times New Roman" w:cs="Times New Roman"/>
                <w:szCs w:val="20"/>
              </w:rPr>
              <w:t xml:space="preserve">HBsAg </w:t>
            </w:r>
            <w:r w:rsidR="00551B61" w:rsidRPr="00567EA5">
              <w:rPr>
                <w:rFonts w:ascii="Times New Roman" w:hAnsi="Times New Roman" w:cs="Times New Roman"/>
                <w:szCs w:val="20"/>
              </w:rPr>
              <w:t>(</w:t>
            </w:r>
            <w:r w:rsidR="00D42251" w:rsidRPr="00567EA5">
              <w:rPr>
                <w:rFonts w:ascii="Times New Roman" w:hAnsi="Times New Roman" w:cs="Times New Roman"/>
                <w:szCs w:val="20"/>
              </w:rPr>
              <w:t>ayw1/adw2</w:t>
            </w:r>
            <w:r w:rsidR="00360503" w:rsidRPr="00567EA5">
              <w:rPr>
                <w:rFonts w:ascii="Times New Roman" w:hAnsi="Times New Roman" w:cs="Times New Roman"/>
                <w:szCs w:val="20"/>
              </w:rPr>
              <w:t xml:space="preserve"> alt tipleri</w:t>
            </w:r>
            <w:r w:rsidR="00D42251" w:rsidRPr="00567EA5">
              <w:rPr>
                <w:rFonts w:ascii="Times New Roman" w:hAnsi="Times New Roman" w:cs="Times New Roman"/>
                <w:szCs w:val="20"/>
              </w:rPr>
              <w:t xml:space="preserve">, HBV B4 genotipi </w:t>
            </w:r>
            <w:r w:rsidR="00A01FDB" w:rsidRPr="00567EA5">
              <w:rPr>
                <w:rFonts w:ascii="Times New Roman" w:hAnsi="Times New Roman" w:cs="Times New Roman"/>
                <w:szCs w:val="20"/>
              </w:rPr>
              <w:t>NIBSC kodu: 12/226</w:t>
            </w:r>
            <w:r w:rsidR="005037E5" w:rsidRPr="00567EA5">
              <w:rPr>
                <w:rFonts w:ascii="Times New Roman" w:hAnsi="Times New Roman" w:cs="Times New Roman"/>
                <w:szCs w:val="20"/>
              </w:rPr>
              <w:t xml:space="preserve">) </w:t>
            </w:r>
            <w:r w:rsidRPr="00567EA5">
              <w:rPr>
                <w:rFonts w:ascii="Times New Roman" w:hAnsi="Times New Roman" w:cs="Times New Roman"/>
                <w:szCs w:val="20"/>
              </w:rPr>
              <w:t xml:space="preserve">için </w:t>
            </w:r>
            <w:r w:rsidR="0001387C" w:rsidRPr="00567EA5">
              <w:rPr>
                <w:rFonts w:ascii="Times New Roman" w:hAnsi="Times New Roman" w:cs="Times New Roman"/>
                <w:szCs w:val="20"/>
              </w:rPr>
              <w:t>WHO</w:t>
            </w:r>
            <w:r w:rsidRPr="00567EA5">
              <w:rPr>
                <w:rFonts w:ascii="Times New Roman" w:hAnsi="Times New Roman" w:cs="Times New Roman"/>
                <w:szCs w:val="20"/>
              </w:rPr>
              <w:t xml:space="preserve"> Üçüncü Uluslararası Standardı, </w:t>
            </w:r>
          </w:p>
        </w:tc>
        <w:tc>
          <w:tcPr>
            <w:tcW w:w="3648" w:type="dxa"/>
          </w:tcPr>
          <w:p w14:paraId="312FF585" w14:textId="77777777" w:rsidR="00F10BCA" w:rsidRPr="00567EA5" w:rsidRDefault="00F10BCA" w:rsidP="009F335E">
            <w:pPr>
              <w:ind w:right="-1"/>
              <w:rPr>
                <w:rFonts w:ascii="Times New Roman" w:hAnsi="Times New Roman" w:cs="Times New Roman"/>
                <w:szCs w:val="20"/>
              </w:rPr>
            </w:pPr>
          </w:p>
        </w:tc>
        <w:tc>
          <w:tcPr>
            <w:tcW w:w="3648" w:type="dxa"/>
            <w:tcBorders>
              <w:right w:val="nil"/>
            </w:tcBorders>
          </w:tcPr>
          <w:p w14:paraId="17EAADE2" w14:textId="77777777" w:rsidR="00F10BCA" w:rsidRPr="00567EA5" w:rsidRDefault="00F10BCA" w:rsidP="009F335E">
            <w:pPr>
              <w:tabs>
                <w:tab w:val="left" w:pos="3"/>
              </w:tabs>
              <w:ind w:right="-1"/>
              <w:rPr>
                <w:rFonts w:ascii="Times New Roman" w:hAnsi="Times New Roman" w:cs="Times New Roman"/>
                <w:szCs w:val="20"/>
              </w:rPr>
            </w:pPr>
          </w:p>
        </w:tc>
      </w:tr>
      <w:tr w:rsidR="00356BDA" w:rsidRPr="00567EA5" w14:paraId="7318E684" w14:textId="77777777" w:rsidTr="00523A88">
        <w:trPr>
          <w:trHeight w:val="769"/>
        </w:trPr>
        <w:tc>
          <w:tcPr>
            <w:tcW w:w="3647" w:type="dxa"/>
            <w:tcBorders>
              <w:left w:val="nil"/>
              <w:bottom w:val="single" w:sz="4" w:space="0" w:color="auto"/>
            </w:tcBorders>
          </w:tcPr>
          <w:p w14:paraId="18FDF36D" w14:textId="5171D373" w:rsidR="00356BDA" w:rsidRPr="00567EA5" w:rsidRDefault="00356BDA" w:rsidP="009F335E">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5E13A4" w:rsidRPr="00567EA5">
              <w:rPr>
                <w:rFonts w:ascii="Times New Roman" w:hAnsi="Times New Roman" w:cs="Times New Roman"/>
                <w:szCs w:val="20"/>
              </w:rPr>
              <w:t>k</w:t>
            </w:r>
          </w:p>
        </w:tc>
        <w:tc>
          <w:tcPr>
            <w:tcW w:w="3647" w:type="dxa"/>
            <w:tcBorders>
              <w:bottom w:val="single" w:sz="4" w:space="0" w:color="auto"/>
            </w:tcBorders>
          </w:tcPr>
          <w:p w14:paraId="617063A1" w14:textId="79CCB06F" w:rsidR="00356BDA" w:rsidRPr="00567EA5" w:rsidRDefault="00356BDA" w:rsidP="009F335E">
            <w:pPr>
              <w:ind w:right="-1"/>
              <w:rPr>
                <w:rFonts w:ascii="Times New Roman" w:hAnsi="Times New Roman" w:cs="Times New Roman"/>
                <w:szCs w:val="20"/>
              </w:rPr>
            </w:pPr>
            <w:r w:rsidRPr="00567EA5">
              <w:rPr>
                <w:rFonts w:ascii="Times New Roman" w:hAnsi="Times New Roman" w:cs="Times New Roman"/>
                <w:szCs w:val="20"/>
              </w:rPr>
              <w:t xml:space="preserve">Negatif </w:t>
            </w:r>
            <w:r w:rsidR="00E21391" w:rsidRPr="00567EA5">
              <w:rPr>
                <w:rFonts w:ascii="Times New Roman" w:hAnsi="Times New Roman" w:cs="Times New Roman"/>
                <w:szCs w:val="20"/>
              </w:rPr>
              <w:t>numuneler</w:t>
            </w:r>
          </w:p>
        </w:tc>
        <w:tc>
          <w:tcPr>
            <w:tcW w:w="3648" w:type="dxa"/>
            <w:tcBorders>
              <w:bottom w:val="single" w:sz="4" w:space="0" w:color="auto"/>
            </w:tcBorders>
          </w:tcPr>
          <w:p w14:paraId="2FAAF8D2" w14:textId="0E29157E" w:rsidR="00356BDA" w:rsidRPr="00567EA5" w:rsidRDefault="00151797" w:rsidP="000B275A">
            <w:pPr>
              <w:ind w:right="-1" w:hanging="39"/>
              <w:jc w:val="both"/>
              <w:rPr>
                <w:rFonts w:ascii="Times New Roman" w:hAnsi="Times New Roman" w:cs="Times New Roman"/>
                <w:szCs w:val="20"/>
              </w:rPr>
            </w:pPr>
            <w:r w:rsidRPr="00567EA5">
              <w:rPr>
                <w:rFonts w:ascii="Times New Roman" w:hAnsi="Times New Roman" w:cs="Times New Roman"/>
                <w:szCs w:val="20"/>
              </w:rPr>
              <w:t>Tarama</w:t>
            </w:r>
            <w:r w:rsidR="0090725C" w:rsidRPr="00567EA5">
              <w:rPr>
                <w:rFonts w:ascii="Times New Roman" w:hAnsi="Times New Roman" w:cs="Times New Roman"/>
                <w:szCs w:val="20"/>
              </w:rPr>
              <w:t xml:space="preserve"> analizinin </w:t>
            </w:r>
            <w:r w:rsidR="00356BDA" w:rsidRPr="00567EA5">
              <w:rPr>
                <w:rFonts w:ascii="Times New Roman" w:hAnsi="Times New Roman" w:cs="Times New Roman"/>
                <w:szCs w:val="20"/>
              </w:rPr>
              <w:t>performans değerlendirmesinden elde edile</w:t>
            </w:r>
            <w:r w:rsidR="003F1988" w:rsidRPr="00567EA5">
              <w:rPr>
                <w:rFonts w:ascii="Times New Roman" w:hAnsi="Times New Roman" w:cs="Times New Roman"/>
                <w:szCs w:val="20"/>
              </w:rPr>
              <w:t>bile</w:t>
            </w:r>
            <w:r w:rsidR="00356BDA" w:rsidRPr="00567EA5">
              <w:rPr>
                <w:rFonts w:ascii="Times New Roman" w:hAnsi="Times New Roman" w:cs="Times New Roman"/>
                <w:szCs w:val="20"/>
              </w:rPr>
              <w:t xml:space="preserve">n ≥10 </w:t>
            </w:r>
            <w:r w:rsidR="00F73255" w:rsidRPr="00567EA5">
              <w:rPr>
                <w:rFonts w:ascii="Times New Roman" w:hAnsi="Times New Roman" w:cs="Times New Roman"/>
                <w:szCs w:val="20"/>
              </w:rPr>
              <w:t>yalancı</w:t>
            </w:r>
            <w:r w:rsidR="00356BDA" w:rsidRPr="00567EA5">
              <w:rPr>
                <w:rFonts w:ascii="Times New Roman" w:hAnsi="Times New Roman" w:cs="Times New Roman"/>
                <w:szCs w:val="20"/>
              </w:rPr>
              <w:t xml:space="preserve"> pozitif</w:t>
            </w:r>
          </w:p>
        </w:tc>
        <w:tc>
          <w:tcPr>
            <w:tcW w:w="3648" w:type="dxa"/>
            <w:vMerge w:val="restart"/>
            <w:tcBorders>
              <w:bottom w:val="single" w:sz="4" w:space="0" w:color="auto"/>
              <w:right w:val="nil"/>
            </w:tcBorders>
          </w:tcPr>
          <w:p w14:paraId="3C6468E5" w14:textId="72616117" w:rsidR="00356BDA" w:rsidRPr="00567EA5" w:rsidRDefault="00F73255" w:rsidP="00BA588B">
            <w:pPr>
              <w:tabs>
                <w:tab w:val="left" w:pos="3"/>
              </w:tabs>
              <w:ind w:right="-1"/>
              <w:rPr>
                <w:rFonts w:ascii="Times New Roman" w:hAnsi="Times New Roman" w:cs="Times New Roman"/>
                <w:szCs w:val="20"/>
              </w:rPr>
            </w:pPr>
            <w:r w:rsidRPr="00567EA5">
              <w:rPr>
                <w:rFonts w:ascii="Times New Roman" w:hAnsi="Times New Roman" w:cs="Times New Roman"/>
                <w:szCs w:val="20"/>
              </w:rPr>
              <w:t>Yalancı</w:t>
            </w:r>
            <w:r w:rsidR="00356BDA" w:rsidRPr="00567EA5">
              <w:rPr>
                <w:rFonts w:ascii="Times New Roman" w:hAnsi="Times New Roman" w:cs="Times New Roman"/>
                <w:szCs w:val="20"/>
              </w:rPr>
              <w:t xml:space="preserve"> pozitif sonuç </w:t>
            </w:r>
            <w:r w:rsidR="00426C4B" w:rsidRPr="00567EA5">
              <w:rPr>
                <w:rFonts w:ascii="Times New Roman" w:hAnsi="Times New Roman" w:cs="Times New Roman"/>
                <w:szCs w:val="20"/>
              </w:rPr>
              <w:t>olmaması</w:t>
            </w:r>
            <w:r w:rsidR="00356BDA" w:rsidRPr="00567EA5">
              <w:rPr>
                <w:rFonts w:ascii="Times New Roman" w:hAnsi="Times New Roman" w:cs="Times New Roman"/>
                <w:szCs w:val="20"/>
              </w:rPr>
              <w:t>/</w:t>
            </w:r>
            <w:proofErr w:type="gramStart"/>
            <w:r w:rsidR="00356BDA" w:rsidRPr="00567EA5">
              <w:rPr>
                <w:rFonts w:ascii="Times New Roman" w:hAnsi="Times New Roman" w:cs="Times New Roman"/>
                <w:szCs w:val="20"/>
              </w:rPr>
              <w:t>nötralizasyon</w:t>
            </w:r>
            <w:proofErr w:type="gramEnd"/>
            <w:r w:rsidR="00356BDA" w:rsidRPr="00567EA5">
              <w:rPr>
                <w:rFonts w:ascii="Times New Roman" w:hAnsi="Times New Roman" w:cs="Times New Roman"/>
                <w:szCs w:val="20"/>
              </w:rPr>
              <w:t xml:space="preserve"> </w:t>
            </w:r>
            <w:r w:rsidR="00B00DF1" w:rsidRPr="00567EA5">
              <w:rPr>
                <w:rFonts w:ascii="Times New Roman" w:hAnsi="Times New Roman" w:cs="Times New Roman"/>
                <w:szCs w:val="20"/>
              </w:rPr>
              <w:t>olmaması</w:t>
            </w:r>
          </w:p>
        </w:tc>
      </w:tr>
      <w:tr w:rsidR="00356BDA" w:rsidRPr="00567EA5" w14:paraId="27D10C00" w14:textId="77777777" w:rsidTr="00523A88">
        <w:tc>
          <w:tcPr>
            <w:tcW w:w="3647" w:type="dxa"/>
            <w:tcBorders>
              <w:left w:val="nil"/>
            </w:tcBorders>
          </w:tcPr>
          <w:p w14:paraId="0DF8C19B" w14:textId="77777777" w:rsidR="00356BDA" w:rsidRPr="00567EA5" w:rsidRDefault="00356BDA" w:rsidP="009F335E">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1B2809D0" w14:textId="2D5D1CFB" w:rsidR="00356BDA" w:rsidRPr="00567EA5" w:rsidRDefault="00356BDA" w:rsidP="00151797">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151797" w:rsidRPr="00567EA5">
              <w:rPr>
                <w:rFonts w:ascii="Times New Roman" w:hAnsi="Times New Roman" w:cs="Times New Roman"/>
                <w:szCs w:val="20"/>
              </w:rPr>
              <w:t xml:space="preserve">veren </w:t>
            </w:r>
            <w:r w:rsidR="00E21391" w:rsidRPr="00567EA5">
              <w:rPr>
                <w:rFonts w:ascii="Times New Roman" w:hAnsi="Times New Roman" w:cs="Times New Roman"/>
                <w:szCs w:val="20"/>
              </w:rPr>
              <w:t>numuneler</w:t>
            </w:r>
          </w:p>
        </w:tc>
        <w:tc>
          <w:tcPr>
            <w:tcW w:w="3648" w:type="dxa"/>
          </w:tcPr>
          <w:p w14:paraId="5DFC0871" w14:textId="2A7AF81C" w:rsidR="00356BDA" w:rsidRPr="00567EA5" w:rsidRDefault="00356BDA" w:rsidP="00356BDA">
            <w:pPr>
              <w:ind w:right="-1"/>
              <w:rPr>
                <w:rFonts w:ascii="Times New Roman" w:hAnsi="Times New Roman" w:cs="Times New Roman"/>
                <w:szCs w:val="20"/>
              </w:rPr>
            </w:pPr>
            <w:r w:rsidRPr="00567EA5">
              <w:rPr>
                <w:rFonts w:ascii="Times New Roman" w:hAnsi="Times New Roman" w:cs="Times New Roman"/>
                <w:szCs w:val="20"/>
              </w:rPr>
              <w:t>≥50</w:t>
            </w:r>
          </w:p>
          <w:p w14:paraId="179F091D" w14:textId="2F24AE41" w:rsidR="00356BDA" w:rsidRPr="00567EA5" w:rsidRDefault="00356BDA" w:rsidP="009F335E">
            <w:pPr>
              <w:ind w:right="-1"/>
              <w:rPr>
                <w:rFonts w:ascii="Times New Roman" w:hAnsi="Times New Roman" w:cs="Times New Roman"/>
                <w:szCs w:val="20"/>
              </w:rPr>
            </w:pPr>
          </w:p>
        </w:tc>
        <w:tc>
          <w:tcPr>
            <w:tcW w:w="3648" w:type="dxa"/>
            <w:vMerge/>
            <w:tcBorders>
              <w:right w:val="nil"/>
            </w:tcBorders>
          </w:tcPr>
          <w:p w14:paraId="4B2D66E4" w14:textId="77777777" w:rsidR="00356BDA" w:rsidRPr="00567EA5" w:rsidRDefault="00356BDA" w:rsidP="009F335E">
            <w:pPr>
              <w:ind w:right="-1"/>
              <w:rPr>
                <w:rFonts w:ascii="Times New Roman" w:hAnsi="Times New Roman" w:cs="Times New Roman"/>
                <w:szCs w:val="20"/>
              </w:rPr>
            </w:pPr>
          </w:p>
        </w:tc>
      </w:tr>
    </w:tbl>
    <w:p w14:paraId="38B40341" w14:textId="585712C5" w:rsidR="00FA0D3C" w:rsidRPr="00567EA5" w:rsidRDefault="00FA0D3C" w:rsidP="00FA0D3C">
      <w:pPr>
        <w:ind w:right="-1"/>
        <w:jc w:val="center"/>
        <w:rPr>
          <w:rFonts w:ascii="Times New Roman" w:hAnsi="Times New Roman" w:cs="Times New Roman"/>
          <w:b/>
          <w:szCs w:val="20"/>
        </w:rPr>
      </w:pPr>
    </w:p>
    <w:p w14:paraId="1F77F9E4" w14:textId="1E06D34C" w:rsidR="003432D2" w:rsidRPr="00567EA5" w:rsidRDefault="003432D2" w:rsidP="00FA0D3C">
      <w:pPr>
        <w:ind w:right="-1"/>
        <w:jc w:val="center"/>
        <w:rPr>
          <w:rFonts w:ascii="Times New Roman" w:hAnsi="Times New Roman" w:cs="Times New Roman"/>
          <w:b/>
          <w:szCs w:val="20"/>
        </w:rPr>
      </w:pPr>
    </w:p>
    <w:p w14:paraId="06E4DE29" w14:textId="1C69349D" w:rsidR="003432D2" w:rsidRPr="00567EA5" w:rsidRDefault="003432D2" w:rsidP="00FA0D3C">
      <w:pPr>
        <w:ind w:right="-1"/>
        <w:jc w:val="center"/>
        <w:rPr>
          <w:rFonts w:ascii="Times New Roman" w:hAnsi="Times New Roman" w:cs="Times New Roman"/>
          <w:b/>
          <w:szCs w:val="20"/>
        </w:rPr>
      </w:pPr>
    </w:p>
    <w:p w14:paraId="0B142974" w14:textId="34C0C215" w:rsidR="00136584" w:rsidRPr="00567EA5" w:rsidRDefault="00136584" w:rsidP="00FA0D3C">
      <w:pPr>
        <w:ind w:right="-1"/>
        <w:jc w:val="center"/>
        <w:rPr>
          <w:rFonts w:ascii="Times New Roman" w:hAnsi="Times New Roman" w:cs="Times New Roman"/>
          <w:b/>
          <w:szCs w:val="20"/>
        </w:rPr>
      </w:pPr>
    </w:p>
    <w:p w14:paraId="61E27D96" w14:textId="77777777" w:rsidR="00041A9E" w:rsidRPr="00567EA5" w:rsidRDefault="00041A9E" w:rsidP="00FA0D3C">
      <w:pPr>
        <w:ind w:right="-1"/>
        <w:jc w:val="center"/>
        <w:rPr>
          <w:rFonts w:ascii="Times New Roman" w:hAnsi="Times New Roman" w:cs="Times New Roman"/>
          <w:b/>
          <w:szCs w:val="20"/>
        </w:rPr>
      </w:pPr>
    </w:p>
    <w:p w14:paraId="4C0497B0" w14:textId="77777777" w:rsidR="00136584" w:rsidRPr="00567EA5" w:rsidRDefault="00136584" w:rsidP="00FA0D3C">
      <w:pPr>
        <w:ind w:right="-1"/>
        <w:jc w:val="center"/>
        <w:rPr>
          <w:rFonts w:ascii="Times New Roman" w:hAnsi="Times New Roman" w:cs="Times New Roman"/>
          <w:b/>
          <w:szCs w:val="20"/>
        </w:rPr>
      </w:pPr>
    </w:p>
    <w:p w14:paraId="42DCC44A" w14:textId="77777777" w:rsidR="003432D2" w:rsidRPr="00567EA5" w:rsidRDefault="003432D2" w:rsidP="00FA0D3C">
      <w:pPr>
        <w:ind w:right="-1"/>
        <w:jc w:val="center"/>
        <w:rPr>
          <w:rFonts w:ascii="Times New Roman" w:hAnsi="Times New Roman" w:cs="Times New Roman"/>
          <w:b/>
          <w:szCs w:val="20"/>
        </w:rPr>
      </w:pPr>
    </w:p>
    <w:p w14:paraId="65BF7F53" w14:textId="5C880E6E" w:rsidR="00F10BCA" w:rsidRPr="00567EA5" w:rsidRDefault="00FA0D3C" w:rsidP="00FA0D3C">
      <w:pPr>
        <w:ind w:right="-1"/>
        <w:jc w:val="center"/>
        <w:rPr>
          <w:rFonts w:ascii="Times New Roman" w:hAnsi="Times New Roman" w:cs="Times New Roman"/>
          <w:b/>
          <w:szCs w:val="20"/>
        </w:rPr>
      </w:pPr>
      <w:r w:rsidRPr="00567EA5">
        <w:rPr>
          <w:rFonts w:ascii="Times New Roman" w:hAnsi="Times New Roman" w:cs="Times New Roman"/>
          <w:b/>
          <w:szCs w:val="20"/>
        </w:rPr>
        <w:t>Tablo 4. HBV belirteçleri</w:t>
      </w:r>
      <w:r w:rsidR="006023B7" w:rsidRPr="00567EA5">
        <w:rPr>
          <w:rFonts w:ascii="Times New Roman" w:hAnsi="Times New Roman" w:cs="Times New Roman"/>
          <w:b/>
          <w:szCs w:val="20"/>
        </w:rPr>
        <w:t>ne yönelik analizler</w:t>
      </w:r>
      <w:r w:rsidRPr="00567EA5">
        <w:rPr>
          <w:rFonts w:ascii="Times New Roman" w:hAnsi="Times New Roman" w:cs="Times New Roman"/>
          <w:b/>
          <w:szCs w:val="20"/>
        </w:rPr>
        <w:t>: anti-HBs, anti-HBc IgM, anti-HBe, HBeAg</w:t>
      </w:r>
    </w:p>
    <w:tbl>
      <w:tblPr>
        <w:tblStyle w:val="TabloKlavuzu"/>
        <w:tblW w:w="14596" w:type="dxa"/>
        <w:tblLayout w:type="fixed"/>
        <w:tblLook w:val="04A0" w:firstRow="1" w:lastRow="0" w:firstColumn="1" w:lastColumn="0" w:noHBand="0" w:noVBand="1"/>
      </w:tblPr>
      <w:tblGrid>
        <w:gridCol w:w="1609"/>
        <w:gridCol w:w="1368"/>
        <w:gridCol w:w="2022"/>
        <w:gridCol w:w="2089"/>
        <w:gridCol w:w="2126"/>
        <w:gridCol w:w="2126"/>
        <w:gridCol w:w="3256"/>
      </w:tblGrid>
      <w:tr w:rsidR="00FA0D3C" w:rsidRPr="00567EA5" w14:paraId="2AD0941C" w14:textId="77777777" w:rsidTr="00653AE1">
        <w:tc>
          <w:tcPr>
            <w:tcW w:w="1609" w:type="dxa"/>
            <w:tcBorders>
              <w:left w:val="nil"/>
              <w:bottom w:val="single" w:sz="4" w:space="0" w:color="auto"/>
            </w:tcBorders>
          </w:tcPr>
          <w:p w14:paraId="339BF138" w14:textId="20419AEB" w:rsidR="00FA0D3C" w:rsidRPr="00567EA5" w:rsidRDefault="00FA0D3C" w:rsidP="009F335E">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7C1DE3" w:rsidRPr="00567EA5">
              <w:rPr>
                <w:rFonts w:ascii="Times New Roman" w:hAnsi="Times New Roman" w:cs="Times New Roman"/>
                <w:szCs w:val="20"/>
              </w:rPr>
              <w:t>kleri</w:t>
            </w:r>
          </w:p>
        </w:tc>
        <w:tc>
          <w:tcPr>
            <w:tcW w:w="1368" w:type="dxa"/>
            <w:tcBorders>
              <w:bottom w:val="single" w:sz="4" w:space="0" w:color="auto"/>
            </w:tcBorders>
          </w:tcPr>
          <w:p w14:paraId="1F00C0F1" w14:textId="77777777" w:rsidR="00FA0D3C" w:rsidRPr="00567EA5" w:rsidRDefault="00FA0D3C" w:rsidP="009F335E">
            <w:pPr>
              <w:ind w:right="-1"/>
              <w:jc w:val="center"/>
              <w:rPr>
                <w:rFonts w:ascii="Times New Roman" w:hAnsi="Times New Roman" w:cs="Times New Roman"/>
                <w:szCs w:val="20"/>
              </w:rPr>
            </w:pPr>
          </w:p>
        </w:tc>
        <w:tc>
          <w:tcPr>
            <w:tcW w:w="2022" w:type="dxa"/>
            <w:tcBorders>
              <w:bottom w:val="single" w:sz="4" w:space="0" w:color="auto"/>
            </w:tcBorders>
          </w:tcPr>
          <w:p w14:paraId="1027EF09" w14:textId="36C4973C" w:rsidR="00FA0D3C" w:rsidRPr="00567EA5" w:rsidRDefault="00FA0D3C" w:rsidP="009F335E">
            <w:pPr>
              <w:ind w:right="-1"/>
              <w:jc w:val="center"/>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-HBs</w:t>
            </w:r>
          </w:p>
        </w:tc>
        <w:tc>
          <w:tcPr>
            <w:tcW w:w="2089" w:type="dxa"/>
            <w:tcBorders>
              <w:bottom w:val="single" w:sz="4" w:space="0" w:color="auto"/>
            </w:tcBorders>
          </w:tcPr>
          <w:p w14:paraId="610D9BDE" w14:textId="762C8F4D" w:rsidR="00FA0D3C" w:rsidRPr="00567EA5" w:rsidRDefault="003432D2" w:rsidP="009F335E">
            <w:pPr>
              <w:ind w:right="-1"/>
              <w:jc w:val="center"/>
              <w:rPr>
                <w:rFonts w:ascii="Times New Roman" w:hAnsi="Times New Roman" w:cs="Times New Roman"/>
                <w:szCs w:val="20"/>
              </w:rPr>
            </w:pPr>
            <w:proofErr w:type="gramStart"/>
            <w:r w:rsidRPr="00567EA5">
              <w:rPr>
                <w:rFonts w:ascii="Times New Roman" w:hAnsi="Times New Roman" w:cs="Times New Roman"/>
                <w:szCs w:val="20"/>
              </w:rPr>
              <w:t>a</w:t>
            </w:r>
            <w:r w:rsidR="00FA0D3C" w:rsidRPr="00567EA5">
              <w:rPr>
                <w:rFonts w:ascii="Times New Roman" w:hAnsi="Times New Roman" w:cs="Times New Roman"/>
                <w:szCs w:val="20"/>
              </w:rPr>
              <w:t>nti</w:t>
            </w:r>
            <w:proofErr w:type="gramEnd"/>
            <w:r w:rsidR="00FA0D3C" w:rsidRPr="00567EA5">
              <w:rPr>
                <w:rFonts w:ascii="Times New Roman" w:hAnsi="Times New Roman" w:cs="Times New Roman"/>
                <w:szCs w:val="20"/>
              </w:rPr>
              <w:t>-HBc IgM</w:t>
            </w:r>
          </w:p>
        </w:tc>
        <w:tc>
          <w:tcPr>
            <w:tcW w:w="2126" w:type="dxa"/>
            <w:tcBorders>
              <w:bottom w:val="single" w:sz="4" w:space="0" w:color="auto"/>
            </w:tcBorders>
          </w:tcPr>
          <w:p w14:paraId="0081B276" w14:textId="0A1C70C7" w:rsidR="00FA0D3C" w:rsidRPr="00567EA5" w:rsidRDefault="00FA0D3C" w:rsidP="00FA0D3C">
            <w:pPr>
              <w:ind w:right="-1"/>
              <w:jc w:val="center"/>
              <w:rPr>
                <w:rFonts w:ascii="Times New Roman" w:hAnsi="Times New Roman" w:cs="Times New Roman"/>
                <w:b/>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-HBe</w:t>
            </w:r>
          </w:p>
        </w:tc>
        <w:tc>
          <w:tcPr>
            <w:tcW w:w="2126" w:type="dxa"/>
            <w:tcBorders>
              <w:bottom w:val="single" w:sz="4" w:space="0" w:color="auto"/>
            </w:tcBorders>
          </w:tcPr>
          <w:p w14:paraId="0AA8066D" w14:textId="61E28484" w:rsidR="00FA0D3C" w:rsidRPr="00567EA5" w:rsidRDefault="00FA0D3C"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HBeAg </w:t>
            </w:r>
          </w:p>
        </w:tc>
        <w:tc>
          <w:tcPr>
            <w:tcW w:w="3256" w:type="dxa"/>
            <w:tcBorders>
              <w:bottom w:val="single" w:sz="4" w:space="0" w:color="auto"/>
              <w:right w:val="nil"/>
            </w:tcBorders>
          </w:tcPr>
          <w:p w14:paraId="6B0B47DB" w14:textId="17207ED0" w:rsidR="00FA0D3C" w:rsidRPr="00567EA5" w:rsidRDefault="00FA0D3C" w:rsidP="009F335E">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7C1DE3" w:rsidRPr="00567EA5">
              <w:rPr>
                <w:rFonts w:ascii="Times New Roman" w:hAnsi="Times New Roman" w:cs="Times New Roman"/>
                <w:szCs w:val="20"/>
              </w:rPr>
              <w:t>leri</w:t>
            </w:r>
            <w:proofErr w:type="gramEnd"/>
          </w:p>
        </w:tc>
      </w:tr>
      <w:tr w:rsidR="00FA0D3C" w:rsidRPr="00567EA5" w14:paraId="6DD83371" w14:textId="77777777" w:rsidTr="00653AE1">
        <w:trPr>
          <w:trHeight w:val="363"/>
        </w:trPr>
        <w:tc>
          <w:tcPr>
            <w:tcW w:w="1609" w:type="dxa"/>
            <w:vMerge w:val="restart"/>
            <w:tcBorders>
              <w:top w:val="single" w:sz="4" w:space="0" w:color="auto"/>
              <w:left w:val="nil"/>
            </w:tcBorders>
          </w:tcPr>
          <w:p w14:paraId="7B15428A" w14:textId="6739C367" w:rsidR="00FA0D3C" w:rsidRPr="00567EA5" w:rsidRDefault="00FA0D3C" w:rsidP="005E13A4">
            <w:pPr>
              <w:ind w:right="-1"/>
              <w:rPr>
                <w:rFonts w:ascii="Times New Roman" w:hAnsi="Times New Roman" w:cs="Times New Roman"/>
                <w:szCs w:val="20"/>
              </w:rPr>
            </w:pPr>
            <w:r w:rsidRPr="00567EA5">
              <w:rPr>
                <w:rFonts w:ascii="Times New Roman" w:hAnsi="Times New Roman" w:cs="Times New Roman"/>
                <w:szCs w:val="20"/>
              </w:rPr>
              <w:t>Tan</w:t>
            </w:r>
            <w:r w:rsidR="005E13A4" w:rsidRPr="00567EA5">
              <w:rPr>
                <w:rFonts w:ascii="Times New Roman" w:hAnsi="Times New Roman" w:cs="Times New Roman"/>
                <w:szCs w:val="20"/>
              </w:rPr>
              <w:t xml:space="preserve">ısal duyarlılık </w:t>
            </w:r>
          </w:p>
        </w:tc>
        <w:tc>
          <w:tcPr>
            <w:tcW w:w="1368" w:type="dxa"/>
            <w:tcBorders>
              <w:top w:val="single" w:sz="4" w:space="0" w:color="auto"/>
            </w:tcBorders>
          </w:tcPr>
          <w:p w14:paraId="60C4A41A" w14:textId="2DAE1637" w:rsidR="00FA0D3C" w:rsidRPr="00567EA5" w:rsidRDefault="00D760EE" w:rsidP="009F335E">
            <w:pPr>
              <w:ind w:right="-1"/>
              <w:rPr>
                <w:rFonts w:ascii="Times New Roman" w:hAnsi="Times New Roman" w:cs="Times New Roman"/>
                <w:szCs w:val="20"/>
              </w:rPr>
            </w:pPr>
            <w:r w:rsidRPr="00567EA5">
              <w:rPr>
                <w:rFonts w:ascii="Times New Roman" w:hAnsi="Times New Roman" w:cs="Times New Roman"/>
                <w:szCs w:val="20"/>
              </w:rPr>
              <w:t xml:space="preserve">Pozitif </w:t>
            </w:r>
            <w:r w:rsidR="00C2346F" w:rsidRPr="00567EA5">
              <w:rPr>
                <w:rFonts w:ascii="Times New Roman" w:hAnsi="Times New Roman" w:cs="Times New Roman"/>
                <w:szCs w:val="20"/>
              </w:rPr>
              <w:t>numuneler</w:t>
            </w:r>
          </w:p>
        </w:tc>
        <w:tc>
          <w:tcPr>
            <w:tcW w:w="2022" w:type="dxa"/>
            <w:tcBorders>
              <w:top w:val="single" w:sz="4" w:space="0" w:color="auto"/>
            </w:tcBorders>
          </w:tcPr>
          <w:p w14:paraId="511A78B7" w14:textId="47BF63C6" w:rsidR="00D760EE"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≥100 aşı</w:t>
            </w:r>
            <w:r w:rsidR="006F48B5" w:rsidRPr="00567EA5">
              <w:rPr>
                <w:rFonts w:ascii="Times New Roman" w:hAnsi="Times New Roman" w:cs="Times New Roman"/>
                <w:szCs w:val="20"/>
              </w:rPr>
              <w:t>lanmış</w:t>
            </w:r>
          </w:p>
          <w:p w14:paraId="02E77C65" w14:textId="077EABAC" w:rsidR="00FA0D3C" w:rsidRPr="00567EA5" w:rsidRDefault="00D760EE" w:rsidP="006F48B5">
            <w:pPr>
              <w:ind w:right="-1"/>
              <w:rPr>
                <w:rFonts w:ascii="Times New Roman" w:hAnsi="Times New Roman" w:cs="Times New Roman"/>
                <w:szCs w:val="20"/>
              </w:rPr>
            </w:pPr>
            <w:r w:rsidRPr="00567EA5">
              <w:rPr>
                <w:rFonts w:ascii="Times New Roman" w:hAnsi="Times New Roman" w:cs="Times New Roman"/>
                <w:szCs w:val="20"/>
              </w:rPr>
              <w:t>≥100 doğal enfekte kişi</w:t>
            </w:r>
          </w:p>
        </w:tc>
        <w:tc>
          <w:tcPr>
            <w:tcW w:w="2089" w:type="dxa"/>
            <w:tcBorders>
              <w:top w:val="single" w:sz="4" w:space="0" w:color="auto"/>
            </w:tcBorders>
          </w:tcPr>
          <w:p w14:paraId="589822E8" w14:textId="77777777" w:rsidR="00D760EE"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≥200</w:t>
            </w:r>
          </w:p>
          <w:p w14:paraId="3A942200" w14:textId="1C8A7042" w:rsidR="00FA0D3C" w:rsidRPr="00567EA5" w:rsidRDefault="006F48B5" w:rsidP="006F48B5">
            <w:pPr>
              <w:ind w:right="-1"/>
              <w:rPr>
                <w:rFonts w:ascii="Times New Roman" w:hAnsi="Times New Roman" w:cs="Times New Roman"/>
                <w:szCs w:val="20"/>
              </w:rPr>
            </w:pPr>
            <w:r w:rsidRPr="00567EA5">
              <w:rPr>
                <w:rFonts w:ascii="Times New Roman" w:hAnsi="Times New Roman" w:cs="Times New Roman"/>
                <w:szCs w:val="20"/>
              </w:rPr>
              <w:t xml:space="preserve">Enfeksiyonun farklı evrelerinden (akut/kronik ve benzeri) </w:t>
            </w:r>
            <w:r w:rsidR="00C2346F"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içerecek şekilde </w:t>
            </w:r>
          </w:p>
        </w:tc>
        <w:tc>
          <w:tcPr>
            <w:tcW w:w="2126" w:type="dxa"/>
            <w:tcBorders>
              <w:top w:val="single" w:sz="4" w:space="0" w:color="auto"/>
            </w:tcBorders>
          </w:tcPr>
          <w:p w14:paraId="6DB6D502" w14:textId="77777777" w:rsidR="00D760EE"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≥200</w:t>
            </w:r>
          </w:p>
          <w:p w14:paraId="79A6A8EE" w14:textId="5B731FE8" w:rsidR="00FA0D3C" w:rsidRPr="00567EA5" w:rsidRDefault="006F48B5" w:rsidP="00EB7858">
            <w:pPr>
              <w:ind w:right="-1"/>
              <w:rPr>
                <w:rFonts w:ascii="Times New Roman" w:hAnsi="Times New Roman" w:cs="Times New Roman"/>
                <w:szCs w:val="20"/>
              </w:rPr>
            </w:pPr>
            <w:r w:rsidRPr="00567EA5">
              <w:rPr>
                <w:rFonts w:ascii="Times New Roman" w:hAnsi="Times New Roman" w:cs="Times New Roman"/>
                <w:szCs w:val="20"/>
              </w:rPr>
              <w:t>Enfeksiyonun farklı evrelerinden</w:t>
            </w:r>
            <w:r w:rsidR="00EB7858" w:rsidRPr="00567EA5">
              <w:rPr>
                <w:rFonts w:ascii="Times New Roman" w:hAnsi="Times New Roman" w:cs="Times New Roman"/>
                <w:szCs w:val="20"/>
              </w:rPr>
              <w:t xml:space="preserve"> (akut/kronik ve benzeri) </w:t>
            </w:r>
            <w:r w:rsidRPr="00567EA5">
              <w:rPr>
                <w:rFonts w:ascii="Times New Roman" w:hAnsi="Times New Roman" w:cs="Times New Roman"/>
                <w:szCs w:val="20"/>
              </w:rPr>
              <w:t xml:space="preserve"> </w:t>
            </w:r>
            <w:r w:rsidR="00C2346F"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içerecek şekilde </w:t>
            </w:r>
          </w:p>
        </w:tc>
        <w:tc>
          <w:tcPr>
            <w:tcW w:w="2126" w:type="dxa"/>
            <w:tcBorders>
              <w:top w:val="single" w:sz="4" w:space="0" w:color="auto"/>
            </w:tcBorders>
          </w:tcPr>
          <w:p w14:paraId="6D8DB7AE" w14:textId="77777777" w:rsidR="00D760EE"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≥200</w:t>
            </w:r>
          </w:p>
          <w:p w14:paraId="397F80AA" w14:textId="74F670F2" w:rsidR="00FA0D3C" w:rsidRPr="00567EA5" w:rsidRDefault="00464B91" w:rsidP="00EB7858">
            <w:pPr>
              <w:ind w:right="-1"/>
              <w:rPr>
                <w:rFonts w:ascii="Times New Roman" w:hAnsi="Times New Roman" w:cs="Times New Roman"/>
                <w:szCs w:val="20"/>
              </w:rPr>
            </w:pPr>
            <w:r w:rsidRPr="00567EA5">
              <w:rPr>
                <w:rFonts w:ascii="Times New Roman" w:hAnsi="Times New Roman" w:cs="Times New Roman"/>
                <w:szCs w:val="20"/>
              </w:rPr>
              <w:t>E</w:t>
            </w:r>
            <w:r w:rsidR="00D760EE" w:rsidRPr="00567EA5">
              <w:rPr>
                <w:rFonts w:ascii="Times New Roman" w:hAnsi="Times New Roman" w:cs="Times New Roman"/>
                <w:szCs w:val="20"/>
              </w:rPr>
              <w:t>nfeksiyon</w:t>
            </w:r>
            <w:r w:rsidRPr="00567EA5">
              <w:rPr>
                <w:rFonts w:ascii="Times New Roman" w:hAnsi="Times New Roman" w:cs="Times New Roman"/>
                <w:szCs w:val="20"/>
              </w:rPr>
              <w:t>un</w:t>
            </w:r>
            <w:r w:rsidR="00D760EE" w:rsidRPr="00567EA5">
              <w:rPr>
                <w:rFonts w:ascii="Times New Roman" w:hAnsi="Times New Roman" w:cs="Times New Roman"/>
                <w:szCs w:val="20"/>
              </w:rPr>
              <w:t xml:space="preserve"> </w:t>
            </w:r>
            <w:r w:rsidRPr="00567EA5">
              <w:rPr>
                <w:rFonts w:ascii="Times New Roman" w:hAnsi="Times New Roman" w:cs="Times New Roman"/>
                <w:szCs w:val="20"/>
              </w:rPr>
              <w:t xml:space="preserve">farklı evrelerinden </w:t>
            </w:r>
            <w:r w:rsidR="00EB7858" w:rsidRPr="00567EA5">
              <w:rPr>
                <w:rFonts w:ascii="Times New Roman" w:hAnsi="Times New Roman" w:cs="Times New Roman"/>
                <w:szCs w:val="20"/>
              </w:rPr>
              <w:t xml:space="preserve">(akut/kronik ve benzeri) </w:t>
            </w:r>
            <w:r w:rsidR="00C2346F" w:rsidRPr="00567EA5">
              <w:rPr>
                <w:rFonts w:ascii="Times New Roman" w:hAnsi="Times New Roman" w:cs="Times New Roman"/>
                <w:szCs w:val="20"/>
              </w:rPr>
              <w:t xml:space="preserve">numuneler </w:t>
            </w:r>
            <w:r w:rsidR="006F48B5" w:rsidRPr="00567EA5">
              <w:rPr>
                <w:rFonts w:ascii="Times New Roman" w:hAnsi="Times New Roman" w:cs="Times New Roman"/>
                <w:szCs w:val="20"/>
              </w:rPr>
              <w:t xml:space="preserve">içerecek şekilde </w:t>
            </w:r>
          </w:p>
        </w:tc>
        <w:tc>
          <w:tcPr>
            <w:tcW w:w="3256" w:type="dxa"/>
            <w:tcBorders>
              <w:top w:val="single" w:sz="4" w:space="0" w:color="auto"/>
              <w:right w:val="nil"/>
            </w:tcBorders>
          </w:tcPr>
          <w:p w14:paraId="03800810" w14:textId="77777777" w:rsidR="00D760EE"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 %98</w:t>
            </w:r>
          </w:p>
          <w:p w14:paraId="6B77CBF4" w14:textId="343D76F1" w:rsidR="00FA0D3C" w:rsidRPr="00567EA5" w:rsidRDefault="00D760EE" w:rsidP="00E779A9">
            <w:pPr>
              <w:ind w:right="-1"/>
              <w:rPr>
                <w:rFonts w:ascii="Times New Roman" w:hAnsi="Times New Roman" w:cs="Times New Roman"/>
                <w:szCs w:val="20"/>
              </w:rPr>
            </w:pPr>
            <w:r w:rsidRPr="00567EA5">
              <w:rPr>
                <w:rFonts w:ascii="Times New Roman" w:hAnsi="Times New Roman" w:cs="Times New Roman"/>
                <w:szCs w:val="20"/>
              </w:rPr>
              <w:t xml:space="preserve">(anti-HBc IgM için: </w:t>
            </w:r>
            <w:proofErr w:type="gramStart"/>
            <w:r w:rsidRPr="00567EA5">
              <w:rPr>
                <w:rFonts w:ascii="Times New Roman" w:hAnsi="Times New Roman" w:cs="Times New Roman"/>
                <w:szCs w:val="20"/>
              </w:rPr>
              <w:t>enfeksiyon</w:t>
            </w:r>
            <w:r w:rsidR="005D3953" w:rsidRPr="00567EA5">
              <w:rPr>
                <w:rFonts w:ascii="Times New Roman" w:hAnsi="Times New Roman" w:cs="Times New Roman"/>
                <w:szCs w:val="20"/>
              </w:rPr>
              <w:t>un</w:t>
            </w:r>
            <w:proofErr w:type="gramEnd"/>
            <w:r w:rsidRPr="00567EA5">
              <w:rPr>
                <w:rFonts w:ascii="Times New Roman" w:hAnsi="Times New Roman" w:cs="Times New Roman"/>
                <w:szCs w:val="20"/>
              </w:rPr>
              <w:t xml:space="preserve"> </w:t>
            </w:r>
            <w:r w:rsidR="005D3953" w:rsidRPr="00567EA5">
              <w:rPr>
                <w:rFonts w:ascii="Times New Roman" w:hAnsi="Times New Roman" w:cs="Times New Roman"/>
                <w:szCs w:val="20"/>
              </w:rPr>
              <w:t xml:space="preserve">sadece akut evresinden </w:t>
            </w:r>
            <w:r w:rsidRPr="00567EA5">
              <w:rPr>
                <w:rFonts w:ascii="Times New Roman" w:hAnsi="Times New Roman" w:cs="Times New Roman"/>
                <w:szCs w:val="20"/>
              </w:rPr>
              <w:t xml:space="preserve">alınan </w:t>
            </w:r>
            <w:r w:rsidR="00C2346F" w:rsidRPr="00567EA5">
              <w:rPr>
                <w:rFonts w:ascii="Times New Roman" w:hAnsi="Times New Roman" w:cs="Times New Roman"/>
                <w:szCs w:val="20"/>
              </w:rPr>
              <w:t xml:space="preserve">numunelere </w:t>
            </w:r>
            <w:r w:rsidRPr="00567EA5">
              <w:rPr>
                <w:rFonts w:ascii="Times New Roman" w:hAnsi="Times New Roman" w:cs="Times New Roman"/>
                <w:szCs w:val="20"/>
              </w:rPr>
              <w:t>uygulanabilir)</w:t>
            </w:r>
          </w:p>
        </w:tc>
      </w:tr>
      <w:tr w:rsidR="00FA0D3C" w:rsidRPr="00567EA5" w14:paraId="59F7C2A2" w14:textId="77777777" w:rsidTr="00653AE1">
        <w:tc>
          <w:tcPr>
            <w:tcW w:w="1609" w:type="dxa"/>
            <w:vMerge/>
            <w:tcBorders>
              <w:left w:val="nil"/>
              <w:bottom w:val="single" w:sz="4" w:space="0" w:color="auto"/>
            </w:tcBorders>
          </w:tcPr>
          <w:p w14:paraId="1A3A7428" w14:textId="77777777" w:rsidR="00FA0D3C" w:rsidRPr="00567EA5" w:rsidRDefault="00FA0D3C" w:rsidP="009F335E">
            <w:pPr>
              <w:ind w:right="-1"/>
              <w:rPr>
                <w:rFonts w:ascii="Times New Roman" w:hAnsi="Times New Roman" w:cs="Times New Roman"/>
                <w:szCs w:val="20"/>
              </w:rPr>
            </w:pPr>
          </w:p>
        </w:tc>
        <w:tc>
          <w:tcPr>
            <w:tcW w:w="1368" w:type="dxa"/>
          </w:tcPr>
          <w:p w14:paraId="7078A3C2" w14:textId="12F0669E" w:rsidR="00FA0D3C" w:rsidRPr="00567EA5" w:rsidRDefault="00D760EE" w:rsidP="00D760EE">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2022" w:type="dxa"/>
          </w:tcPr>
          <w:p w14:paraId="4A262770" w14:textId="0ABC3350" w:rsidR="00FA0D3C" w:rsidRPr="00567EA5" w:rsidRDefault="00D760EE" w:rsidP="009F335E">
            <w:pPr>
              <w:ind w:right="-1"/>
              <w:rPr>
                <w:rFonts w:ascii="Times New Roman" w:hAnsi="Times New Roman" w:cs="Times New Roman"/>
                <w:szCs w:val="20"/>
              </w:rPr>
            </w:pPr>
            <w:r w:rsidRPr="00567EA5">
              <w:rPr>
                <w:rFonts w:ascii="Times New Roman" w:hAnsi="Times New Roman" w:cs="Times New Roman"/>
                <w:szCs w:val="20"/>
              </w:rPr>
              <w:t>10 anti-HBs serokonv</w:t>
            </w:r>
            <w:r w:rsidR="002A169E" w:rsidRPr="00567EA5">
              <w:rPr>
                <w:rFonts w:ascii="Times New Roman" w:hAnsi="Times New Roman" w:cs="Times New Roman"/>
                <w:szCs w:val="20"/>
              </w:rPr>
              <w:t>ersiyon paneli veya takip serisi</w:t>
            </w:r>
          </w:p>
        </w:tc>
        <w:tc>
          <w:tcPr>
            <w:tcW w:w="2089" w:type="dxa"/>
          </w:tcPr>
          <w:p w14:paraId="10906F9E" w14:textId="1FBD7E6B" w:rsidR="00FA0D3C" w:rsidRPr="00567EA5" w:rsidRDefault="00053BB6" w:rsidP="00D1228E">
            <w:pPr>
              <w:ind w:right="-1"/>
              <w:rPr>
                <w:rFonts w:ascii="Times New Roman" w:hAnsi="Times New Roman" w:cs="Times New Roman"/>
                <w:szCs w:val="20"/>
              </w:rPr>
            </w:pPr>
            <w:r w:rsidRPr="00567EA5">
              <w:rPr>
                <w:rFonts w:ascii="Times New Roman" w:hAnsi="Times New Roman" w:cs="Times New Roman"/>
                <w:szCs w:val="20"/>
              </w:rPr>
              <w:t xml:space="preserve">Mevcut </w:t>
            </w:r>
            <w:r w:rsidR="00D760EE" w:rsidRPr="00567EA5">
              <w:rPr>
                <w:rFonts w:ascii="Times New Roman" w:hAnsi="Times New Roman" w:cs="Times New Roman"/>
                <w:szCs w:val="20"/>
              </w:rPr>
              <w:t>olduğunda</w:t>
            </w:r>
          </w:p>
        </w:tc>
        <w:tc>
          <w:tcPr>
            <w:tcW w:w="2126" w:type="dxa"/>
          </w:tcPr>
          <w:p w14:paraId="4F86F0FB" w14:textId="50480140" w:rsidR="00FA0D3C" w:rsidRPr="00567EA5" w:rsidRDefault="00053BB6" w:rsidP="00D1228E">
            <w:pPr>
              <w:ind w:right="-1"/>
              <w:rPr>
                <w:rFonts w:ascii="Times New Roman" w:hAnsi="Times New Roman" w:cs="Times New Roman"/>
                <w:szCs w:val="20"/>
              </w:rPr>
            </w:pPr>
            <w:r w:rsidRPr="00567EA5">
              <w:rPr>
                <w:rFonts w:ascii="Times New Roman" w:hAnsi="Times New Roman" w:cs="Times New Roman"/>
                <w:szCs w:val="20"/>
              </w:rPr>
              <w:t xml:space="preserve">Mevcut </w:t>
            </w:r>
            <w:r w:rsidR="00D1228E" w:rsidRPr="00567EA5">
              <w:rPr>
                <w:rFonts w:ascii="Times New Roman" w:hAnsi="Times New Roman" w:cs="Times New Roman"/>
                <w:szCs w:val="20"/>
              </w:rPr>
              <w:t>olduğunda</w:t>
            </w:r>
          </w:p>
        </w:tc>
        <w:tc>
          <w:tcPr>
            <w:tcW w:w="2126" w:type="dxa"/>
          </w:tcPr>
          <w:p w14:paraId="06D7ADD8" w14:textId="4969718E" w:rsidR="00FA0D3C" w:rsidRPr="00567EA5" w:rsidRDefault="00053BB6" w:rsidP="00D1228E">
            <w:pPr>
              <w:ind w:right="-1"/>
              <w:rPr>
                <w:rFonts w:ascii="Times New Roman" w:hAnsi="Times New Roman" w:cs="Times New Roman"/>
                <w:szCs w:val="20"/>
              </w:rPr>
            </w:pPr>
            <w:r w:rsidRPr="00567EA5">
              <w:rPr>
                <w:rFonts w:ascii="Times New Roman" w:hAnsi="Times New Roman" w:cs="Times New Roman"/>
                <w:szCs w:val="20"/>
              </w:rPr>
              <w:t xml:space="preserve">Mevcut </w:t>
            </w:r>
            <w:r w:rsidR="00D1228E" w:rsidRPr="00567EA5">
              <w:rPr>
                <w:rFonts w:ascii="Times New Roman" w:hAnsi="Times New Roman" w:cs="Times New Roman"/>
                <w:szCs w:val="20"/>
              </w:rPr>
              <w:t>olduğunda</w:t>
            </w:r>
          </w:p>
        </w:tc>
        <w:tc>
          <w:tcPr>
            <w:tcW w:w="3256" w:type="dxa"/>
            <w:tcBorders>
              <w:bottom w:val="single" w:sz="4" w:space="0" w:color="auto"/>
              <w:right w:val="nil"/>
            </w:tcBorders>
          </w:tcPr>
          <w:p w14:paraId="1B34F716" w14:textId="103439D1" w:rsidR="00FA0D3C" w:rsidRPr="00567EA5" w:rsidRDefault="00D1228E" w:rsidP="00223435">
            <w:pPr>
              <w:ind w:right="-1"/>
              <w:rPr>
                <w:rFonts w:ascii="Times New Roman" w:hAnsi="Times New Roman" w:cs="Times New Roman"/>
                <w:szCs w:val="20"/>
              </w:rPr>
            </w:pPr>
            <w:r w:rsidRPr="00567EA5">
              <w:rPr>
                <w:rFonts w:ascii="Times New Roman" w:hAnsi="Times New Roman" w:cs="Times New Roman"/>
                <w:szCs w:val="20"/>
              </w:rPr>
              <w:t xml:space="preserve">Serokonversiyon sırasındaki tanısal </w:t>
            </w:r>
            <w:r w:rsidR="007E2A89"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7E2A89" w:rsidRPr="00567EA5">
              <w:rPr>
                <w:rFonts w:ascii="Times New Roman" w:hAnsi="Times New Roman" w:cs="Times New Roman"/>
                <w:szCs w:val="20"/>
              </w:rPr>
              <w:t>geçerli ve güncel teknolojiye uygun olur</w:t>
            </w:r>
            <w:r w:rsidRPr="00567EA5">
              <w:rPr>
                <w:rFonts w:ascii="Times New Roman" w:hAnsi="Times New Roman" w:cs="Times New Roman"/>
                <w:szCs w:val="20"/>
              </w:rPr>
              <w:t xml:space="preserve"> (</w:t>
            </w:r>
            <w:r w:rsidR="00223435" w:rsidRPr="00567EA5">
              <w:rPr>
                <w:rFonts w:ascii="Times New Roman" w:hAnsi="Times New Roman" w:cs="Times New Roman"/>
                <w:szCs w:val="20"/>
              </w:rPr>
              <w:t>b</w:t>
            </w:r>
            <w:r w:rsidR="004B2608" w:rsidRPr="00567EA5">
              <w:rPr>
                <w:rFonts w:ascii="Times New Roman" w:hAnsi="Times New Roman" w:cs="Times New Roman"/>
                <w:szCs w:val="20"/>
              </w:rPr>
              <w:t xml:space="preserve">u durum, uygulanabilir olduğu hallerde, </w:t>
            </w:r>
            <w:r w:rsidRPr="00567EA5">
              <w:rPr>
                <w:rFonts w:ascii="Times New Roman" w:hAnsi="Times New Roman" w:cs="Times New Roman"/>
                <w:szCs w:val="20"/>
              </w:rPr>
              <w:t xml:space="preserve">anti-HBc IgM, anti-HBe, HBeAg için </w:t>
            </w:r>
            <w:r w:rsidR="004B2608" w:rsidRPr="00567EA5">
              <w:rPr>
                <w:rFonts w:ascii="Times New Roman" w:hAnsi="Times New Roman" w:cs="Times New Roman"/>
                <w:szCs w:val="20"/>
              </w:rPr>
              <w:t>geçerli olur</w:t>
            </w:r>
            <w:r w:rsidRPr="00567EA5">
              <w:rPr>
                <w:rFonts w:ascii="Times New Roman" w:hAnsi="Times New Roman" w:cs="Times New Roman"/>
                <w:szCs w:val="20"/>
              </w:rPr>
              <w:t>)</w:t>
            </w:r>
            <w:r w:rsidR="00223435" w:rsidRPr="00567EA5">
              <w:rPr>
                <w:rFonts w:ascii="Times New Roman" w:hAnsi="Times New Roman" w:cs="Times New Roman"/>
                <w:szCs w:val="20"/>
              </w:rPr>
              <w:t>.</w:t>
            </w:r>
          </w:p>
        </w:tc>
      </w:tr>
      <w:tr w:rsidR="00FA0D3C" w:rsidRPr="00567EA5" w14:paraId="1DBE32E7" w14:textId="77777777" w:rsidTr="00653AE1">
        <w:tc>
          <w:tcPr>
            <w:tcW w:w="1609" w:type="dxa"/>
            <w:tcBorders>
              <w:left w:val="nil"/>
            </w:tcBorders>
          </w:tcPr>
          <w:p w14:paraId="10F2B12C" w14:textId="3A93ADBE" w:rsidR="00FA0D3C" w:rsidRPr="00567EA5" w:rsidRDefault="00FA0D3C" w:rsidP="005E13A4">
            <w:pPr>
              <w:ind w:right="-1"/>
              <w:rPr>
                <w:rFonts w:ascii="Times New Roman" w:hAnsi="Times New Roman" w:cs="Times New Roman"/>
                <w:szCs w:val="20"/>
              </w:rPr>
            </w:pPr>
            <w:r w:rsidRPr="00567EA5">
              <w:rPr>
                <w:rFonts w:ascii="Times New Roman" w:hAnsi="Times New Roman" w:cs="Times New Roman"/>
                <w:szCs w:val="20"/>
              </w:rPr>
              <w:t xml:space="preserve">Analitik </w:t>
            </w:r>
            <w:r w:rsidR="005E13A4" w:rsidRPr="00567EA5">
              <w:rPr>
                <w:rFonts w:ascii="Times New Roman" w:hAnsi="Times New Roman" w:cs="Times New Roman"/>
                <w:szCs w:val="20"/>
              </w:rPr>
              <w:t>duyarlılık</w:t>
            </w:r>
          </w:p>
        </w:tc>
        <w:tc>
          <w:tcPr>
            <w:tcW w:w="1368" w:type="dxa"/>
          </w:tcPr>
          <w:p w14:paraId="31280C9E" w14:textId="3017C13D" w:rsidR="00FA0D3C" w:rsidRPr="00567EA5" w:rsidRDefault="00D1228E" w:rsidP="009F335E">
            <w:pPr>
              <w:ind w:right="-1"/>
              <w:rPr>
                <w:rFonts w:ascii="Times New Roman" w:hAnsi="Times New Roman" w:cs="Times New Roman"/>
                <w:szCs w:val="20"/>
              </w:rPr>
            </w:pPr>
            <w:r w:rsidRPr="00567EA5">
              <w:rPr>
                <w:rFonts w:ascii="Times New Roman" w:hAnsi="Times New Roman" w:cs="Times New Roman"/>
                <w:szCs w:val="20"/>
              </w:rPr>
              <w:t>Standartlar</w:t>
            </w:r>
          </w:p>
        </w:tc>
        <w:tc>
          <w:tcPr>
            <w:tcW w:w="2022" w:type="dxa"/>
          </w:tcPr>
          <w:p w14:paraId="592E4CFE" w14:textId="10EDFFEA" w:rsidR="00FA0D3C" w:rsidRPr="00567EA5" w:rsidRDefault="00424A0A" w:rsidP="001B0C6F">
            <w:pPr>
              <w:ind w:right="-1"/>
              <w:rPr>
                <w:rFonts w:ascii="Times New Roman" w:hAnsi="Times New Roman" w:cs="Times New Roman"/>
                <w:szCs w:val="20"/>
              </w:rPr>
            </w:pPr>
            <w:proofErr w:type="gramStart"/>
            <w:r w:rsidRPr="00567EA5">
              <w:rPr>
                <w:rFonts w:ascii="Times New Roman" w:hAnsi="Times New Roman" w:cs="Times New Roman"/>
                <w:szCs w:val="20"/>
              </w:rPr>
              <w:t>a</w:t>
            </w:r>
            <w:r w:rsidR="00D1228E" w:rsidRPr="00567EA5">
              <w:rPr>
                <w:rFonts w:ascii="Times New Roman" w:hAnsi="Times New Roman" w:cs="Times New Roman"/>
                <w:szCs w:val="20"/>
              </w:rPr>
              <w:t>nti</w:t>
            </w:r>
            <w:proofErr w:type="gramEnd"/>
            <w:r w:rsidR="00D1228E" w:rsidRPr="00567EA5">
              <w:rPr>
                <w:rFonts w:ascii="Times New Roman" w:hAnsi="Times New Roman" w:cs="Times New Roman"/>
                <w:szCs w:val="20"/>
              </w:rPr>
              <w:t xml:space="preserve">-hepatit B yüzey antijeni (anti-HBs) immünoglobulin için </w:t>
            </w:r>
            <w:r w:rsidR="001B0C6F" w:rsidRPr="00567EA5">
              <w:rPr>
                <w:rFonts w:ascii="Times New Roman" w:hAnsi="Times New Roman" w:cs="Times New Roman"/>
                <w:szCs w:val="20"/>
              </w:rPr>
              <w:t xml:space="preserve">WHO </w:t>
            </w:r>
            <w:r w:rsidR="00D1228E" w:rsidRPr="00567EA5">
              <w:rPr>
                <w:rFonts w:ascii="Times New Roman" w:hAnsi="Times New Roman" w:cs="Times New Roman"/>
                <w:szCs w:val="20"/>
              </w:rPr>
              <w:t>İkinci Uluslararası Standar</w:t>
            </w:r>
            <w:r w:rsidR="001B0C6F" w:rsidRPr="00567EA5">
              <w:rPr>
                <w:rFonts w:ascii="Times New Roman" w:hAnsi="Times New Roman" w:cs="Times New Roman"/>
                <w:szCs w:val="20"/>
              </w:rPr>
              <w:t>dı</w:t>
            </w:r>
            <w:r w:rsidR="00D1228E" w:rsidRPr="00567EA5">
              <w:rPr>
                <w:rFonts w:ascii="Times New Roman" w:hAnsi="Times New Roman" w:cs="Times New Roman"/>
                <w:szCs w:val="20"/>
              </w:rPr>
              <w:t>, insan NIBSC kodu: 07/164</w:t>
            </w:r>
          </w:p>
        </w:tc>
        <w:tc>
          <w:tcPr>
            <w:tcW w:w="2089" w:type="dxa"/>
          </w:tcPr>
          <w:p w14:paraId="521F08A0" w14:textId="34C3DE27" w:rsidR="00FA0D3C" w:rsidRPr="00567EA5" w:rsidRDefault="00FA0D3C" w:rsidP="009F335E">
            <w:pPr>
              <w:ind w:right="-1"/>
              <w:rPr>
                <w:rFonts w:ascii="Times New Roman" w:hAnsi="Times New Roman" w:cs="Times New Roman"/>
                <w:szCs w:val="20"/>
              </w:rPr>
            </w:pPr>
          </w:p>
        </w:tc>
        <w:tc>
          <w:tcPr>
            <w:tcW w:w="2126" w:type="dxa"/>
          </w:tcPr>
          <w:p w14:paraId="4983A32D" w14:textId="13AD68CD" w:rsidR="00FA0D3C" w:rsidRPr="00567EA5" w:rsidRDefault="001B0C6F" w:rsidP="00FF297E">
            <w:pPr>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-hepatit B virüs</w:t>
            </w:r>
            <w:r w:rsidR="00604360" w:rsidRPr="00567EA5">
              <w:rPr>
                <w:rFonts w:ascii="Times New Roman" w:hAnsi="Times New Roman" w:cs="Times New Roman"/>
                <w:szCs w:val="20"/>
              </w:rPr>
              <w:t>ü</w:t>
            </w:r>
            <w:r w:rsidRPr="00567EA5">
              <w:rPr>
                <w:rFonts w:ascii="Times New Roman" w:hAnsi="Times New Roman" w:cs="Times New Roman"/>
                <w:szCs w:val="20"/>
              </w:rPr>
              <w:t xml:space="preserve"> e antijeni</w:t>
            </w:r>
            <w:r w:rsidRPr="00567EA5" w:rsidDel="0001387C">
              <w:rPr>
                <w:rFonts w:ascii="Times New Roman" w:hAnsi="Times New Roman" w:cs="Times New Roman"/>
                <w:szCs w:val="20"/>
              </w:rPr>
              <w:t xml:space="preserve"> </w:t>
            </w:r>
            <w:r w:rsidRPr="00567EA5">
              <w:rPr>
                <w:rFonts w:ascii="Times New Roman" w:hAnsi="Times New Roman" w:cs="Times New Roman"/>
                <w:szCs w:val="20"/>
              </w:rPr>
              <w:t xml:space="preserve">(anti-HBe) </w:t>
            </w:r>
            <w:r w:rsidR="0001387C" w:rsidRPr="00567EA5">
              <w:rPr>
                <w:rFonts w:ascii="Times New Roman" w:hAnsi="Times New Roman" w:cs="Times New Roman"/>
                <w:szCs w:val="20"/>
              </w:rPr>
              <w:t>WHO</w:t>
            </w:r>
            <w:r w:rsidR="00C73D8C" w:rsidRPr="00567EA5">
              <w:rPr>
                <w:rFonts w:ascii="Times New Roman" w:hAnsi="Times New Roman" w:cs="Times New Roman"/>
                <w:szCs w:val="20"/>
              </w:rPr>
              <w:t xml:space="preserve"> Birinci Uluslararası Standar</w:t>
            </w:r>
            <w:r w:rsidRPr="00567EA5">
              <w:rPr>
                <w:rFonts w:ascii="Times New Roman" w:hAnsi="Times New Roman" w:cs="Times New Roman"/>
                <w:szCs w:val="20"/>
              </w:rPr>
              <w:t>dı,</w:t>
            </w:r>
            <w:r w:rsidR="00424A0A" w:rsidRPr="00567EA5">
              <w:rPr>
                <w:rFonts w:ascii="Times New Roman" w:hAnsi="Times New Roman" w:cs="Times New Roman"/>
                <w:szCs w:val="20"/>
              </w:rPr>
              <w:t xml:space="preserve"> </w:t>
            </w:r>
            <w:r w:rsidR="00C73D8C" w:rsidRPr="00567EA5">
              <w:rPr>
                <w:rFonts w:ascii="Times New Roman" w:hAnsi="Times New Roman" w:cs="Times New Roman"/>
                <w:szCs w:val="20"/>
              </w:rPr>
              <w:t>PEI kodu 129095/12</w:t>
            </w:r>
          </w:p>
        </w:tc>
        <w:tc>
          <w:tcPr>
            <w:tcW w:w="2126" w:type="dxa"/>
          </w:tcPr>
          <w:p w14:paraId="5A17C60B" w14:textId="218E42A0" w:rsidR="00FA0D3C" w:rsidRPr="00567EA5" w:rsidRDefault="00C73D8C" w:rsidP="001B0C6F">
            <w:pPr>
              <w:ind w:right="-1"/>
              <w:rPr>
                <w:rFonts w:ascii="Times New Roman" w:hAnsi="Times New Roman" w:cs="Times New Roman"/>
                <w:szCs w:val="20"/>
              </w:rPr>
            </w:pPr>
            <w:r w:rsidRPr="00567EA5">
              <w:rPr>
                <w:rFonts w:ascii="Times New Roman" w:hAnsi="Times New Roman" w:cs="Times New Roman"/>
                <w:szCs w:val="20"/>
              </w:rPr>
              <w:t xml:space="preserve">Hepatit B Virüsü e Antijeni (HBeAg) için </w:t>
            </w:r>
            <w:r w:rsidR="001B0C6F" w:rsidRPr="00567EA5">
              <w:rPr>
                <w:rFonts w:ascii="Times New Roman" w:hAnsi="Times New Roman" w:cs="Times New Roman"/>
                <w:szCs w:val="20"/>
              </w:rPr>
              <w:t xml:space="preserve">WHO </w:t>
            </w:r>
            <w:r w:rsidRPr="00567EA5">
              <w:rPr>
                <w:rFonts w:ascii="Times New Roman" w:hAnsi="Times New Roman" w:cs="Times New Roman"/>
                <w:szCs w:val="20"/>
              </w:rPr>
              <w:t>Birinci Uluslararası Standar</w:t>
            </w:r>
            <w:r w:rsidR="001B0C6F" w:rsidRPr="00567EA5">
              <w:rPr>
                <w:rFonts w:ascii="Times New Roman" w:hAnsi="Times New Roman" w:cs="Times New Roman"/>
                <w:szCs w:val="20"/>
              </w:rPr>
              <w:t>dı</w:t>
            </w:r>
            <w:r w:rsidR="00FF297E" w:rsidRPr="00567EA5">
              <w:rPr>
                <w:rFonts w:ascii="Times New Roman" w:hAnsi="Times New Roman" w:cs="Times New Roman"/>
                <w:szCs w:val="20"/>
              </w:rPr>
              <w:t>,</w:t>
            </w:r>
            <w:r w:rsidRPr="00567EA5">
              <w:rPr>
                <w:rFonts w:ascii="Times New Roman" w:hAnsi="Times New Roman" w:cs="Times New Roman"/>
                <w:szCs w:val="20"/>
              </w:rPr>
              <w:t xml:space="preserve"> PEI kodu 129097/12 HBe</w:t>
            </w:r>
          </w:p>
        </w:tc>
        <w:tc>
          <w:tcPr>
            <w:tcW w:w="3256" w:type="dxa"/>
            <w:tcBorders>
              <w:right w:val="nil"/>
            </w:tcBorders>
          </w:tcPr>
          <w:p w14:paraId="5D1585E3" w14:textId="06BEBDFD" w:rsidR="00FA0D3C" w:rsidRPr="00567EA5" w:rsidRDefault="00C73D8C" w:rsidP="009F335E">
            <w:pPr>
              <w:tabs>
                <w:tab w:val="left" w:pos="3"/>
              </w:tabs>
              <w:ind w:right="-1"/>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-HBs: &lt; 10 mIU/ml</w:t>
            </w:r>
          </w:p>
        </w:tc>
      </w:tr>
      <w:tr w:rsidR="00FA0D3C" w:rsidRPr="00567EA5" w14:paraId="195B93BA" w14:textId="77777777" w:rsidTr="00653AE1">
        <w:trPr>
          <w:trHeight w:val="769"/>
        </w:trPr>
        <w:tc>
          <w:tcPr>
            <w:tcW w:w="1609" w:type="dxa"/>
            <w:tcBorders>
              <w:left w:val="nil"/>
              <w:bottom w:val="single" w:sz="4" w:space="0" w:color="auto"/>
            </w:tcBorders>
          </w:tcPr>
          <w:p w14:paraId="24B38ECD" w14:textId="05DFBA90" w:rsidR="00FA0D3C" w:rsidRPr="00567EA5" w:rsidRDefault="00FA0D3C" w:rsidP="009F335E">
            <w:pPr>
              <w:ind w:right="-1"/>
              <w:rPr>
                <w:rFonts w:ascii="Times New Roman" w:hAnsi="Times New Roman" w:cs="Times New Roman"/>
                <w:szCs w:val="20"/>
              </w:rPr>
            </w:pPr>
            <w:r w:rsidRPr="00567EA5">
              <w:rPr>
                <w:rFonts w:ascii="Times New Roman" w:hAnsi="Times New Roman" w:cs="Times New Roman"/>
                <w:szCs w:val="20"/>
              </w:rPr>
              <w:t>Tanı</w:t>
            </w:r>
            <w:r w:rsidR="005E13A4"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5E13A4" w:rsidRPr="00567EA5">
              <w:rPr>
                <w:rFonts w:ascii="Times New Roman" w:hAnsi="Times New Roman" w:cs="Times New Roman"/>
                <w:szCs w:val="20"/>
              </w:rPr>
              <w:t>k</w:t>
            </w:r>
          </w:p>
        </w:tc>
        <w:tc>
          <w:tcPr>
            <w:tcW w:w="1368" w:type="dxa"/>
            <w:tcBorders>
              <w:bottom w:val="single" w:sz="4" w:space="0" w:color="auto"/>
            </w:tcBorders>
          </w:tcPr>
          <w:p w14:paraId="00760F8D" w14:textId="587C0159" w:rsidR="00FA0D3C" w:rsidRPr="00567EA5" w:rsidRDefault="00F75E5D" w:rsidP="009F335E">
            <w:pPr>
              <w:ind w:right="-1"/>
              <w:rPr>
                <w:rFonts w:ascii="Times New Roman" w:hAnsi="Times New Roman" w:cs="Times New Roman"/>
                <w:szCs w:val="20"/>
              </w:rPr>
            </w:pPr>
            <w:r w:rsidRPr="00567EA5">
              <w:rPr>
                <w:rFonts w:ascii="Times New Roman" w:hAnsi="Times New Roman" w:cs="Times New Roman"/>
                <w:szCs w:val="20"/>
              </w:rPr>
              <w:t xml:space="preserve">Negatif </w:t>
            </w:r>
            <w:r w:rsidR="004952EC" w:rsidRPr="00567EA5">
              <w:rPr>
                <w:rFonts w:ascii="Times New Roman" w:hAnsi="Times New Roman" w:cs="Times New Roman"/>
                <w:szCs w:val="20"/>
              </w:rPr>
              <w:t>numuneler</w:t>
            </w:r>
          </w:p>
        </w:tc>
        <w:tc>
          <w:tcPr>
            <w:tcW w:w="2022" w:type="dxa"/>
            <w:tcBorders>
              <w:bottom w:val="single" w:sz="4" w:space="0" w:color="auto"/>
            </w:tcBorders>
          </w:tcPr>
          <w:p w14:paraId="67882993" w14:textId="77777777"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≥500</w:t>
            </w:r>
          </w:p>
          <w:p w14:paraId="6DAFE7BB" w14:textId="151052DD"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 xml:space="preserve">Klinik </w:t>
            </w:r>
            <w:r w:rsidR="004952EC" w:rsidRPr="00567EA5">
              <w:rPr>
                <w:rFonts w:ascii="Times New Roman" w:hAnsi="Times New Roman" w:cs="Times New Roman"/>
                <w:szCs w:val="20"/>
              </w:rPr>
              <w:t xml:space="preserve">numuneleri </w:t>
            </w:r>
            <w:r w:rsidR="00FF297E" w:rsidRPr="00567EA5">
              <w:rPr>
                <w:rFonts w:ascii="Times New Roman" w:hAnsi="Times New Roman" w:cs="Times New Roman"/>
                <w:szCs w:val="20"/>
              </w:rPr>
              <w:t>içerecek şekilde</w:t>
            </w:r>
          </w:p>
          <w:p w14:paraId="73405284" w14:textId="0327E2CF" w:rsidR="00FA0D3C" w:rsidRPr="00567EA5" w:rsidRDefault="00F75E5D" w:rsidP="004952EC">
            <w:pPr>
              <w:ind w:right="-1"/>
              <w:rPr>
                <w:rFonts w:ascii="Times New Roman" w:hAnsi="Times New Roman" w:cs="Times New Roman"/>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4952EC" w:rsidRPr="00567EA5">
              <w:rPr>
                <w:rFonts w:ascii="Times New Roman" w:hAnsi="Times New Roman" w:cs="Times New Roman"/>
                <w:szCs w:val="20"/>
              </w:rPr>
              <w:t>numune</w:t>
            </w:r>
          </w:p>
        </w:tc>
        <w:tc>
          <w:tcPr>
            <w:tcW w:w="2089" w:type="dxa"/>
            <w:tcBorders>
              <w:bottom w:val="single" w:sz="4" w:space="0" w:color="auto"/>
            </w:tcBorders>
          </w:tcPr>
          <w:p w14:paraId="347103E0" w14:textId="7A66E26B"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≥200 kan bağışı</w:t>
            </w:r>
          </w:p>
          <w:p w14:paraId="6EAE8343" w14:textId="4F725C64"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 xml:space="preserve">≥200 klinik </w:t>
            </w:r>
            <w:r w:rsidR="004952EC" w:rsidRPr="00567EA5">
              <w:rPr>
                <w:rFonts w:ascii="Times New Roman" w:hAnsi="Times New Roman" w:cs="Times New Roman"/>
                <w:szCs w:val="20"/>
              </w:rPr>
              <w:t>numune</w:t>
            </w:r>
          </w:p>
          <w:p w14:paraId="490D3135" w14:textId="68F786A4" w:rsidR="00FA0D3C" w:rsidRPr="00567EA5" w:rsidRDefault="00F75E5D" w:rsidP="004952EC">
            <w:pPr>
              <w:ind w:right="-1"/>
              <w:rPr>
                <w:rFonts w:ascii="Times New Roman" w:hAnsi="Times New Roman" w:cs="Times New Roman"/>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4952EC" w:rsidRPr="00567EA5">
              <w:rPr>
                <w:rFonts w:ascii="Times New Roman" w:hAnsi="Times New Roman" w:cs="Times New Roman"/>
                <w:szCs w:val="20"/>
              </w:rPr>
              <w:t>numune</w:t>
            </w:r>
          </w:p>
        </w:tc>
        <w:tc>
          <w:tcPr>
            <w:tcW w:w="2126" w:type="dxa"/>
            <w:tcBorders>
              <w:bottom w:val="single" w:sz="4" w:space="0" w:color="auto"/>
            </w:tcBorders>
          </w:tcPr>
          <w:p w14:paraId="6F48C217" w14:textId="77777777"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≥200 kan bağışı</w:t>
            </w:r>
          </w:p>
          <w:p w14:paraId="554AEECE" w14:textId="278C62FB" w:rsidR="00F75E5D" w:rsidRPr="00567EA5" w:rsidRDefault="00F75E5D" w:rsidP="00F75E5D">
            <w:pPr>
              <w:ind w:right="-1"/>
              <w:rPr>
                <w:rFonts w:ascii="Times New Roman" w:hAnsi="Times New Roman" w:cs="Times New Roman"/>
                <w:szCs w:val="20"/>
              </w:rPr>
            </w:pPr>
            <w:r w:rsidRPr="00567EA5">
              <w:rPr>
                <w:rFonts w:ascii="Times New Roman" w:hAnsi="Times New Roman" w:cs="Times New Roman"/>
                <w:szCs w:val="20"/>
              </w:rPr>
              <w:t xml:space="preserve">≥200 klinik </w:t>
            </w:r>
            <w:r w:rsidR="004952EC" w:rsidRPr="00567EA5">
              <w:rPr>
                <w:rFonts w:ascii="Times New Roman" w:hAnsi="Times New Roman" w:cs="Times New Roman"/>
                <w:szCs w:val="20"/>
              </w:rPr>
              <w:t>numune</w:t>
            </w:r>
          </w:p>
          <w:p w14:paraId="177A21DF" w14:textId="0CA4C340" w:rsidR="00FA0D3C" w:rsidRPr="00567EA5" w:rsidRDefault="00F75E5D" w:rsidP="004952EC">
            <w:pPr>
              <w:ind w:right="-1"/>
              <w:rPr>
                <w:rFonts w:ascii="Times New Roman" w:hAnsi="Times New Roman" w:cs="Times New Roman"/>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4952EC" w:rsidRPr="00567EA5">
              <w:rPr>
                <w:rFonts w:ascii="Times New Roman" w:hAnsi="Times New Roman" w:cs="Times New Roman"/>
                <w:szCs w:val="20"/>
              </w:rPr>
              <w:t>numune</w:t>
            </w:r>
          </w:p>
        </w:tc>
        <w:tc>
          <w:tcPr>
            <w:tcW w:w="2126" w:type="dxa"/>
            <w:tcBorders>
              <w:bottom w:val="single" w:sz="4" w:space="0" w:color="auto"/>
            </w:tcBorders>
          </w:tcPr>
          <w:p w14:paraId="6C0E2C0D" w14:textId="77777777" w:rsidR="00F75E5D" w:rsidRPr="00567EA5" w:rsidRDefault="00F75E5D" w:rsidP="00F75E5D">
            <w:pPr>
              <w:ind w:right="-1" w:hanging="39"/>
              <w:jc w:val="both"/>
              <w:rPr>
                <w:rFonts w:ascii="Times New Roman" w:hAnsi="Times New Roman" w:cs="Times New Roman"/>
                <w:szCs w:val="20"/>
              </w:rPr>
            </w:pPr>
            <w:r w:rsidRPr="00567EA5">
              <w:rPr>
                <w:rFonts w:ascii="Times New Roman" w:hAnsi="Times New Roman" w:cs="Times New Roman"/>
                <w:szCs w:val="20"/>
              </w:rPr>
              <w:t>≥200 kan bağışı</w:t>
            </w:r>
          </w:p>
          <w:p w14:paraId="76BCED6C" w14:textId="364180B2" w:rsidR="00F75E5D" w:rsidRPr="00567EA5" w:rsidRDefault="00F75E5D" w:rsidP="00F75E5D">
            <w:pPr>
              <w:ind w:right="-1" w:hanging="39"/>
              <w:jc w:val="both"/>
              <w:rPr>
                <w:rFonts w:ascii="Times New Roman" w:hAnsi="Times New Roman" w:cs="Times New Roman"/>
                <w:szCs w:val="20"/>
              </w:rPr>
            </w:pPr>
            <w:r w:rsidRPr="00567EA5">
              <w:rPr>
                <w:rFonts w:ascii="Times New Roman" w:hAnsi="Times New Roman" w:cs="Times New Roman"/>
                <w:szCs w:val="20"/>
              </w:rPr>
              <w:t xml:space="preserve">≥200 klinik </w:t>
            </w:r>
            <w:r w:rsidR="004952EC" w:rsidRPr="00567EA5">
              <w:rPr>
                <w:rFonts w:ascii="Times New Roman" w:hAnsi="Times New Roman" w:cs="Times New Roman"/>
                <w:szCs w:val="20"/>
              </w:rPr>
              <w:t>numune</w:t>
            </w:r>
          </w:p>
          <w:p w14:paraId="437221DB" w14:textId="7DB24FB7" w:rsidR="00FA0D3C" w:rsidRPr="00567EA5" w:rsidRDefault="00F75E5D" w:rsidP="004952EC">
            <w:pPr>
              <w:ind w:right="-1" w:hanging="39"/>
              <w:jc w:val="both"/>
              <w:rPr>
                <w:rFonts w:ascii="Times New Roman" w:hAnsi="Times New Roman" w:cs="Times New Roman"/>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4952EC" w:rsidRPr="00567EA5">
              <w:rPr>
                <w:rFonts w:ascii="Times New Roman" w:hAnsi="Times New Roman" w:cs="Times New Roman"/>
                <w:szCs w:val="20"/>
              </w:rPr>
              <w:t>numune</w:t>
            </w:r>
          </w:p>
        </w:tc>
        <w:tc>
          <w:tcPr>
            <w:tcW w:w="3256" w:type="dxa"/>
            <w:tcBorders>
              <w:bottom w:val="single" w:sz="4" w:space="0" w:color="auto"/>
              <w:right w:val="nil"/>
            </w:tcBorders>
          </w:tcPr>
          <w:p w14:paraId="0C89B118" w14:textId="69E0FA2D" w:rsidR="00FA0D3C" w:rsidRPr="00567EA5" w:rsidRDefault="00F75E5D" w:rsidP="00F54977">
            <w:pPr>
              <w:tabs>
                <w:tab w:val="left" w:pos="3"/>
              </w:tabs>
              <w:ind w:right="-1"/>
              <w:rPr>
                <w:rFonts w:ascii="Times New Roman" w:hAnsi="Times New Roman" w:cs="Times New Roman"/>
                <w:szCs w:val="20"/>
              </w:rPr>
            </w:pPr>
            <w:r w:rsidRPr="00567EA5">
              <w:rPr>
                <w:rFonts w:ascii="Times New Roman" w:hAnsi="Times New Roman" w:cs="Times New Roman"/>
                <w:szCs w:val="20"/>
              </w:rPr>
              <w:t>≥</w:t>
            </w:r>
            <w:r w:rsidR="00F54977" w:rsidRPr="00567EA5">
              <w:rPr>
                <w:rFonts w:ascii="Times New Roman" w:hAnsi="Times New Roman" w:cs="Times New Roman"/>
                <w:szCs w:val="20"/>
              </w:rPr>
              <w:t xml:space="preserve"> </w:t>
            </w:r>
            <w:r w:rsidRPr="00567EA5">
              <w:rPr>
                <w:rFonts w:ascii="Times New Roman" w:hAnsi="Times New Roman" w:cs="Times New Roman"/>
                <w:szCs w:val="20"/>
              </w:rPr>
              <w:t xml:space="preserve">%98 </w:t>
            </w:r>
          </w:p>
        </w:tc>
      </w:tr>
    </w:tbl>
    <w:p w14:paraId="5D7E4141" w14:textId="2722196E" w:rsidR="008E3047" w:rsidRPr="00567EA5" w:rsidRDefault="008E3047" w:rsidP="00FA0D3C">
      <w:pPr>
        <w:ind w:right="-1"/>
        <w:jc w:val="center"/>
        <w:rPr>
          <w:rFonts w:ascii="Times New Roman" w:hAnsi="Times New Roman" w:cs="Times New Roman"/>
          <w:b/>
          <w:szCs w:val="20"/>
        </w:rPr>
      </w:pPr>
    </w:p>
    <w:p w14:paraId="0782DC91" w14:textId="1519B4F5" w:rsidR="00591D2A" w:rsidRPr="00567EA5" w:rsidRDefault="00591D2A" w:rsidP="00FA0D3C">
      <w:pPr>
        <w:ind w:right="-1"/>
        <w:jc w:val="center"/>
        <w:rPr>
          <w:rFonts w:ascii="Times New Roman" w:hAnsi="Times New Roman" w:cs="Times New Roman"/>
          <w:b/>
          <w:szCs w:val="20"/>
        </w:rPr>
      </w:pPr>
    </w:p>
    <w:p w14:paraId="163FD2D4" w14:textId="65E30DFE" w:rsidR="00470905" w:rsidRPr="00567EA5" w:rsidRDefault="00470905" w:rsidP="00FA0D3C">
      <w:pPr>
        <w:ind w:right="-1"/>
        <w:jc w:val="center"/>
        <w:rPr>
          <w:rFonts w:ascii="Times New Roman" w:hAnsi="Times New Roman" w:cs="Times New Roman"/>
          <w:b/>
          <w:szCs w:val="20"/>
        </w:rPr>
      </w:pPr>
    </w:p>
    <w:p w14:paraId="529CBF36" w14:textId="264DCB37" w:rsidR="00470905" w:rsidRPr="00567EA5" w:rsidRDefault="00470905" w:rsidP="00FA0D3C">
      <w:pPr>
        <w:ind w:right="-1"/>
        <w:jc w:val="center"/>
        <w:rPr>
          <w:rFonts w:ascii="Times New Roman" w:hAnsi="Times New Roman" w:cs="Times New Roman"/>
          <w:b/>
          <w:szCs w:val="20"/>
        </w:rPr>
      </w:pPr>
    </w:p>
    <w:p w14:paraId="1179BD0C" w14:textId="77777777" w:rsidR="00470905" w:rsidRPr="00567EA5" w:rsidRDefault="00470905" w:rsidP="00FA0D3C">
      <w:pPr>
        <w:ind w:right="-1"/>
        <w:jc w:val="center"/>
        <w:rPr>
          <w:rFonts w:ascii="Times New Roman" w:hAnsi="Times New Roman" w:cs="Times New Roman"/>
          <w:b/>
          <w:szCs w:val="20"/>
        </w:rPr>
      </w:pPr>
    </w:p>
    <w:p w14:paraId="315F65D5" w14:textId="2D173B66" w:rsidR="008331E5" w:rsidRPr="00567EA5" w:rsidRDefault="008331E5" w:rsidP="00FA0D3C">
      <w:pPr>
        <w:ind w:right="-1"/>
        <w:jc w:val="center"/>
        <w:rPr>
          <w:rFonts w:ascii="Times New Roman" w:hAnsi="Times New Roman" w:cs="Times New Roman"/>
          <w:b/>
          <w:szCs w:val="20"/>
        </w:rPr>
      </w:pPr>
      <w:r w:rsidRPr="00567EA5">
        <w:rPr>
          <w:rFonts w:ascii="Times New Roman" w:hAnsi="Times New Roman" w:cs="Times New Roman"/>
          <w:b/>
          <w:szCs w:val="20"/>
        </w:rPr>
        <w:t>Tablo 5. HBV DNA</w:t>
      </w:r>
      <w:r w:rsidR="00603808" w:rsidRPr="00567EA5">
        <w:rPr>
          <w:rFonts w:ascii="Times New Roman" w:hAnsi="Times New Roman" w:cs="Times New Roman"/>
          <w:b/>
          <w:szCs w:val="20"/>
        </w:rPr>
        <w:t>’ya yönelik</w:t>
      </w:r>
      <w:r w:rsidR="00A83822"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20E5FEAC" w14:textId="7BE0E560" w:rsidR="00814929" w:rsidRPr="00567EA5" w:rsidRDefault="008331E5" w:rsidP="008331E5">
      <w:pPr>
        <w:ind w:right="-1"/>
        <w:jc w:val="both"/>
        <w:rPr>
          <w:rFonts w:ascii="Times New Roman" w:hAnsi="Times New Roman" w:cs="Times New Roman"/>
          <w:szCs w:val="20"/>
        </w:rPr>
      </w:pPr>
      <w:r w:rsidRPr="00567EA5">
        <w:rPr>
          <w:rFonts w:ascii="Times New Roman" w:hAnsi="Times New Roman" w:cs="Times New Roman"/>
          <w:szCs w:val="20"/>
        </w:rPr>
        <w:t xml:space="preserve">1. Hedef dizi </w:t>
      </w:r>
      <w:r w:rsidR="00E15410" w:rsidRPr="00567EA5">
        <w:rPr>
          <w:rFonts w:ascii="Times New Roman" w:hAnsi="Times New Roman" w:cs="Times New Roman"/>
          <w:szCs w:val="20"/>
        </w:rPr>
        <w:t>amplifikasyon</w:t>
      </w:r>
      <w:r w:rsidR="00AF321E" w:rsidRPr="00567EA5">
        <w:rPr>
          <w:rFonts w:ascii="Times New Roman" w:hAnsi="Times New Roman" w:cs="Times New Roman"/>
          <w:szCs w:val="20"/>
        </w:rPr>
        <w:t xml:space="preserve"> </w:t>
      </w:r>
      <w:r w:rsidRPr="00567EA5">
        <w:rPr>
          <w:rFonts w:ascii="Times New Roman" w:hAnsi="Times New Roman" w:cs="Times New Roman"/>
          <w:szCs w:val="20"/>
        </w:rPr>
        <w:t>cihazları</w:t>
      </w:r>
      <w:r w:rsidR="00814929" w:rsidRPr="00567EA5">
        <w:rPr>
          <w:rFonts w:ascii="Times New Roman" w:hAnsi="Times New Roman" w:cs="Times New Roman"/>
          <w:szCs w:val="20"/>
        </w:rPr>
        <w:t>nda</w:t>
      </w:r>
      <w:r w:rsidRPr="00567EA5">
        <w:rPr>
          <w:rFonts w:ascii="Times New Roman" w:hAnsi="Times New Roman" w:cs="Times New Roman"/>
          <w:szCs w:val="20"/>
        </w:rPr>
        <w:t xml:space="preserve">, her </w:t>
      </w:r>
      <w:r w:rsidR="00814929" w:rsidRPr="00567EA5">
        <w:rPr>
          <w:rFonts w:ascii="Times New Roman" w:hAnsi="Times New Roman" w:cs="Times New Roman"/>
          <w:szCs w:val="20"/>
        </w:rPr>
        <w:t xml:space="preserve">bir </w:t>
      </w:r>
      <w:r w:rsidR="00997C73" w:rsidRPr="00567EA5">
        <w:rPr>
          <w:rFonts w:ascii="Times New Roman" w:hAnsi="Times New Roman" w:cs="Times New Roman"/>
          <w:szCs w:val="20"/>
        </w:rPr>
        <w:t>numunedeki</w:t>
      </w:r>
      <w:r w:rsidR="00C8787D" w:rsidRPr="00567EA5">
        <w:rPr>
          <w:rFonts w:ascii="Times New Roman" w:hAnsi="Times New Roman" w:cs="Times New Roman"/>
          <w:szCs w:val="20"/>
        </w:rPr>
        <w:t xml:space="preserve"> </w:t>
      </w:r>
      <w:r w:rsidRPr="00567EA5">
        <w:rPr>
          <w:rFonts w:ascii="Times New Roman" w:hAnsi="Times New Roman" w:cs="Times New Roman"/>
          <w:szCs w:val="20"/>
        </w:rPr>
        <w:t>işlevsellik kontrolü (</w:t>
      </w:r>
      <w:r w:rsidR="00A41BCE" w:rsidRPr="00567EA5">
        <w:rPr>
          <w:rFonts w:ascii="Times New Roman" w:hAnsi="Times New Roman" w:cs="Times New Roman"/>
          <w:szCs w:val="20"/>
        </w:rPr>
        <w:t xml:space="preserve">internal </w:t>
      </w:r>
      <w:r w:rsidRPr="00567EA5">
        <w:rPr>
          <w:rFonts w:ascii="Times New Roman" w:hAnsi="Times New Roman" w:cs="Times New Roman"/>
          <w:szCs w:val="20"/>
        </w:rPr>
        <w:t xml:space="preserve">kontrol) </w:t>
      </w:r>
      <w:r w:rsidR="00A41BCE" w:rsidRPr="00567EA5">
        <w:rPr>
          <w:rFonts w:ascii="Times New Roman" w:hAnsi="Times New Roman" w:cs="Times New Roman"/>
          <w:szCs w:val="20"/>
        </w:rPr>
        <w:t>geçerli ve güncel teknolojik özellikleri yansıtır</w:t>
      </w:r>
      <w:r w:rsidRPr="00567EA5">
        <w:rPr>
          <w:rFonts w:ascii="Times New Roman" w:hAnsi="Times New Roman" w:cs="Times New Roman"/>
          <w:szCs w:val="20"/>
        </w:rPr>
        <w:t xml:space="preserve">. </w:t>
      </w:r>
      <w:r w:rsidR="00A41BCE" w:rsidRPr="00567EA5">
        <w:rPr>
          <w:rFonts w:ascii="Times New Roman" w:hAnsi="Times New Roman" w:cs="Times New Roman"/>
          <w:szCs w:val="20"/>
        </w:rPr>
        <w:t xml:space="preserve">Bu kontrol; mümkün olduğunca ekstraksiyon, </w:t>
      </w:r>
      <w:r w:rsidR="00E15410" w:rsidRPr="00567EA5">
        <w:rPr>
          <w:rFonts w:ascii="Times New Roman" w:hAnsi="Times New Roman" w:cs="Times New Roman"/>
          <w:szCs w:val="20"/>
        </w:rPr>
        <w:t>amplifikasyon</w:t>
      </w:r>
      <w:r w:rsidR="00A41BCE" w:rsidRPr="00567EA5">
        <w:rPr>
          <w:rFonts w:ascii="Times New Roman" w:hAnsi="Times New Roman" w:cs="Times New Roman"/>
          <w:szCs w:val="20"/>
        </w:rPr>
        <w:t xml:space="preserve"> /hibridizasyon</w:t>
      </w:r>
      <w:r w:rsidR="00F1301A" w:rsidRPr="00567EA5">
        <w:rPr>
          <w:rFonts w:ascii="Times New Roman" w:hAnsi="Times New Roman" w:cs="Times New Roman"/>
          <w:szCs w:val="20"/>
        </w:rPr>
        <w:t xml:space="preserve"> ve</w:t>
      </w:r>
      <w:r w:rsidR="00A41BCE" w:rsidRPr="00567EA5">
        <w:rPr>
          <w:rFonts w:ascii="Times New Roman" w:hAnsi="Times New Roman" w:cs="Times New Roman"/>
          <w:szCs w:val="20"/>
        </w:rPr>
        <w:t xml:space="preserve"> saptama</w:t>
      </w:r>
      <w:r w:rsidR="00603808" w:rsidRPr="00567EA5">
        <w:rPr>
          <w:rFonts w:ascii="Times New Roman" w:hAnsi="Times New Roman" w:cs="Times New Roman"/>
          <w:szCs w:val="20"/>
        </w:rPr>
        <w:t xml:space="preserve"> gibi tüm süreç </w:t>
      </w:r>
      <w:r w:rsidR="003A1EB6" w:rsidRPr="00567EA5">
        <w:rPr>
          <w:rFonts w:ascii="Times New Roman" w:hAnsi="Times New Roman" w:cs="Times New Roman"/>
          <w:szCs w:val="20"/>
        </w:rPr>
        <w:t>boyunca kullanılır.</w:t>
      </w:r>
    </w:p>
    <w:p w14:paraId="4A49222C" w14:textId="43A08781" w:rsidR="008331E5" w:rsidRPr="00567EA5" w:rsidRDefault="008331E5" w:rsidP="008331E5">
      <w:pPr>
        <w:ind w:right="-1"/>
        <w:jc w:val="both"/>
        <w:rPr>
          <w:rFonts w:ascii="Times New Roman" w:hAnsi="Times New Roman" w:cs="Times New Roman"/>
          <w:szCs w:val="20"/>
        </w:rPr>
      </w:pPr>
      <w:r w:rsidRPr="00567EA5">
        <w:rPr>
          <w:rFonts w:ascii="Times New Roman" w:hAnsi="Times New Roman" w:cs="Times New Roman"/>
          <w:szCs w:val="20"/>
        </w:rPr>
        <w:t xml:space="preserve">2. Genotip ve/veya alt tip </w:t>
      </w:r>
      <w:r w:rsidR="00303BA1" w:rsidRPr="00567EA5">
        <w:rPr>
          <w:rFonts w:ascii="Times New Roman" w:hAnsi="Times New Roman" w:cs="Times New Roman"/>
          <w:szCs w:val="20"/>
        </w:rPr>
        <w:t>saptaması</w:t>
      </w:r>
      <w:r w:rsidRPr="00567EA5">
        <w:rPr>
          <w:rFonts w:ascii="Times New Roman" w:hAnsi="Times New Roman" w:cs="Times New Roman"/>
          <w:szCs w:val="20"/>
        </w:rPr>
        <w:t xml:space="preserve">, uygun primer veya prob tasarım </w:t>
      </w:r>
      <w:r w:rsidR="00B208CC" w:rsidRPr="00567EA5">
        <w:rPr>
          <w:rFonts w:ascii="Times New Roman" w:hAnsi="Times New Roman" w:cs="Times New Roman"/>
          <w:szCs w:val="20"/>
        </w:rPr>
        <w:t xml:space="preserve">validasyonu ile gösterilir </w:t>
      </w:r>
      <w:r w:rsidRPr="00567EA5">
        <w:rPr>
          <w:rFonts w:ascii="Times New Roman" w:hAnsi="Times New Roman" w:cs="Times New Roman"/>
          <w:szCs w:val="20"/>
        </w:rPr>
        <w:t xml:space="preserve">ve ayrıca </w:t>
      </w:r>
      <w:r w:rsidR="00B208CC"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997C73" w:rsidRPr="00567EA5">
        <w:rPr>
          <w:rFonts w:ascii="Times New Roman" w:hAnsi="Times New Roman" w:cs="Times New Roman"/>
          <w:szCs w:val="20"/>
        </w:rPr>
        <w:t xml:space="preserve">numuneleri </w:t>
      </w:r>
      <w:r w:rsidRPr="00567EA5">
        <w:rPr>
          <w:rFonts w:ascii="Times New Roman" w:hAnsi="Times New Roman" w:cs="Times New Roman"/>
          <w:szCs w:val="20"/>
        </w:rPr>
        <w:t>test edil</w:t>
      </w:r>
      <w:r w:rsidR="00B208CC" w:rsidRPr="00567EA5">
        <w:rPr>
          <w:rFonts w:ascii="Times New Roman" w:hAnsi="Times New Roman" w:cs="Times New Roman"/>
          <w:szCs w:val="20"/>
        </w:rPr>
        <w:t>erek geçerli kılınır.</w:t>
      </w:r>
    </w:p>
    <w:p w14:paraId="02183FE2" w14:textId="562D1B06" w:rsidR="008331E5" w:rsidRPr="00567EA5" w:rsidRDefault="008331E5" w:rsidP="008331E5">
      <w:pPr>
        <w:ind w:right="-1"/>
        <w:jc w:val="both"/>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6A07F1" w:rsidRPr="00567EA5">
        <w:rPr>
          <w:rFonts w:ascii="Times New Roman" w:hAnsi="Times New Roman" w:cs="Times New Roman"/>
          <w:szCs w:val="20"/>
        </w:rPr>
        <w:t xml:space="preserve">validasyonu ile </w:t>
      </w:r>
      <w:r w:rsidRPr="00567EA5">
        <w:rPr>
          <w:rFonts w:ascii="Times New Roman" w:hAnsi="Times New Roman" w:cs="Times New Roman"/>
          <w:szCs w:val="20"/>
        </w:rPr>
        <w:t>analiz edilir</w:t>
      </w:r>
      <w:r w:rsidR="006A294A" w:rsidRPr="00567EA5">
        <w:rPr>
          <w:rFonts w:ascii="Times New Roman" w:hAnsi="Times New Roman" w:cs="Times New Roman"/>
          <w:szCs w:val="20"/>
        </w:rPr>
        <w:t xml:space="preserve"> ve</w:t>
      </w:r>
      <w:r w:rsidRPr="00567EA5">
        <w:rPr>
          <w:rFonts w:ascii="Times New Roman" w:hAnsi="Times New Roman" w:cs="Times New Roman"/>
          <w:szCs w:val="20"/>
        </w:rPr>
        <w:t xml:space="preserve"> ayrıca seçilen </w:t>
      </w:r>
      <w:r w:rsidR="00997C73" w:rsidRPr="00567EA5">
        <w:rPr>
          <w:rFonts w:ascii="Times New Roman" w:hAnsi="Times New Roman" w:cs="Times New Roman"/>
          <w:szCs w:val="20"/>
        </w:rPr>
        <w:t xml:space="preserve">numuneler </w:t>
      </w:r>
      <w:r w:rsidR="006A294A" w:rsidRPr="00567EA5">
        <w:rPr>
          <w:rFonts w:ascii="Times New Roman" w:hAnsi="Times New Roman" w:cs="Times New Roman"/>
          <w:szCs w:val="20"/>
        </w:rPr>
        <w:t>test edilerek</w:t>
      </w:r>
      <w:r w:rsidRPr="00567EA5">
        <w:rPr>
          <w:rFonts w:ascii="Times New Roman" w:hAnsi="Times New Roman" w:cs="Times New Roman"/>
          <w:szCs w:val="20"/>
        </w:rPr>
        <w:t xml:space="preserve"> </w:t>
      </w:r>
      <w:r w:rsidR="00047458" w:rsidRPr="00567EA5">
        <w:rPr>
          <w:rFonts w:ascii="Times New Roman" w:hAnsi="Times New Roman" w:cs="Times New Roman"/>
          <w:szCs w:val="20"/>
        </w:rPr>
        <w:t>geçerli kılınır</w:t>
      </w:r>
      <w:r w:rsidRPr="00567EA5">
        <w:rPr>
          <w:rFonts w:ascii="Times New Roman" w:hAnsi="Times New Roman" w:cs="Times New Roman"/>
          <w:szCs w:val="20"/>
        </w:rPr>
        <w:t>.</w:t>
      </w:r>
    </w:p>
    <w:p w14:paraId="66145603" w14:textId="25675B0B" w:rsidR="001941BE" w:rsidRPr="00567EA5" w:rsidRDefault="008331E5" w:rsidP="008331E5">
      <w:pPr>
        <w:ind w:right="-1"/>
        <w:jc w:val="both"/>
        <w:rPr>
          <w:rFonts w:ascii="Times New Roman" w:hAnsi="Times New Roman" w:cs="Times New Roman"/>
          <w:szCs w:val="20"/>
        </w:rPr>
      </w:pPr>
      <w:r w:rsidRPr="00567EA5">
        <w:rPr>
          <w:rFonts w:ascii="Times New Roman" w:hAnsi="Times New Roman" w:cs="Times New Roman"/>
          <w:szCs w:val="20"/>
        </w:rPr>
        <w:t xml:space="preserve">4. </w:t>
      </w:r>
      <w:r w:rsidR="00306E49" w:rsidRPr="00567EA5">
        <w:rPr>
          <w:rFonts w:ascii="Times New Roman" w:hAnsi="Times New Roman" w:cs="Times New Roman"/>
          <w:szCs w:val="20"/>
        </w:rPr>
        <w:t>Kantitatif</w:t>
      </w:r>
      <w:r w:rsidRPr="00567EA5">
        <w:rPr>
          <w:rFonts w:ascii="Times New Roman" w:hAnsi="Times New Roman" w:cs="Times New Roman"/>
          <w:szCs w:val="20"/>
        </w:rPr>
        <w:t xml:space="preserve"> NAT cihazlarının sonuçları, uluslararası standartlara veya kalibre edilmiş referans </w:t>
      </w:r>
      <w:r w:rsidR="001F12C9" w:rsidRPr="00567EA5">
        <w:rPr>
          <w:rFonts w:ascii="Times New Roman" w:hAnsi="Times New Roman" w:cs="Times New Roman"/>
          <w:szCs w:val="20"/>
        </w:rPr>
        <w:t>materyal</w:t>
      </w:r>
      <w:r w:rsidR="006A294A" w:rsidRPr="00567EA5">
        <w:rPr>
          <w:rFonts w:ascii="Times New Roman" w:hAnsi="Times New Roman" w:cs="Times New Roman"/>
          <w:szCs w:val="20"/>
        </w:rPr>
        <w:t>lerine</w:t>
      </w:r>
      <w:r w:rsidRPr="00567EA5">
        <w:rPr>
          <w:rFonts w:ascii="Times New Roman" w:hAnsi="Times New Roman" w:cs="Times New Roman"/>
          <w:szCs w:val="20"/>
        </w:rPr>
        <w:t xml:space="preserve"> göre izlenebilir </w:t>
      </w:r>
      <w:r w:rsidR="00BF2B4C" w:rsidRPr="00567EA5">
        <w:rPr>
          <w:rFonts w:ascii="Times New Roman" w:hAnsi="Times New Roman" w:cs="Times New Roman"/>
          <w:szCs w:val="20"/>
        </w:rPr>
        <w:t xml:space="preserve">nitelikte </w:t>
      </w:r>
      <w:r w:rsidRPr="00567EA5">
        <w:rPr>
          <w:rFonts w:ascii="Times New Roman" w:hAnsi="Times New Roman" w:cs="Times New Roman"/>
          <w:szCs w:val="20"/>
        </w:rPr>
        <w:t>ol</w:t>
      </w:r>
      <w:r w:rsidR="00BF2B4C" w:rsidRPr="00567EA5">
        <w:rPr>
          <w:rFonts w:ascii="Times New Roman" w:hAnsi="Times New Roman" w:cs="Times New Roman"/>
          <w:szCs w:val="20"/>
        </w:rPr>
        <w:t>ur</w:t>
      </w:r>
      <w:r w:rsidRPr="00567EA5">
        <w:rPr>
          <w:rFonts w:ascii="Times New Roman" w:hAnsi="Times New Roman" w:cs="Times New Roman"/>
          <w:szCs w:val="20"/>
        </w:rPr>
        <w:t xml:space="preserve"> ve </w:t>
      </w:r>
      <w:r w:rsidR="00BF2B4C" w:rsidRPr="00567EA5">
        <w:rPr>
          <w:rFonts w:ascii="Times New Roman" w:hAnsi="Times New Roman" w:cs="Times New Roman"/>
          <w:szCs w:val="20"/>
        </w:rPr>
        <w:t xml:space="preserve">mümkünse </w:t>
      </w:r>
      <w:r w:rsidRPr="00567EA5">
        <w:rPr>
          <w:rFonts w:ascii="Times New Roman" w:hAnsi="Times New Roman" w:cs="Times New Roman"/>
          <w:szCs w:val="20"/>
        </w:rPr>
        <w:t xml:space="preserve">belirli uygulama alanında </w:t>
      </w:r>
      <w:r w:rsidR="00BF2B4C" w:rsidRPr="00567EA5">
        <w:rPr>
          <w:rFonts w:ascii="Times New Roman" w:hAnsi="Times New Roman" w:cs="Times New Roman"/>
          <w:szCs w:val="20"/>
        </w:rPr>
        <w:t xml:space="preserve">yararlanılan </w:t>
      </w:r>
      <w:r w:rsidRPr="00567EA5">
        <w:rPr>
          <w:rFonts w:ascii="Times New Roman" w:hAnsi="Times New Roman" w:cs="Times New Roman"/>
          <w:szCs w:val="20"/>
        </w:rPr>
        <w:t>uluslararası birimler</w:t>
      </w:r>
      <w:r w:rsidR="00BF2B4C" w:rsidRPr="00567EA5">
        <w:rPr>
          <w:rFonts w:ascii="Times New Roman" w:hAnsi="Times New Roman" w:cs="Times New Roman"/>
          <w:szCs w:val="20"/>
        </w:rPr>
        <w:t>le</w:t>
      </w:r>
      <w:r w:rsidRPr="00567EA5">
        <w:rPr>
          <w:rFonts w:ascii="Times New Roman" w:hAnsi="Times New Roman" w:cs="Times New Roman"/>
          <w:szCs w:val="20"/>
        </w:rPr>
        <w:t xml:space="preserve"> ifade edilir.</w:t>
      </w:r>
      <w:r w:rsidR="001F12C9" w:rsidRPr="00567EA5">
        <w:t xml:space="preserve"> </w:t>
      </w:r>
    </w:p>
    <w:tbl>
      <w:tblPr>
        <w:tblStyle w:val="TabloKlavuzu"/>
        <w:tblW w:w="0" w:type="auto"/>
        <w:tblLook w:val="04A0" w:firstRow="1" w:lastRow="0" w:firstColumn="1" w:lastColumn="0" w:noHBand="0" w:noVBand="1"/>
      </w:tblPr>
      <w:tblGrid>
        <w:gridCol w:w="2835"/>
        <w:gridCol w:w="3686"/>
        <w:gridCol w:w="5103"/>
        <w:gridCol w:w="2966"/>
      </w:tblGrid>
      <w:tr w:rsidR="001941BE" w:rsidRPr="00567EA5" w14:paraId="2AA2FD11" w14:textId="77777777" w:rsidTr="00982DA2">
        <w:tc>
          <w:tcPr>
            <w:tcW w:w="2835" w:type="dxa"/>
            <w:tcBorders>
              <w:left w:val="nil"/>
              <w:bottom w:val="single" w:sz="4" w:space="0" w:color="auto"/>
            </w:tcBorders>
          </w:tcPr>
          <w:p w14:paraId="6E2DCB02" w14:textId="29F40899" w:rsidR="001941BE" w:rsidRPr="00567EA5" w:rsidRDefault="001941BE" w:rsidP="00DF35E8">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101C51" w:rsidRPr="00567EA5">
              <w:rPr>
                <w:rFonts w:ascii="Times New Roman" w:hAnsi="Times New Roman" w:cs="Times New Roman"/>
                <w:szCs w:val="20"/>
              </w:rPr>
              <w:t>kleri</w:t>
            </w:r>
          </w:p>
        </w:tc>
        <w:tc>
          <w:tcPr>
            <w:tcW w:w="3686" w:type="dxa"/>
            <w:tcBorders>
              <w:bottom w:val="single" w:sz="4" w:space="0" w:color="auto"/>
            </w:tcBorders>
          </w:tcPr>
          <w:p w14:paraId="6DD1ECE8" w14:textId="6C7ECEDD" w:rsidR="001941BE" w:rsidRPr="00567EA5" w:rsidRDefault="00997C73" w:rsidP="00DF35E8">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5103" w:type="dxa"/>
            <w:tcBorders>
              <w:bottom w:val="single" w:sz="4" w:space="0" w:color="auto"/>
            </w:tcBorders>
          </w:tcPr>
          <w:p w14:paraId="297A70C0" w14:textId="7FDCC25C" w:rsidR="001941BE" w:rsidRPr="00567EA5" w:rsidRDefault="00997C73" w:rsidP="00DF35E8">
            <w:pPr>
              <w:ind w:right="-1"/>
              <w:jc w:val="center"/>
              <w:rPr>
                <w:rFonts w:ascii="Times New Roman" w:hAnsi="Times New Roman" w:cs="Times New Roman"/>
                <w:b/>
                <w:szCs w:val="20"/>
              </w:rPr>
            </w:pPr>
            <w:r w:rsidRPr="00567EA5">
              <w:rPr>
                <w:rFonts w:ascii="Times New Roman" w:hAnsi="Times New Roman" w:cs="Times New Roman"/>
                <w:szCs w:val="20"/>
              </w:rPr>
              <w:t>Numune</w:t>
            </w:r>
            <w:r w:rsidR="001941BE" w:rsidRPr="00567EA5">
              <w:rPr>
                <w:rFonts w:ascii="Times New Roman" w:hAnsi="Times New Roman" w:cs="Times New Roman"/>
                <w:szCs w:val="20"/>
              </w:rPr>
              <w:t xml:space="preserve"> sayıları, özellikler</w:t>
            </w:r>
            <w:r w:rsidR="00565D06" w:rsidRPr="00567EA5">
              <w:rPr>
                <w:rFonts w:ascii="Times New Roman" w:hAnsi="Times New Roman" w:cs="Times New Roman"/>
                <w:szCs w:val="20"/>
              </w:rPr>
              <w:t>i</w:t>
            </w:r>
            <w:r w:rsidR="001941BE" w:rsidRPr="00567EA5">
              <w:rPr>
                <w:rFonts w:ascii="Times New Roman" w:hAnsi="Times New Roman" w:cs="Times New Roman"/>
                <w:szCs w:val="20"/>
              </w:rPr>
              <w:t>, kullanım</w:t>
            </w:r>
            <w:r w:rsidR="00565D06" w:rsidRPr="00567EA5">
              <w:rPr>
                <w:rFonts w:ascii="Times New Roman" w:hAnsi="Times New Roman" w:cs="Times New Roman"/>
                <w:szCs w:val="20"/>
              </w:rPr>
              <w:t>ı</w:t>
            </w:r>
            <w:r w:rsidR="001941BE" w:rsidRPr="00567EA5">
              <w:rPr>
                <w:rFonts w:ascii="Times New Roman" w:hAnsi="Times New Roman" w:cs="Times New Roman"/>
                <w:szCs w:val="20"/>
              </w:rPr>
              <w:t xml:space="preserve"> </w:t>
            </w:r>
          </w:p>
        </w:tc>
        <w:tc>
          <w:tcPr>
            <w:tcW w:w="2966" w:type="dxa"/>
            <w:tcBorders>
              <w:bottom w:val="single" w:sz="4" w:space="0" w:color="auto"/>
              <w:right w:val="nil"/>
            </w:tcBorders>
          </w:tcPr>
          <w:p w14:paraId="594441F3" w14:textId="75913B0E" w:rsidR="001941BE" w:rsidRPr="00567EA5" w:rsidRDefault="001941BE" w:rsidP="00DF35E8">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101C51" w:rsidRPr="00567EA5">
              <w:rPr>
                <w:rFonts w:ascii="Times New Roman" w:hAnsi="Times New Roman" w:cs="Times New Roman"/>
                <w:szCs w:val="20"/>
              </w:rPr>
              <w:t>leri</w:t>
            </w:r>
            <w:proofErr w:type="gramEnd"/>
          </w:p>
        </w:tc>
      </w:tr>
      <w:tr w:rsidR="001941BE" w:rsidRPr="00567EA5" w14:paraId="2B73F25B" w14:textId="77777777" w:rsidTr="00982DA2">
        <w:tc>
          <w:tcPr>
            <w:tcW w:w="2835" w:type="dxa"/>
            <w:tcBorders>
              <w:left w:val="nil"/>
              <w:bottom w:val="single" w:sz="4" w:space="0" w:color="auto"/>
            </w:tcBorders>
          </w:tcPr>
          <w:p w14:paraId="5AC539AE" w14:textId="25127C4C" w:rsidR="001941BE" w:rsidRPr="00567EA5" w:rsidRDefault="001941BE" w:rsidP="001941BE">
            <w:pPr>
              <w:ind w:right="-1"/>
              <w:jc w:val="both"/>
              <w:rPr>
                <w:rFonts w:ascii="Times New Roman" w:hAnsi="Times New Roman" w:cs="Times New Roman"/>
                <w:szCs w:val="20"/>
              </w:rPr>
            </w:pPr>
            <w:r w:rsidRPr="00567EA5">
              <w:rPr>
                <w:rFonts w:ascii="Times New Roman" w:hAnsi="Times New Roman" w:cs="Times New Roman"/>
                <w:szCs w:val="20"/>
              </w:rPr>
              <w:t xml:space="preserve">Analitik </w:t>
            </w:r>
            <w:r w:rsidR="00AF321E" w:rsidRPr="00567EA5">
              <w:rPr>
                <w:rFonts w:ascii="Times New Roman" w:hAnsi="Times New Roman" w:cs="Times New Roman"/>
                <w:szCs w:val="20"/>
              </w:rPr>
              <w:t>duyarlılık</w:t>
            </w:r>
          </w:p>
        </w:tc>
        <w:tc>
          <w:tcPr>
            <w:tcW w:w="3686" w:type="dxa"/>
            <w:tcBorders>
              <w:bottom w:val="single" w:sz="4" w:space="0" w:color="auto"/>
            </w:tcBorders>
          </w:tcPr>
          <w:p w14:paraId="5B42AF89" w14:textId="5407B56A" w:rsidR="001941BE" w:rsidRPr="00567EA5" w:rsidRDefault="00861436" w:rsidP="009A06F4">
            <w:pPr>
              <w:ind w:right="-1"/>
              <w:jc w:val="both"/>
              <w:rPr>
                <w:rFonts w:ascii="Times New Roman" w:hAnsi="Times New Roman" w:cs="Times New Roman"/>
                <w:szCs w:val="20"/>
              </w:rPr>
            </w:pPr>
            <w:r w:rsidRPr="00567EA5">
              <w:rPr>
                <w:rFonts w:ascii="Times New Roman" w:hAnsi="Times New Roman" w:cs="Times New Roman"/>
                <w:szCs w:val="20"/>
              </w:rPr>
              <w:t xml:space="preserve">HBV </w:t>
            </w:r>
            <w:r w:rsidR="009A06F4" w:rsidRPr="00567EA5">
              <w:rPr>
                <w:rFonts w:ascii="Times New Roman" w:hAnsi="Times New Roman" w:cs="Times New Roman"/>
                <w:szCs w:val="20"/>
              </w:rPr>
              <w:t xml:space="preserve">DNA </w:t>
            </w:r>
            <w:r w:rsidR="001941BE" w:rsidRPr="00567EA5">
              <w:rPr>
                <w:rFonts w:ascii="Times New Roman" w:hAnsi="Times New Roman" w:cs="Times New Roman"/>
                <w:szCs w:val="20"/>
              </w:rPr>
              <w:t>WHO Uluslararası Standardı (veya kalibre referans materyalleri)</w:t>
            </w:r>
          </w:p>
        </w:tc>
        <w:tc>
          <w:tcPr>
            <w:tcW w:w="5103" w:type="dxa"/>
            <w:tcBorders>
              <w:bottom w:val="single" w:sz="4" w:space="0" w:color="auto"/>
            </w:tcBorders>
          </w:tcPr>
          <w:p w14:paraId="623818F0" w14:textId="568C3384" w:rsidR="001941BE" w:rsidRPr="00567EA5" w:rsidRDefault="001941BE" w:rsidP="001941BE">
            <w:pPr>
              <w:ind w:right="-1"/>
              <w:jc w:val="both"/>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dâhil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4C2572" w:rsidRPr="00567EA5">
              <w:rPr>
                <w:rFonts w:ascii="Times New Roman" w:hAnsi="Times New Roman" w:cs="Times New Roman"/>
                <w:szCs w:val="20"/>
              </w:rPr>
              <w:t>tekrar örnekleri</w:t>
            </w:r>
            <w:r w:rsidR="00D72B3D" w:rsidRPr="00567EA5">
              <w:rPr>
                <w:rFonts w:ascii="Times New Roman" w:hAnsi="Times New Roman" w:cs="Times New Roman"/>
                <w:szCs w:val="20"/>
              </w:rPr>
              <w:t xml:space="preserve"> </w:t>
            </w:r>
            <w:r w:rsidRPr="00567EA5">
              <w:rPr>
                <w:rFonts w:ascii="Times New Roman" w:hAnsi="Times New Roman" w:cs="Times New Roman"/>
                <w:szCs w:val="20"/>
              </w:rPr>
              <w:t>(</w:t>
            </w:r>
            <w:r w:rsidR="00D72B3D" w:rsidRPr="00567EA5">
              <w:rPr>
                <w:rFonts w:ascii="Times New Roman" w:hAnsi="Times New Roman" w:cs="Times New Roman"/>
                <w:szCs w:val="20"/>
              </w:rPr>
              <w:t xml:space="preserve">en az </w:t>
            </w:r>
            <w:r w:rsidRPr="00567EA5">
              <w:rPr>
                <w:rFonts w:ascii="Times New Roman" w:hAnsi="Times New Roman" w:cs="Times New Roman"/>
                <w:szCs w:val="20"/>
              </w:rPr>
              <w:t xml:space="preserve">24) test </w:t>
            </w:r>
            <w:r w:rsidR="00D72B3D" w:rsidRPr="00567EA5">
              <w:rPr>
                <w:rFonts w:ascii="Times New Roman" w:hAnsi="Times New Roman" w:cs="Times New Roman"/>
                <w:szCs w:val="20"/>
              </w:rPr>
              <w:t>edilerek</w:t>
            </w:r>
            <w:r w:rsidRPr="00567EA5">
              <w:rPr>
                <w:rFonts w:ascii="Times New Roman" w:hAnsi="Times New Roman" w:cs="Times New Roman"/>
                <w:szCs w:val="20"/>
              </w:rPr>
              <w:t xml:space="preserve">, referans </w:t>
            </w:r>
            <w:r w:rsidR="00D72B3D" w:rsidRPr="00567EA5">
              <w:rPr>
                <w:rFonts w:ascii="Times New Roman" w:hAnsi="Times New Roman" w:cs="Times New Roman"/>
                <w:szCs w:val="20"/>
              </w:rPr>
              <w:t>materyal</w:t>
            </w:r>
            <w:r w:rsidRPr="00567EA5">
              <w:rPr>
                <w:rFonts w:ascii="Times New Roman" w:hAnsi="Times New Roman" w:cs="Times New Roman"/>
                <w:szCs w:val="20"/>
              </w:rPr>
              <w:t>lerin</w:t>
            </w:r>
            <w:r w:rsidR="00D72B3D"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w:t>
            </w:r>
            <w:r w:rsidR="00D72B3D" w:rsidRPr="00567EA5">
              <w:rPr>
                <w:rFonts w:ascii="Times New Roman" w:hAnsi="Times New Roman" w:cs="Times New Roman"/>
                <w:szCs w:val="20"/>
              </w:rPr>
              <w:t>geçerli kılınır</w:t>
            </w:r>
            <w:r w:rsidRPr="00567EA5">
              <w:rPr>
                <w:rFonts w:ascii="Times New Roman" w:hAnsi="Times New Roman" w:cs="Times New Roman"/>
                <w:szCs w:val="20"/>
              </w:rPr>
              <w:t>.</w:t>
            </w:r>
          </w:p>
          <w:p w14:paraId="0B19F859" w14:textId="77777777" w:rsidR="001941BE" w:rsidRPr="00567EA5" w:rsidRDefault="001941BE" w:rsidP="001941BE">
            <w:pPr>
              <w:ind w:right="-1"/>
              <w:jc w:val="both"/>
              <w:rPr>
                <w:rFonts w:ascii="Times New Roman" w:hAnsi="Times New Roman" w:cs="Times New Roman"/>
                <w:szCs w:val="20"/>
              </w:rPr>
            </w:pPr>
          </w:p>
          <w:p w14:paraId="1D219CE3" w14:textId="26B26772" w:rsidR="001941BE" w:rsidRPr="00567EA5" w:rsidRDefault="001941BE" w:rsidP="001941BE">
            <w:pPr>
              <w:ind w:right="-1"/>
              <w:jc w:val="both"/>
              <w:rPr>
                <w:rFonts w:ascii="Times New Roman" w:hAnsi="Times New Roman" w:cs="Times New Roman"/>
                <w:szCs w:val="20"/>
              </w:rPr>
            </w:pPr>
            <w:r w:rsidRPr="00567EA5">
              <w:rPr>
                <w:rFonts w:ascii="Times New Roman" w:hAnsi="Times New Roman" w:cs="Times New Roman"/>
                <w:szCs w:val="20"/>
              </w:rPr>
              <w:t>LOD, istatistiksel analiz (örn</w:t>
            </w:r>
            <w:r w:rsidR="00F77C80" w:rsidRPr="00567EA5">
              <w:rPr>
                <w:rFonts w:ascii="Times New Roman" w:hAnsi="Times New Roman" w:cs="Times New Roman"/>
                <w:szCs w:val="20"/>
              </w:rPr>
              <w:t>eğin</w:t>
            </w:r>
            <w:r w:rsidRPr="00567EA5">
              <w:rPr>
                <w:rFonts w:ascii="Times New Roman" w:hAnsi="Times New Roman" w:cs="Times New Roman"/>
                <w:szCs w:val="20"/>
              </w:rPr>
              <w:t xml:space="preserve"> Probit</w:t>
            </w:r>
            <w:r w:rsidR="006F5C48" w:rsidRPr="00567EA5">
              <w:rPr>
                <w:rFonts w:ascii="Times New Roman" w:hAnsi="Times New Roman" w:cs="Times New Roman"/>
                <w:szCs w:val="20"/>
              </w:rPr>
              <w:t xml:space="preserve">) </w:t>
            </w:r>
            <w:r w:rsidR="0047246F" w:rsidRPr="00567EA5">
              <w:rPr>
                <w:rFonts w:ascii="Times New Roman" w:hAnsi="Times New Roman" w:cs="Times New Roman"/>
                <w:szCs w:val="20"/>
              </w:rPr>
              <w:t>s</w:t>
            </w:r>
            <w:r w:rsidR="00F77C80" w:rsidRPr="00567EA5">
              <w:rPr>
                <w:rFonts w:ascii="Times New Roman" w:hAnsi="Times New Roman" w:cs="Times New Roman"/>
                <w:szCs w:val="20"/>
              </w:rPr>
              <w:t>onra</w:t>
            </w:r>
            <w:r w:rsidR="0047246F" w:rsidRPr="00567EA5">
              <w:rPr>
                <w:rFonts w:ascii="Times New Roman" w:hAnsi="Times New Roman" w:cs="Times New Roman"/>
                <w:szCs w:val="20"/>
              </w:rPr>
              <w:t>sında</w:t>
            </w:r>
            <w:r w:rsidR="00F77C80" w:rsidRPr="00567EA5">
              <w:rPr>
                <w:rFonts w:ascii="Times New Roman" w:hAnsi="Times New Roman" w:cs="Times New Roman"/>
                <w:szCs w:val="20"/>
              </w:rPr>
              <w:t xml:space="preserve"> %95 pozitif eşik değeri (IU/ml) olarak ifade edilir. </w:t>
            </w:r>
            <w:r w:rsidR="00861436" w:rsidRPr="00567EA5">
              <w:rPr>
                <w:rFonts w:ascii="Times New Roman" w:hAnsi="Times New Roman" w:cs="Times New Roman"/>
                <w:szCs w:val="20"/>
              </w:rPr>
              <w:t>(</w:t>
            </w:r>
            <w:r w:rsidR="006F5C48" w:rsidRPr="00567EA5">
              <w:rPr>
                <w:rFonts w:ascii="Times New Roman" w:hAnsi="Times New Roman" w:cs="Times New Roman"/>
                <w:szCs w:val="20"/>
                <w:vertAlign w:val="superscript"/>
              </w:rPr>
              <w:t>1</w:t>
            </w:r>
            <w:r w:rsidR="00861436" w:rsidRPr="00567EA5">
              <w:rPr>
                <w:rFonts w:ascii="Times New Roman" w:hAnsi="Times New Roman" w:cs="Times New Roman"/>
                <w:szCs w:val="20"/>
              </w:rPr>
              <w:t>)</w:t>
            </w:r>
            <w:r w:rsidRPr="00567EA5">
              <w:rPr>
                <w:rFonts w:ascii="Times New Roman" w:hAnsi="Times New Roman" w:cs="Times New Roman"/>
                <w:szCs w:val="20"/>
              </w:rPr>
              <w:t xml:space="preserve"> </w:t>
            </w:r>
          </w:p>
          <w:p w14:paraId="537E7BAF" w14:textId="77777777" w:rsidR="007623BC" w:rsidRPr="00567EA5" w:rsidRDefault="00F77C80" w:rsidP="00861436">
            <w:pPr>
              <w:ind w:right="-1"/>
              <w:jc w:val="both"/>
              <w:rPr>
                <w:rFonts w:ascii="Times New Roman" w:hAnsi="Times New Roman" w:cs="Times New Roman"/>
                <w:szCs w:val="20"/>
              </w:rPr>
            </w:pPr>
            <w:proofErr w:type="gramStart"/>
            <w:r w:rsidRPr="00567EA5">
              <w:rPr>
                <w:rFonts w:ascii="Times New Roman" w:hAnsi="Times New Roman" w:cs="Times New Roman"/>
                <w:szCs w:val="20"/>
              </w:rPr>
              <w:t>kantitatif</w:t>
            </w:r>
            <w:proofErr w:type="gramEnd"/>
            <w:r w:rsidRPr="00567EA5">
              <w:rPr>
                <w:rFonts w:ascii="Times New Roman" w:hAnsi="Times New Roman" w:cs="Times New Roman"/>
                <w:szCs w:val="20"/>
              </w:rPr>
              <w:t xml:space="preserve"> </w:t>
            </w:r>
            <w:r w:rsidR="001941BE" w:rsidRPr="00567EA5">
              <w:rPr>
                <w:rFonts w:ascii="Times New Roman" w:hAnsi="Times New Roman" w:cs="Times New Roman"/>
                <w:szCs w:val="20"/>
              </w:rPr>
              <w:t xml:space="preserve">NAT: alt, üst </w:t>
            </w:r>
            <w:r w:rsidRPr="00567EA5">
              <w:rPr>
                <w:rFonts w:ascii="Times New Roman" w:hAnsi="Times New Roman" w:cs="Times New Roman"/>
                <w:szCs w:val="20"/>
              </w:rPr>
              <w:t>sayısal ölçüm</w:t>
            </w:r>
            <w:r w:rsidR="00964365" w:rsidRPr="00567EA5">
              <w:rPr>
                <w:rFonts w:ascii="Times New Roman" w:hAnsi="Times New Roman" w:cs="Times New Roman"/>
                <w:szCs w:val="20"/>
              </w:rPr>
              <w:t xml:space="preserve"> limitlerinin tanımlanması</w:t>
            </w:r>
            <w:r w:rsidR="001941BE" w:rsidRPr="00567EA5">
              <w:rPr>
                <w:rFonts w:ascii="Times New Roman" w:hAnsi="Times New Roman" w:cs="Times New Roman"/>
                <w:szCs w:val="20"/>
              </w:rPr>
              <w:t>, kesinlik, doğruluk,</w:t>
            </w:r>
            <w:r w:rsidR="00861436" w:rsidRPr="00567EA5">
              <w:rPr>
                <w:rFonts w:ascii="Times New Roman" w:hAnsi="Times New Roman" w:cs="Times New Roman"/>
                <w:szCs w:val="20"/>
              </w:rPr>
              <w:t xml:space="preserve"> </w:t>
            </w:r>
            <w:r w:rsidR="001941BE" w:rsidRPr="00567EA5">
              <w:rPr>
                <w:rFonts w:ascii="Times New Roman" w:hAnsi="Times New Roman" w:cs="Times New Roman"/>
                <w:szCs w:val="20"/>
              </w:rPr>
              <w:t>"</w:t>
            </w:r>
            <w:r w:rsidRPr="00567EA5">
              <w:rPr>
                <w:rFonts w:ascii="Times New Roman" w:hAnsi="Times New Roman" w:cs="Times New Roman"/>
                <w:szCs w:val="20"/>
              </w:rPr>
              <w:t>lineer</w:t>
            </w:r>
            <w:r w:rsidR="001941BE" w:rsidRPr="00567EA5">
              <w:rPr>
                <w:rFonts w:ascii="Times New Roman" w:hAnsi="Times New Roman" w:cs="Times New Roman"/>
                <w:szCs w:val="20"/>
              </w:rPr>
              <w:t xml:space="preserve">" </w:t>
            </w:r>
            <w:r w:rsidR="007623BC" w:rsidRPr="00567EA5">
              <w:rPr>
                <w:rFonts w:ascii="Times New Roman" w:hAnsi="Times New Roman" w:cs="Times New Roman"/>
                <w:szCs w:val="20"/>
              </w:rPr>
              <w:t>ölçüm aralığı, "dinamik aralık".</w:t>
            </w:r>
          </w:p>
          <w:p w14:paraId="2855071E" w14:textId="30BFBCB2" w:rsidR="001941BE" w:rsidRPr="00567EA5" w:rsidRDefault="001941BE" w:rsidP="00861436">
            <w:pPr>
              <w:ind w:right="-1"/>
              <w:jc w:val="both"/>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w:t>
            </w:r>
            <w:r w:rsidR="00861436" w:rsidRPr="00567EA5">
              <w:rPr>
                <w:rFonts w:ascii="Times New Roman" w:hAnsi="Times New Roman" w:cs="Times New Roman"/>
                <w:szCs w:val="20"/>
              </w:rPr>
              <w:t>tekrarlanabilirlik</w:t>
            </w:r>
            <w:r w:rsidR="00315D0D" w:rsidRPr="00567EA5">
              <w:rPr>
                <w:rFonts w:ascii="Times New Roman" w:hAnsi="Times New Roman" w:cs="Times New Roman"/>
                <w:szCs w:val="20"/>
              </w:rPr>
              <w:t xml:space="preserve">  </w:t>
            </w:r>
          </w:p>
        </w:tc>
        <w:tc>
          <w:tcPr>
            <w:tcW w:w="2966" w:type="dxa"/>
            <w:tcBorders>
              <w:bottom w:val="single" w:sz="4" w:space="0" w:color="auto"/>
              <w:right w:val="nil"/>
            </w:tcBorders>
          </w:tcPr>
          <w:p w14:paraId="60FED666" w14:textId="019E33CF" w:rsidR="001941BE" w:rsidRPr="00567EA5" w:rsidRDefault="00945942" w:rsidP="00945942">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043859" w:rsidRPr="00567EA5" w14:paraId="6645E8E5" w14:textId="77777777" w:rsidTr="00982DA2">
        <w:tc>
          <w:tcPr>
            <w:tcW w:w="2835" w:type="dxa"/>
            <w:tcBorders>
              <w:left w:val="nil"/>
              <w:bottom w:val="single" w:sz="4" w:space="0" w:color="auto"/>
            </w:tcBorders>
          </w:tcPr>
          <w:p w14:paraId="4C05A7EB" w14:textId="48A95B63" w:rsidR="00043859" w:rsidRPr="00567EA5" w:rsidRDefault="00043859" w:rsidP="00043859">
            <w:pPr>
              <w:ind w:right="-1"/>
              <w:jc w:val="both"/>
              <w:rPr>
                <w:rFonts w:ascii="Times New Roman" w:hAnsi="Times New Roman" w:cs="Times New Roman"/>
                <w:szCs w:val="20"/>
              </w:rPr>
            </w:pPr>
            <w:r w:rsidRPr="00567EA5">
              <w:rPr>
                <w:rFonts w:ascii="Times New Roman" w:hAnsi="Times New Roman" w:cs="Times New Roman"/>
                <w:szCs w:val="20"/>
              </w:rPr>
              <w:t xml:space="preserve">HBV genotip </w:t>
            </w:r>
            <w:r w:rsidR="00AF321E" w:rsidRPr="00567EA5">
              <w:rPr>
                <w:rFonts w:ascii="Times New Roman" w:hAnsi="Times New Roman" w:cs="Times New Roman"/>
                <w:szCs w:val="20"/>
              </w:rPr>
              <w:t>duyarlılığı</w:t>
            </w:r>
          </w:p>
        </w:tc>
        <w:tc>
          <w:tcPr>
            <w:tcW w:w="3686" w:type="dxa"/>
            <w:tcBorders>
              <w:bottom w:val="single" w:sz="4" w:space="0" w:color="auto"/>
            </w:tcBorders>
          </w:tcPr>
          <w:p w14:paraId="15F1228B" w14:textId="0E7BCA9C" w:rsidR="00043859" w:rsidRPr="00567EA5" w:rsidRDefault="00546B87" w:rsidP="00752979">
            <w:pPr>
              <w:ind w:right="-1"/>
              <w:rPr>
                <w:rFonts w:ascii="Times New Roman" w:hAnsi="Times New Roman" w:cs="Times New Roman"/>
                <w:szCs w:val="20"/>
              </w:rPr>
            </w:pPr>
            <w:r w:rsidRPr="00567EA5">
              <w:rPr>
                <w:rFonts w:ascii="Times New Roman" w:hAnsi="Times New Roman" w:cs="Times New Roman"/>
                <w:szCs w:val="20"/>
              </w:rPr>
              <w:t xml:space="preserve">HBV DNA </w:t>
            </w:r>
            <w:r w:rsidR="00043859" w:rsidRPr="00567EA5">
              <w:rPr>
                <w:rFonts w:ascii="Times New Roman" w:hAnsi="Times New Roman" w:cs="Times New Roman"/>
                <w:szCs w:val="20"/>
              </w:rPr>
              <w:t>WHO Uluslararası Referans Paneli (HBV genotipleri)</w:t>
            </w:r>
          </w:p>
          <w:p w14:paraId="7CC2B252" w14:textId="41920C85" w:rsidR="00043859" w:rsidRPr="00567EA5" w:rsidRDefault="00DF6ACB" w:rsidP="00752979">
            <w:pPr>
              <w:ind w:right="-1"/>
              <w:rPr>
                <w:rFonts w:ascii="Times New Roman" w:hAnsi="Times New Roman" w:cs="Times New Roman"/>
                <w:szCs w:val="20"/>
              </w:rPr>
            </w:pPr>
            <w:r w:rsidRPr="00567EA5">
              <w:rPr>
                <w:rFonts w:ascii="Times New Roman" w:hAnsi="Times New Roman" w:cs="Times New Roman"/>
                <w:szCs w:val="20"/>
              </w:rPr>
              <w:t>Tercihen</w:t>
            </w:r>
            <w:r w:rsidR="0085672F" w:rsidRPr="00567EA5">
              <w:rPr>
                <w:rFonts w:ascii="Times New Roman" w:hAnsi="Times New Roman" w:cs="Times New Roman"/>
                <w:szCs w:val="20"/>
              </w:rPr>
              <w:t xml:space="preserve"> uluslararası referans materyaller</w:t>
            </w:r>
            <w:r w:rsidRPr="00567EA5">
              <w:rPr>
                <w:rFonts w:ascii="Times New Roman" w:hAnsi="Times New Roman" w:cs="Times New Roman"/>
                <w:szCs w:val="20"/>
              </w:rPr>
              <w:t>in</w:t>
            </w:r>
            <w:r w:rsidR="0085672F" w:rsidRPr="00567EA5">
              <w:rPr>
                <w:rFonts w:ascii="Times New Roman" w:hAnsi="Times New Roman" w:cs="Times New Roman"/>
                <w:szCs w:val="20"/>
              </w:rPr>
              <w:t>den</w:t>
            </w:r>
            <w:r w:rsidR="00752979" w:rsidRPr="00567EA5">
              <w:rPr>
                <w:rFonts w:ascii="Times New Roman" w:hAnsi="Times New Roman" w:cs="Times New Roman"/>
                <w:szCs w:val="20"/>
              </w:rPr>
              <w:t xml:space="preserve"> </w:t>
            </w:r>
            <w:r w:rsidR="00043859" w:rsidRPr="00567EA5">
              <w:rPr>
                <w:rFonts w:ascii="Times New Roman" w:hAnsi="Times New Roman" w:cs="Times New Roman"/>
                <w:szCs w:val="20"/>
              </w:rPr>
              <w:t xml:space="preserve">ilgili </w:t>
            </w:r>
            <w:r w:rsidR="0085672F" w:rsidRPr="00567EA5">
              <w:rPr>
                <w:rFonts w:ascii="Times New Roman" w:hAnsi="Times New Roman" w:cs="Times New Roman"/>
                <w:szCs w:val="20"/>
              </w:rPr>
              <w:t xml:space="preserve">tüm </w:t>
            </w:r>
            <w:r w:rsidR="00043859" w:rsidRPr="00567EA5">
              <w:rPr>
                <w:rFonts w:ascii="Times New Roman" w:hAnsi="Times New Roman" w:cs="Times New Roman"/>
                <w:szCs w:val="20"/>
              </w:rPr>
              <w:t xml:space="preserve">genotipler/alt tipler, </w:t>
            </w:r>
          </w:p>
          <w:p w14:paraId="1007C821" w14:textId="4EB40C5C" w:rsidR="00043859" w:rsidRPr="00567EA5" w:rsidRDefault="00043859" w:rsidP="00752979">
            <w:pPr>
              <w:ind w:right="-1"/>
              <w:rPr>
                <w:rFonts w:ascii="Times New Roman" w:hAnsi="Times New Roman" w:cs="Times New Roman"/>
                <w:szCs w:val="20"/>
              </w:rPr>
            </w:pPr>
            <w:proofErr w:type="gramStart"/>
            <w:r w:rsidRPr="00567EA5">
              <w:rPr>
                <w:rFonts w:ascii="Times New Roman" w:hAnsi="Times New Roman" w:cs="Times New Roman"/>
                <w:szCs w:val="20"/>
              </w:rPr>
              <w:t>nadir</w:t>
            </w:r>
            <w:proofErr w:type="gramEnd"/>
            <w:r w:rsidRPr="00567EA5">
              <w:rPr>
                <w:rFonts w:ascii="Times New Roman" w:hAnsi="Times New Roman" w:cs="Times New Roman"/>
                <w:szCs w:val="20"/>
              </w:rPr>
              <w:t xml:space="preserve"> HBV genotipleri</w:t>
            </w:r>
            <w:r w:rsidR="009D078D" w:rsidRPr="00567EA5">
              <w:rPr>
                <w:rFonts w:ascii="Times New Roman" w:hAnsi="Times New Roman" w:cs="Times New Roman"/>
                <w:szCs w:val="20"/>
              </w:rPr>
              <w:t>nin</w:t>
            </w:r>
            <w:r w:rsidR="004D3616" w:rsidRPr="00567EA5">
              <w:rPr>
                <w:rFonts w:ascii="Times New Roman" w:hAnsi="Times New Roman" w:cs="Times New Roman"/>
                <w:szCs w:val="20"/>
              </w:rPr>
              <w:t xml:space="preserve"> </w:t>
            </w:r>
            <w:r w:rsidRPr="00567EA5">
              <w:rPr>
                <w:rFonts w:ascii="Times New Roman" w:hAnsi="Times New Roman" w:cs="Times New Roman"/>
                <w:szCs w:val="20"/>
              </w:rPr>
              <w:t>potansiyel ikameler</w:t>
            </w:r>
            <w:r w:rsidR="009D078D" w:rsidRPr="00567EA5">
              <w:rPr>
                <w:rFonts w:ascii="Times New Roman" w:hAnsi="Times New Roman" w:cs="Times New Roman"/>
                <w:szCs w:val="20"/>
              </w:rPr>
              <w:t>i</w:t>
            </w:r>
            <w:r w:rsidR="004D3616" w:rsidRPr="00567EA5">
              <w:rPr>
                <w:rFonts w:ascii="Times New Roman" w:hAnsi="Times New Roman" w:cs="Times New Roman"/>
                <w:szCs w:val="20"/>
              </w:rPr>
              <w:t xml:space="preserve"> (uygun yöntemlerle sayısal olarak belirlenecek)</w:t>
            </w:r>
            <w:r w:rsidRPr="00567EA5">
              <w:rPr>
                <w:rFonts w:ascii="Times New Roman" w:hAnsi="Times New Roman" w:cs="Times New Roman"/>
                <w:szCs w:val="20"/>
              </w:rPr>
              <w:t>: plazmi</w:t>
            </w:r>
            <w:r w:rsidR="00654138" w:rsidRPr="00567EA5">
              <w:rPr>
                <w:rFonts w:ascii="Times New Roman" w:hAnsi="Times New Roman" w:cs="Times New Roman"/>
                <w:szCs w:val="20"/>
              </w:rPr>
              <w:t>d</w:t>
            </w:r>
            <w:r w:rsidRPr="00567EA5">
              <w:rPr>
                <w:rFonts w:ascii="Times New Roman" w:hAnsi="Times New Roman" w:cs="Times New Roman"/>
                <w:szCs w:val="20"/>
              </w:rPr>
              <w:t>ler; sentetik DNA</w:t>
            </w:r>
          </w:p>
        </w:tc>
        <w:tc>
          <w:tcPr>
            <w:tcW w:w="5103" w:type="dxa"/>
            <w:tcBorders>
              <w:bottom w:val="single" w:sz="4" w:space="0" w:color="auto"/>
            </w:tcBorders>
          </w:tcPr>
          <w:p w14:paraId="3F644DEC" w14:textId="54B439A6" w:rsidR="00043859" w:rsidRPr="00567EA5" w:rsidRDefault="00AF321E" w:rsidP="00043859">
            <w:pPr>
              <w:ind w:right="-1"/>
              <w:jc w:val="both"/>
              <w:rPr>
                <w:rFonts w:ascii="Times New Roman" w:hAnsi="Times New Roman" w:cs="Times New Roman"/>
                <w:szCs w:val="20"/>
              </w:rPr>
            </w:pPr>
            <w:r w:rsidRPr="00567EA5">
              <w:rPr>
                <w:rFonts w:ascii="Times New Roman" w:hAnsi="Times New Roman" w:cs="Times New Roman"/>
                <w:szCs w:val="20"/>
              </w:rPr>
              <w:t xml:space="preserve">Kalitatif </w:t>
            </w:r>
            <w:r w:rsidR="00043859" w:rsidRPr="00567EA5">
              <w:rPr>
                <w:rFonts w:ascii="Times New Roman" w:hAnsi="Times New Roman" w:cs="Times New Roman"/>
                <w:szCs w:val="20"/>
              </w:rPr>
              <w:t xml:space="preserve">NAT: en az 10 </w:t>
            </w:r>
            <w:r w:rsidR="0036705D" w:rsidRPr="00567EA5">
              <w:rPr>
                <w:rFonts w:ascii="Times New Roman" w:hAnsi="Times New Roman" w:cs="Times New Roman"/>
                <w:szCs w:val="20"/>
              </w:rPr>
              <w:t>numune</w:t>
            </w:r>
            <w:r w:rsidR="00043859" w:rsidRPr="00567EA5">
              <w:rPr>
                <w:rFonts w:ascii="Times New Roman" w:hAnsi="Times New Roman" w:cs="Times New Roman"/>
                <w:szCs w:val="20"/>
              </w:rPr>
              <w:t>/genotip veya alt tip</w:t>
            </w:r>
          </w:p>
          <w:p w14:paraId="159540BB" w14:textId="06865AF1" w:rsidR="00043859" w:rsidRPr="00567EA5" w:rsidRDefault="00043859" w:rsidP="008F6E3F">
            <w:pPr>
              <w:ind w:right="-1"/>
              <w:jc w:val="both"/>
              <w:rPr>
                <w:rFonts w:ascii="Times New Roman" w:hAnsi="Times New Roman" w:cs="Times New Roman"/>
                <w:szCs w:val="20"/>
              </w:rPr>
            </w:pPr>
            <w:r w:rsidRPr="00567EA5">
              <w:rPr>
                <w:rFonts w:ascii="Times New Roman" w:hAnsi="Times New Roman" w:cs="Times New Roman"/>
                <w:szCs w:val="20"/>
              </w:rPr>
              <w:t xml:space="preserve">Kantitatif NAT: </w:t>
            </w:r>
            <w:r w:rsidR="00B15E68" w:rsidRPr="00567EA5">
              <w:rPr>
                <w:rFonts w:ascii="Times New Roman" w:hAnsi="Times New Roman" w:cs="Times New Roman"/>
                <w:szCs w:val="20"/>
              </w:rPr>
              <w:t xml:space="preserve">sayısal ölçüm </w:t>
            </w:r>
            <w:r w:rsidRPr="00567EA5">
              <w:rPr>
                <w:rFonts w:ascii="Times New Roman" w:hAnsi="Times New Roman" w:cs="Times New Roman"/>
                <w:szCs w:val="20"/>
              </w:rPr>
              <w:t>verimlili</w:t>
            </w:r>
            <w:r w:rsidR="008F6E3F" w:rsidRPr="00567EA5">
              <w:rPr>
                <w:rFonts w:ascii="Times New Roman" w:hAnsi="Times New Roman" w:cs="Times New Roman"/>
                <w:szCs w:val="20"/>
              </w:rPr>
              <w:t>ğ</w:t>
            </w:r>
            <w:r w:rsidRPr="00567EA5">
              <w:rPr>
                <w:rFonts w:ascii="Times New Roman" w:hAnsi="Times New Roman" w:cs="Times New Roman"/>
                <w:szCs w:val="20"/>
              </w:rPr>
              <w:t>inin gösterilmesi</w:t>
            </w:r>
            <w:r w:rsidR="00822B5B" w:rsidRPr="00567EA5">
              <w:rPr>
                <w:rFonts w:ascii="Times New Roman" w:hAnsi="Times New Roman" w:cs="Times New Roman"/>
                <w:szCs w:val="20"/>
              </w:rPr>
              <w:t>ne yönelik</w:t>
            </w:r>
            <w:r w:rsidR="004D3616" w:rsidRPr="00567EA5">
              <w:rPr>
                <w:rFonts w:ascii="Times New Roman" w:hAnsi="Times New Roman" w:cs="Times New Roman"/>
                <w:szCs w:val="20"/>
              </w:rPr>
              <w:t xml:space="preserve"> </w:t>
            </w:r>
            <w:r w:rsidR="00822B5B" w:rsidRPr="00567EA5">
              <w:rPr>
                <w:rFonts w:ascii="Times New Roman" w:hAnsi="Times New Roman" w:cs="Times New Roman"/>
                <w:szCs w:val="20"/>
              </w:rPr>
              <w:t xml:space="preserve">dilüsyon </w:t>
            </w:r>
            <w:r w:rsidRPr="00567EA5">
              <w:rPr>
                <w:rFonts w:ascii="Times New Roman" w:hAnsi="Times New Roman" w:cs="Times New Roman"/>
                <w:szCs w:val="20"/>
              </w:rPr>
              <w:t>serileri</w:t>
            </w:r>
          </w:p>
        </w:tc>
        <w:tc>
          <w:tcPr>
            <w:tcW w:w="2966" w:type="dxa"/>
            <w:tcBorders>
              <w:bottom w:val="single" w:sz="4" w:space="0" w:color="auto"/>
              <w:right w:val="nil"/>
            </w:tcBorders>
          </w:tcPr>
          <w:p w14:paraId="19E0F5E4" w14:textId="24352F5C" w:rsidR="00043859" w:rsidRPr="00567EA5" w:rsidRDefault="00945942" w:rsidP="008F6E3F">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2D13F5" w:rsidRPr="00567EA5" w14:paraId="11347AE2" w14:textId="77777777" w:rsidTr="00982DA2">
        <w:tc>
          <w:tcPr>
            <w:tcW w:w="2835" w:type="dxa"/>
            <w:vMerge w:val="restart"/>
            <w:tcBorders>
              <w:top w:val="single" w:sz="4" w:space="0" w:color="auto"/>
              <w:left w:val="nil"/>
            </w:tcBorders>
          </w:tcPr>
          <w:p w14:paraId="49D33D55" w14:textId="77777777" w:rsidR="002D13F5" w:rsidRPr="00567EA5" w:rsidRDefault="002D13F5" w:rsidP="002D13F5">
            <w:pPr>
              <w:ind w:right="-1"/>
              <w:rPr>
                <w:rFonts w:ascii="Times New Roman" w:hAnsi="Times New Roman" w:cs="Times New Roman"/>
                <w:szCs w:val="20"/>
              </w:rPr>
            </w:pPr>
          </w:p>
          <w:p w14:paraId="47E4BCA5" w14:textId="59AE6056" w:rsidR="002D13F5" w:rsidRPr="00567EA5" w:rsidRDefault="002D13F5" w:rsidP="002D13F5">
            <w:pPr>
              <w:ind w:right="-1"/>
              <w:rPr>
                <w:rFonts w:ascii="Times New Roman" w:hAnsi="Times New Roman" w:cs="Times New Roman"/>
                <w:szCs w:val="20"/>
              </w:rPr>
            </w:pPr>
            <w:r w:rsidRPr="00567EA5">
              <w:rPr>
                <w:rFonts w:ascii="Times New Roman" w:hAnsi="Times New Roman" w:cs="Times New Roman"/>
                <w:szCs w:val="20"/>
              </w:rPr>
              <w:t>Tanı</w:t>
            </w:r>
            <w:r w:rsidR="00AF321E" w:rsidRPr="00567EA5">
              <w:rPr>
                <w:rFonts w:ascii="Times New Roman" w:hAnsi="Times New Roman" w:cs="Times New Roman"/>
                <w:szCs w:val="20"/>
              </w:rPr>
              <w:t>sal</w:t>
            </w:r>
            <w:r w:rsidRPr="00567EA5">
              <w:rPr>
                <w:rFonts w:ascii="Times New Roman" w:hAnsi="Times New Roman" w:cs="Times New Roman"/>
                <w:szCs w:val="20"/>
              </w:rPr>
              <w:t xml:space="preserve"> </w:t>
            </w:r>
            <w:r w:rsidR="00AF321E" w:rsidRPr="00567EA5">
              <w:rPr>
                <w:rFonts w:ascii="Times New Roman" w:hAnsi="Times New Roman" w:cs="Times New Roman"/>
                <w:szCs w:val="20"/>
              </w:rPr>
              <w:t>duyarlılık</w:t>
            </w:r>
          </w:p>
        </w:tc>
        <w:tc>
          <w:tcPr>
            <w:tcW w:w="3686" w:type="dxa"/>
            <w:tcBorders>
              <w:top w:val="single" w:sz="4" w:space="0" w:color="auto"/>
            </w:tcBorders>
          </w:tcPr>
          <w:p w14:paraId="2D25ECD2" w14:textId="2C77BD69" w:rsidR="002D13F5" w:rsidRPr="00567EA5" w:rsidRDefault="002D13F5" w:rsidP="00A819AC">
            <w:pPr>
              <w:ind w:right="-1"/>
              <w:rPr>
                <w:rFonts w:ascii="Times New Roman" w:hAnsi="Times New Roman" w:cs="Times New Roman"/>
                <w:szCs w:val="20"/>
              </w:rPr>
            </w:pPr>
            <w:r w:rsidRPr="00567EA5">
              <w:rPr>
                <w:rFonts w:ascii="Times New Roman" w:hAnsi="Times New Roman" w:cs="Times New Roman"/>
                <w:szCs w:val="20"/>
              </w:rPr>
              <w:t>Kullanıcı</w:t>
            </w:r>
            <w:r w:rsidR="00665F2F" w:rsidRPr="00567EA5">
              <w:rPr>
                <w:rFonts w:ascii="Times New Roman" w:hAnsi="Times New Roman" w:cs="Times New Roman"/>
                <w:szCs w:val="20"/>
              </w:rPr>
              <w:t>ların rutin koşullarını yansıtacak şekilde</w:t>
            </w:r>
            <w:r w:rsidRPr="00567EA5">
              <w:rPr>
                <w:rFonts w:ascii="Times New Roman" w:hAnsi="Times New Roman" w:cs="Times New Roman"/>
                <w:szCs w:val="20"/>
              </w:rPr>
              <w:t xml:space="preserve"> pozitif </w:t>
            </w:r>
            <w:r w:rsidR="0036705D" w:rsidRPr="00567EA5">
              <w:rPr>
                <w:rFonts w:ascii="Times New Roman" w:hAnsi="Times New Roman" w:cs="Times New Roman"/>
                <w:szCs w:val="20"/>
              </w:rPr>
              <w:t xml:space="preserve">numuneler </w:t>
            </w:r>
            <w:r w:rsidRPr="00567EA5">
              <w:rPr>
                <w:rFonts w:ascii="Times New Roman" w:hAnsi="Times New Roman" w:cs="Times New Roman"/>
                <w:szCs w:val="20"/>
              </w:rPr>
              <w:t>(</w:t>
            </w:r>
            <w:r w:rsidR="0036705D" w:rsidRPr="00567EA5">
              <w:rPr>
                <w:rFonts w:ascii="Times New Roman" w:hAnsi="Times New Roman" w:cs="Times New Roman"/>
                <w:szCs w:val="20"/>
              </w:rPr>
              <w:t xml:space="preserve">numuneler </w:t>
            </w:r>
            <w:r w:rsidR="00A819AC" w:rsidRPr="00567EA5">
              <w:rPr>
                <w:rFonts w:ascii="Times New Roman" w:hAnsi="Times New Roman" w:cs="Times New Roman"/>
                <w:szCs w:val="20"/>
              </w:rPr>
              <w:t xml:space="preserve">önceden </w:t>
            </w:r>
            <w:r w:rsidRPr="00567EA5">
              <w:rPr>
                <w:rFonts w:ascii="Times New Roman" w:hAnsi="Times New Roman" w:cs="Times New Roman"/>
                <w:szCs w:val="20"/>
              </w:rPr>
              <w:t>seçi</w:t>
            </w:r>
            <w:r w:rsidR="00A819AC" w:rsidRPr="00567EA5">
              <w:rPr>
                <w:rFonts w:ascii="Times New Roman" w:hAnsi="Times New Roman" w:cs="Times New Roman"/>
                <w:szCs w:val="20"/>
              </w:rPr>
              <w:t>lme</w:t>
            </w:r>
            <w:r w:rsidR="00665F2F" w:rsidRPr="00567EA5">
              <w:rPr>
                <w:rFonts w:ascii="Times New Roman" w:hAnsi="Times New Roman" w:cs="Times New Roman"/>
                <w:szCs w:val="20"/>
              </w:rPr>
              <w:t>meli</w:t>
            </w:r>
            <w:r w:rsidRPr="00567EA5">
              <w:rPr>
                <w:rFonts w:ascii="Times New Roman" w:hAnsi="Times New Roman" w:cs="Times New Roman"/>
                <w:szCs w:val="20"/>
              </w:rPr>
              <w:t>)</w:t>
            </w:r>
          </w:p>
        </w:tc>
        <w:tc>
          <w:tcPr>
            <w:tcW w:w="5103" w:type="dxa"/>
            <w:tcBorders>
              <w:top w:val="single" w:sz="4" w:space="0" w:color="auto"/>
            </w:tcBorders>
          </w:tcPr>
          <w:p w14:paraId="19410A03" w14:textId="46D2BDFA" w:rsidR="002D13F5" w:rsidRPr="00567EA5" w:rsidRDefault="00AF321E" w:rsidP="002D13F5">
            <w:pPr>
              <w:ind w:right="-1"/>
              <w:rPr>
                <w:rFonts w:ascii="Times New Roman" w:hAnsi="Times New Roman" w:cs="Times New Roman"/>
                <w:szCs w:val="20"/>
              </w:rPr>
            </w:pPr>
            <w:r w:rsidRPr="00567EA5">
              <w:rPr>
                <w:rFonts w:ascii="Times New Roman" w:hAnsi="Times New Roman" w:cs="Times New Roman"/>
                <w:szCs w:val="20"/>
              </w:rPr>
              <w:t xml:space="preserve">Kantitatif </w:t>
            </w:r>
            <w:r w:rsidR="002D13F5" w:rsidRPr="00567EA5">
              <w:rPr>
                <w:rFonts w:ascii="Times New Roman" w:hAnsi="Times New Roman" w:cs="Times New Roman"/>
                <w:szCs w:val="20"/>
              </w:rPr>
              <w:t>NAT: ≥100</w:t>
            </w:r>
          </w:p>
          <w:p w14:paraId="5E755DC9" w14:textId="22AE4B08" w:rsidR="002D13F5" w:rsidRPr="00567EA5" w:rsidRDefault="002D13F5" w:rsidP="007C3514">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7C3514" w:rsidRPr="00567EA5">
              <w:rPr>
                <w:rFonts w:ascii="Times New Roman" w:hAnsi="Times New Roman" w:cs="Times New Roman"/>
                <w:szCs w:val="20"/>
              </w:rPr>
              <w:t>lik</w:t>
            </w:r>
            <w:r w:rsidR="00A561D7" w:rsidRPr="00567EA5">
              <w:rPr>
                <w:rFonts w:ascii="Times New Roman" w:hAnsi="Times New Roman" w:cs="Times New Roman"/>
                <w:szCs w:val="20"/>
              </w:rPr>
              <w:t xml:space="preserve"> </w:t>
            </w:r>
            <w:r w:rsidRPr="00567EA5">
              <w:rPr>
                <w:rFonts w:ascii="Times New Roman" w:hAnsi="Times New Roman" w:cs="Times New Roman"/>
                <w:szCs w:val="20"/>
              </w:rPr>
              <w:t>oluşturur.</w:t>
            </w:r>
          </w:p>
        </w:tc>
        <w:tc>
          <w:tcPr>
            <w:tcW w:w="2966" w:type="dxa"/>
            <w:tcBorders>
              <w:top w:val="single" w:sz="4" w:space="0" w:color="auto"/>
              <w:bottom w:val="single" w:sz="4" w:space="0" w:color="auto"/>
              <w:right w:val="nil"/>
            </w:tcBorders>
          </w:tcPr>
          <w:p w14:paraId="579BDB2F" w14:textId="7FAA375B" w:rsidR="002D13F5" w:rsidRPr="00567EA5" w:rsidRDefault="00945942" w:rsidP="002D13F5">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C10E77" w:rsidRPr="00567EA5" w14:paraId="503D6AF0" w14:textId="77777777" w:rsidTr="00982DA2">
        <w:tc>
          <w:tcPr>
            <w:tcW w:w="2835" w:type="dxa"/>
            <w:vMerge/>
            <w:tcBorders>
              <w:left w:val="nil"/>
              <w:bottom w:val="single" w:sz="4" w:space="0" w:color="auto"/>
            </w:tcBorders>
          </w:tcPr>
          <w:p w14:paraId="255AFDA8" w14:textId="77777777" w:rsidR="00C10E77" w:rsidRPr="00567EA5" w:rsidRDefault="00C10E77" w:rsidP="00C10E77">
            <w:pPr>
              <w:ind w:right="-1"/>
              <w:rPr>
                <w:rFonts w:ascii="Times New Roman" w:hAnsi="Times New Roman" w:cs="Times New Roman"/>
                <w:szCs w:val="20"/>
              </w:rPr>
            </w:pPr>
          </w:p>
        </w:tc>
        <w:tc>
          <w:tcPr>
            <w:tcW w:w="3686" w:type="dxa"/>
          </w:tcPr>
          <w:p w14:paraId="2EC1C96F" w14:textId="77777777" w:rsidR="00C10E77" w:rsidRPr="00567EA5" w:rsidRDefault="00C10E77" w:rsidP="00C10E77">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5103" w:type="dxa"/>
          </w:tcPr>
          <w:p w14:paraId="7A7E1348" w14:textId="0F155E8D" w:rsidR="00C10E77" w:rsidRPr="00567EA5" w:rsidRDefault="00AF321E" w:rsidP="00C10E77">
            <w:pPr>
              <w:ind w:right="-1"/>
              <w:rPr>
                <w:rFonts w:ascii="Times New Roman" w:hAnsi="Times New Roman" w:cs="Times New Roman"/>
                <w:szCs w:val="20"/>
              </w:rPr>
            </w:pPr>
            <w:r w:rsidRPr="00567EA5">
              <w:rPr>
                <w:rFonts w:ascii="Times New Roman" w:hAnsi="Times New Roman" w:cs="Times New Roman"/>
                <w:szCs w:val="20"/>
              </w:rPr>
              <w:t xml:space="preserve">Kalitatif </w:t>
            </w:r>
            <w:r w:rsidR="00C10E77" w:rsidRPr="00567EA5">
              <w:rPr>
                <w:rFonts w:ascii="Times New Roman" w:hAnsi="Times New Roman" w:cs="Times New Roman"/>
                <w:szCs w:val="20"/>
              </w:rPr>
              <w:t>NAT: ≥10 panel</w:t>
            </w:r>
          </w:p>
          <w:p w14:paraId="5B597207" w14:textId="47CBC53B" w:rsidR="00C10E77" w:rsidRPr="00567EA5" w:rsidRDefault="00C10E77" w:rsidP="007C3514">
            <w:pPr>
              <w:ind w:right="-1"/>
              <w:rPr>
                <w:rFonts w:ascii="Times New Roman" w:hAnsi="Times New Roman" w:cs="Times New Roman"/>
                <w:szCs w:val="20"/>
              </w:rPr>
            </w:pPr>
            <w:r w:rsidRPr="00567EA5">
              <w:rPr>
                <w:rFonts w:ascii="Times New Roman" w:hAnsi="Times New Roman" w:cs="Times New Roman"/>
                <w:szCs w:val="20"/>
              </w:rPr>
              <w:t>Başka bir NAT sistemi ile karşılaştırmalı sonuçlar paralel</w:t>
            </w:r>
            <w:r w:rsidR="007C3514" w:rsidRPr="00567EA5">
              <w:rPr>
                <w:rFonts w:ascii="Times New Roman" w:hAnsi="Times New Roman" w:cs="Times New Roman"/>
                <w:szCs w:val="20"/>
              </w:rPr>
              <w:t>lik</w:t>
            </w:r>
            <w:r w:rsidR="00AA678D" w:rsidRPr="00567EA5">
              <w:rPr>
                <w:rFonts w:ascii="Times New Roman" w:hAnsi="Times New Roman" w:cs="Times New Roman"/>
                <w:szCs w:val="20"/>
              </w:rPr>
              <w:t xml:space="preserve"> </w:t>
            </w:r>
            <w:r w:rsidRPr="00567EA5">
              <w:rPr>
                <w:rFonts w:ascii="Times New Roman" w:hAnsi="Times New Roman" w:cs="Times New Roman"/>
                <w:szCs w:val="20"/>
              </w:rPr>
              <w:t>oluşturur.</w:t>
            </w:r>
          </w:p>
        </w:tc>
        <w:tc>
          <w:tcPr>
            <w:tcW w:w="2966" w:type="dxa"/>
            <w:tcBorders>
              <w:right w:val="nil"/>
            </w:tcBorders>
          </w:tcPr>
          <w:p w14:paraId="1178540F" w14:textId="67FF5129" w:rsidR="00C10E77" w:rsidRPr="00567EA5" w:rsidRDefault="00945942" w:rsidP="00C10E77">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B24F90" w:rsidRPr="00567EA5" w14:paraId="6DC2AAF7" w14:textId="77777777" w:rsidTr="00982DA2">
        <w:trPr>
          <w:trHeight w:val="769"/>
        </w:trPr>
        <w:tc>
          <w:tcPr>
            <w:tcW w:w="2835" w:type="dxa"/>
            <w:tcBorders>
              <w:left w:val="nil"/>
              <w:bottom w:val="single" w:sz="4" w:space="0" w:color="auto"/>
            </w:tcBorders>
          </w:tcPr>
          <w:p w14:paraId="2A9FFC8D" w14:textId="26D51FEC" w:rsidR="00B24F90" w:rsidRPr="00567EA5" w:rsidRDefault="00B24F90" w:rsidP="00B24F90">
            <w:pPr>
              <w:ind w:right="-1"/>
              <w:rPr>
                <w:rFonts w:ascii="Times New Roman" w:hAnsi="Times New Roman" w:cs="Times New Roman"/>
                <w:szCs w:val="20"/>
              </w:rPr>
            </w:pPr>
            <w:r w:rsidRPr="00567EA5">
              <w:rPr>
                <w:rFonts w:ascii="Times New Roman" w:hAnsi="Times New Roman" w:cs="Times New Roman"/>
                <w:szCs w:val="20"/>
              </w:rPr>
              <w:t>Tanı</w:t>
            </w:r>
            <w:r w:rsidR="00AF321E"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AF321E" w:rsidRPr="00567EA5">
              <w:rPr>
                <w:rFonts w:ascii="Times New Roman" w:hAnsi="Times New Roman" w:cs="Times New Roman"/>
                <w:szCs w:val="20"/>
              </w:rPr>
              <w:t>k</w:t>
            </w:r>
          </w:p>
        </w:tc>
        <w:tc>
          <w:tcPr>
            <w:tcW w:w="3686" w:type="dxa"/>
            <w:tcBorders>
              <w:bottom w:val="single" w:sz="4" w:space="0" w:color="auto"/>
            </w:tcBorders>
          </w:tcPr>
          <w:p w14:paraId="56A8680A" w14:textId="2D53B254" w:rsidR="00B24F90" w:rsidRPr="00567EA5" w:rsidRDefault="00B24F90" w:rsidP="00B24F90">
            <w:pPr>
              <w:ind w:right="-1"/>
              <w:rPr>
                <w:rFonts w:ascii="Times New Roman" w:hAnsi="Times New Roman" w:cs="Times New Roman"/>
                <w:szCs w:val="20"/>
              </w:rPr>
            </w:pPr>
            <w:r w:rsidRPr="00567EA5">
              <w:rPr>
                <w:rFonts w:ascii="Times New Roman" w:hAnsi="Times New Roman" w:cs="Times New Roman"/>
                <w:szCs w:val="20"/>
              </w:rPr>
              <w:t>Kan bağışçı</w:t>
            </w:r>
            <w:r w:rsidR="00AF321E" w:rsidRPr="00567EA5">
              <w:rPr>
                <w:rFonts w:ascii="Times New Roman" w:hAnsi="Times New Roman" w:cs="Times New Roman"/>
                <w:szCs w:val="20"/>
              </w:rPr>
              <w:t>sı</w:t>
            </w:r>
            <w:r w:rsidRPr="00567EA5">
              <w:rPr>
                <w:rFonts w:ascii="Times New Roman" w:hAnsi="Times New Roman" w:cs="Times New Roman"/>
                <w:szCs w:val="20"/>
              </w:rPr>
              <w:t xml:space="preserve"> </w:t>
            </w:r>
            <w:r w:rsidR="0036705D" w:rsidRPr="00567EA5">
              <w:rPr>
                <w:rFonts w:ascii="Times New Roman" w:hAnsi="Times New Roman" w:cs="Times New Roman"/>
                <w:szCs w:val="20"/>
              </w:rPr>
              <w:t>numuneleri</w:t>
            </w:r>
          </w:p>
        </w:tc>
        <w:tc>
          <w:tcPr>
            <w:tcW w:w="5103" w:type="dxa"/>
            <w:tcBorders>
              <w:bottom w:val="single" w:sz="4" w:space="0" w:color="auto"/>
            </w:tcBorders>
          </w:tcPr>
          <w:p w14:paraId="7A14E470" w14:textId="0B43CFEB" w:rsidR="00B24F90" w:rsidRPr="00567EA5" w:rsidRDefault="007C3514" w:rsidP="00B24F90">
            <w:pPr>
              <w:ind w:right="-1" w:hanging="39"/>
              <w:jc w:val="both"/>
              <w:rPr>
                <w:rFonts w:ascii="Times New Roman" w:hAnsi="Times New Roman" w:cs="Times New Roman"/>
                <w:szCs w:val="20"/>
              </w:rPr>
            </w:pPr>
            <w:r w:rsidRPr="00567EA5">
              <w:rPr>
                <w:rFonts w:ascii="Times New Roman" w:hAnsi="Times New Roman" w:cs="Times New Roman"/>
                <w:szCs w:val="20"/>
              </w:rPr>
              <w:t xml:space="preserve">Kalitatif </w:t>
            </w:r>
            <w:r w:rsidR="00B24F90" w:rsidRPr="00567EA5">
              <w:rPr>
                <w:rFonts w:ascii="Times New Roman" w:hAnsi="Times New Roman" w:cs="Times New Roman"/>
                <w:szCs w:val="20"/>
              </w:rPr>
              <w:t>NAT: ≥500</w:t>
            </w:r>
          </w:p>
          <w:p w14:paraId="15AC3807" w14:textId="0A38D562" w:rsidR="00B24F90" w:rsidRPr="00567EA5" w:rsidRDefault="007C3514" w:rsidP="00A3166F">
            <w:pPr>
              <w:ind w:right="-1" w:hanging="39"/>
              <w:jc w:val="both"/>
              <w:rPr>
                <w:rFonts w:ascii="Times New Roman" w:hAnsi="Times New Roman" w:cs="Times New Roman"/>
                <w:szCs w:val="20"/>
              </w:rPr>
            </w:pPr>
            <w:r w:rsidRPr="00567EA5">
              <w:rPr>
                <w:rFonts w:ascii="Times New Roman" w:hAnsi="Times New Roman" w:cs="Times New Roman"/>
                <w:szCs w:val="20"/>
              </w:rPr>
              <w:t xml:space="preserve">Kantitatif </w:t>
            </w:r>
            <w:r w:rsidR="00B24F90" w:rsidRPr="00567EA5">
              <w:rPr>
                <w:rFonts w:ascii="Times New Roman" w:hAnsi="Times New Roman" w:cs="Times New Roman"/>
                <w:szCs w:val="20"/>
              </w:rPr>
              <w:t>NAT: ≥100</w:t>
            </w:r>
          </w:p>
        </w:tc>
        <w:tc>
          <w:tcPr>
            <w:tcW w:w="2966" w:type="dxa"/>
            <w:tcBorders>
              <w:bottom w:val="single" w:sz="4" w:space="0" w:color="auto"/>
              <w:right w:val="nil"/>
            </w:tcBorders>
          </w:tcPr>
          <w:p w14:paraId="7935DE81" w14:textId="55FAF1C3" w:rsidR="00B24F90" w:rsidRPr="00567EA5" w:rsidRDefault="00945942" w:rsidP="00B24F90">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p w14:paraId="22A5F4A0" w14:textId="77777777" w:rsidR="00B24F90" w:rsidRPr="00567EA5" w:rsidRDefault="00B24F90" w:rsidP="00B24F90">
            <w:pPr>
              <w:tabs>
                <w:tab w:val="left" w:pos="3"/>
              </w:tabs>
              <w:ind w:right="-1"/>
              <w:rPr>
                <w:rFonts w:ascii="Times New Roman" w:hAnsi="Times New Roman" w:cs="Times New Roman"/>
                <w:szCs w:val="20"/>
              </w:rPr>
            </w:pPr>
          </w:p>
          <w:p w14:paraId="0AEE29B5" w14:textId="3D106E3A" w:rsidR="00B24F90" w:rsidRPr="00567EA5" w:rsidRDefault="00B24F90" w:rsidP="00B24F90">
            <w:pPr>
              <w:tabs>
                <w:tab w:val="left" w:pos="3"/>
              </w:tabs>
              <w:ind w:right="-1"/>
              <w:rPr>
                <w:rFonts w:ascii="Times New Roman" w:hAnsi="Times New Roman" w:cs="Times New Roman"/>
                <w:szCs w:val="20"/>
              </w:rPr>
            </w:pPr>
          </w:p>
        </w:tc>
      </w:tr>
      <w:tr w:rsidR="00C10E77" w:rsidRPr="00567EA5" w14:paraId="4178D1E9" w14:textId="77777777" w:rsidTr="00982DA2">
        <w:tc>
          <w:tcPr>
            <w:tcW w:w="2835" w:type="dxa"/>
            <w:tcBorders>
              <w:left w:val="nil"/>
            </w:tcBorders>
          </w:tcPr>
          <w:p w14:paraId="6025B7FF" w14:textId="77777777" w:rsidR="00C10E77" w:rsidRPr="00567EA5" w:rsidRDefault="00C10E77" w:rsidP="00C10E77">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86" w:type="dxa"/>
          </w:tcPr>
          <w:p w14:paraId="22108BA1" w14:textId="6240E33A" w:rsidR="00C10E77" w:rsidRPr="00567EA5" w:rsidRDefault="00C10E77" w:rsidP="00AE3AF3">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AE3AF3" w:rsidRPr="00567EA5">
              <w:rPr>
                <w:rFonts w:ascii="Times New Roman" w:hAnsi="Times New Roman" w:cs="Times New Roman"/>
                <w:szCs w:val="20"/>
              </w:rPr>
              <w:t xml:space="preserve">veren </w:t>
            </w:r>
            <w:r w:rsidR="0036705D" w:rsidRPr="00567EA5">
              <w:rPr>
                <w:rFonts w:ascii="Times New Roman" w:hAnsi="Times New Roman" w:cs="Times New Roman"/>
                <w:szCs w:val="20"/>
              </w:rPr>
              <w:t>numuneler</w:t>
            </w:r>
          </w:p>
        </w:tc>
        <w:tc>
          <w:tcPr>
            <w:tcW w:w="5103" w:type="dxa"/>
          </w:tcPr>
          <w:p w14:paraId="1A5DF572" w14:textId="608F1307" w:rsidR="00C10E77" w:rsidRPr="00567EA5" w:rsidRDefault="00C10E77" w:rsidP="00AA16EF">
            <w:pPr>
              <w:ind w:right="-1"/>
              <w:rPr>
                <w:rFonts w:ascii="Times New Roman" w:hAnsi="Times New Roman" w:cs="Times New Roman"/>
                <w:szCs w:val="20"/>
              </w:rPr>
            </w:pPr>
          </w:p>
        </w:tc>
        <w:tc>
          <w:tcPr>
            <w:tcW w:w="2966" w:type="dxa"/>
            <w:tcBorders>
              <w:right w:val="nil"/>
            </w:tcBorders>
          </w:tcPr>
          <w:p w14:paraId="219DE577" w14:textId="3A616B08" w:rsidR="00C10E77" w:rsidRPr="00567EA5" w:rsidRDefault="004271EB" w:rsidP="00C10E77">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B24F90" w:rsidRPr="00567EA5" w14:paraId="3331173D" w14:textId="77777777" w:rsidTr="00982DA2">
        <w:tc>
          <w:tcPr>
            <w:tcW w:w="2835" w:type="dxa"/>
            <w:tcBorders>
              <w:left w:val="nil"/>
            </w:tcBorders>
          </w:tcPr>
          <w:p w14:paraId="538CC62C" w14:textId="51AABDF3" w:rsidR="00B24F90" w:rsidRPr="00567EA5" w:rsidRDefault="001A5B4E" w:rsidP="004271EB">
            <w:pPr>
              <w:ind w:right="-1"/>
              <w:rPr>
                <w:rFonts w:ascii="Times New Roman" w:hAnsi="Times New Roman" w:cs="Times New Roman"/>
                <w:szCs w:val="20"/>
              </w:rPr>
            </w:pPr>
            <w:r w:rsidRPr="00567EA5">
              <w:rPr>
                <w:rFonts w:ascii="Times New Roman" w:hAnsi="Times New Roman" w:cs="Times New Roman"/>
                <w:szCs w:val="20"/>
              </w:rPr>
              <w:t xml:space="preserve">Taşınarak bulaşma </w:t>
            </w:r>
          </w:p>
        </w:tc>
        <w:tc>
          <w:tcPr>
            <w:tcW w:w="3686" w:type="dxa"/>
          </w:tcPr>
          <w:p w14:paraId="16E54C61" w14:textId="77777777" w:rsidR="00B24F90" w:rsidRPr="00567EA5" w:rsidRDefault="00B24F90" w:rsidP="00B24F90">
            <w:pPr>
              <w:ind w:right="-1"/>
              <w:rPr>
                <w:rFonts w:ascii="Times New Roman" w:hAnsi="Times New Roman" w:cs="Times New Roman"/>
                <w:szCs w:val="20"/>
              </w:rPr>
            </w:pPr>
            <w:r w:rsidRPr="00567EA5">
              <w:rPr>
                <w:rFonts w:ascii="Times New Roman" w:hAnsi="Times New Roman" w:cs="Times New Roman"/>
                <w:szCs w:val="20"/>
              </w:rPr>
              <w:t>Yüksek HBV DNA pozitif;</w:t>
            </w:r>
          </w:p>
          <w:p w14:paraId="5A9B733B" w14:textId="75AFDF9B" w:rsidR="00B24F90" w:rsidRPr="00567EA5" w:rsidRDefault="00B24F90" w:rsidP="00B24F90">
            <w:pPr>
              <w:ind w:right="-1"/>
              <w:rPr>
                <w:rFonts w:ascii="Times New Roman" w:hAnsi="Times New Roman" w:cs="Times New Roman"/>
                <w:szCs w:val="20"/>
              </w:rPr>
            </w:pPr>
            <w:r w:rsidRPr="00567EA5">
              <w:rPr>
                <w:rFonts w:ascii="Times New Roman" w:hAnsi="Times New Roman" w:cs="Times New Roman"/>
                <w:szCs w:val="20"/>
              </w:rPr>
              <w:t>HBV DNA negatif</w:t>
            </w:r>
          </w:p>
        </w:tc>
        <w:tc>
          <w:tcPr>
            <w:tcW w:w="5103" w:type="dxa"/>
          </w:tcPr>
          <w:p w14:paraId="18A071D5" w14:textId="7C656795" w:rsidR="00B24F90" w:rsidRPr="00567EA5" w:rsidRDefault="00ED2FB6" w:rsidP="000A4173">
            <w:pPr>
              <w:ind w:right="-1"/>
              <w:rPr>
                <w:rFonts w:ascii="Times New Roman" w:hAnsi="Times New Roman" w:cs="Times New Roman"/>
                <w:szCs w:val="20"/>
              </w:rPr>
            </w:pPr>
            <w:r w:rsidRPr="00567EA5">
              <w:rPr>
                <w:rFonts w:ascii="Times New Roman" w:hAnsi="Times New Roman" w:cs="Times New Roman"/>
                <w:szCs w:val="20"/>
              </w:rPr>
              <w:t xml:space="preserve">Tutarlılık çalışmaları süresince, en az beş kez ardışık yüksek pozitif ve negatif </w:t>
            </w:r>
            <w:r w:rsidR="0036705D" w:rsidRPr="00567EA5">
              <w:rPr>
                <w:rFonts w:ascii="Times New Roman" w:hAnsi="Times New Roman" w:cs="Times New Roman"/>
                <w:szCs w:val="20"/>
              </w:rPr>
              <w:t>numune</w:t>
            </w:r>
            <w:r w:rsidRPr="00567EA5">
              <w:rPr>
                <w:rFonts w:ascii="Times New Roman" w:hAnsi="Times New Roman" w:cs="Times New Roman"/>
                <w:szCs w:val="20"/>
              </w:rPr>
              <w:t>lerle çalışılır</w:t>
            </w:r>
            <w:r w:rsidR="003C2FB4" w:rsidRPr="00567EA5">
              <w:rPr>
                <w:rFonts w:ascii="Times New Roman" w:hAnsi="Times New Roman" w:cs="Times New Roman"/>
                <w:szCs w:val="20"/>
              </w:rPr>
              <w:t>.</w:t>
            </w:r>
            <w:r w:rsidR="00B24F90" w:rsidRPr="00567EA5">
              <w:rPr>
                <w:rFonts w:ascii="Times New Roman" w:hAnsi="Times New Roman" w:cs="Times New Roman"/>
                <w:szCs w:val="20"/>
              </w:rPr>
              <w:t xml:space="preserve"> Yüksek pozitif </w:t>
            </w:r>
            <w:r w:rsidR="0036705D" w:rsidRPr="00567EA5">
              <w:rPr>
                <w:rFonts w:ascii="Times New Roman" w:hAnsi="Times New Roman" w:cs="Times New Roman"/>
                <w:szCs w:val="20"/>
              </w:rPr>
              <w:t>numunele</w:t>
            </w:r>
            <w:r w:rsidR="00B24F90" w:rsidRPr="00567EA5">
              <w:rPr>
                <w:rFonts w:ascii="Times New Roman" w:hAnsi="Times New Roman" w:cs="Times New Roman"/>
                <w:szCs w:val="20"/>
              </w:rPr>
              <w:t xml:space="preserve">rin virüs titreleri, doğal olarak </w:t>
            </w:r>
            <w:r w:rsidR="000A4173" w:rsidRPr="00567EA5">
              <w:rPr>
                <w:rFonts w:ascii="Times New Roman" w:hAnsi="Times New Roman" w:cs="Times New Roman"/>
                <w:szCs w:val="20"/>
              </w:rPr>
              <w:t xml:space="preserve">var olan </w:t>
            </w:r>
            <w:r w:rsidR="00B24F90" w:rsidRPr="00567EA5">
              <w:rPr>
                <w:rFonts w:ascii="Times New Roman" w:hAnsi="Times New Roman" w:cs="Times New Roman"/>
                <w:szCs w:val="20"/>
              </w:rPr>
              <w:t>yüksek virüs titrelerini temsil e</w:t>
            </w:r>
            <w:r w:rsidRPr="00567EA5">
              <w:rPr>
                <w:rFonts w:ascii="Times New Roman" w:hAnsi="Times New Roman" w:cs="Times New Roman"/>
                <w:szCs w:val="20"/>
              </w:rPr>
              <w:t>de</w:t>
            </w:r>
            <w:r w:rsidR="00B24F90" w:rsidRPr="00567EA5">
              <w:rPr>
                <w:rFonts w:ascii="Times New Roman" w:hAnsi="Times New Roman" w:cs="Times New Roman"/>
                <w:szCs w:val="20"/>
              </w:rPr>
              <w:t>r.</w:t>
            </w:r>
          </w:p>
        </w:tc>
        <w:tc>
          <w:tcPr>
            <w:tcW w:w="2966" w:type="dxa"/>
            <w:tcBorders>
              <w:right w:val="nil"/>
            </w:tcBorders>
          </w:tcPr>
          <w:p w14:paraId="696D87EC" w14:textId="341A7148" w:rsidR="00B24F90" w:rsidRPr="00567EA5" w:rsidRDefault="00945942" w:rsidP="00B24F90">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p w14:paraId="2A0461AC" w14:textId="77777777" w:rsidR="00B24F90" w:rsidRPr="00567EA5" w:rsidRDefault="00B24F90" w:rsidP="00B24F90">
            <w:pPr>
              <w:tabs>
                <w:tab w:val="left" w:pos="3"/>
              </w:tabs>
              <w:ind w:right="-1"/>
              <w:rPr>
                <w:rFonts w:ascii="Times New Roman" w:hAnsi="Times New Roman" w:cs="Times New Roman"/>
                <w:szCs w:val="20"/>
              </w:rPr>
            </w:pPr>
          </w:p>
          <w:p w14:paraId="5E3BB239" w14:textId="4F7D772A" w:rsidR="00B24F90" w:rsidRPr="00567EA5" w:rsidRDefault="00B24F90" w:rsidP="00B24F90">
            <w:pPr>
              <w:ind w:right="-1"/>
              <w:rPr>
                <w:rFonts w:ascii="Times New Roman" w:hAnsi="Times New Roman" w:cs="Times New Roman"/>
                <w:szCs w:val="20"/>
              </w:rPr>
            </w:pPr>
          </w:p>
        </w:tc>
      </w:tr>
      <w:tr w:rsidR="00B24F90" w:rsidRPr="00567EA5" w14:paraId="43357644" w14:textId="77777777" w:rsidTr="00982DA2">
        <w:tc>
          <w:tcPr>
            <w:tcW w:w="2835" w:type="dxa"/>
            <w:tcBorders>
              <w:left w:val="nil"/>
            </w:tcBorders>
          </w:tcPr>
          <w:p w14:paraId="33467634" w14:textId="25936F3A" w:rsidR="00B24F90" w:rsidRPr="00567EA5" w:rsidRDefault="006F5C48" w:rsidP="00821568">
            <w:pPr>
              <w:ind w:right="-1"/>
              <w:rPr>
                <w:rFonts w:ascii="Times New Roman" w:hAnsi="Times New Roman" w:cs="Times New Roman"/>
                <w:szCs w:val="20"/>
              </w:rPr>
            </w:pPr>
            <w:r w:rsidRPr="00567EA5">
              <w:rPr>
                <w:rFonts w:ascii="Times New Roman" w:hAnsi="Times New Roman" w:cs="Times New Roman"/>
                <w:szCs w:val="20"/>
              </w:rPr>
              <w:t xml:space="preserve">Antikor durumuyla ilgili </w:t>
            </w:r>
            <w:r w:rsidR="00821568" w:rsidRPr="00567EA5">
              <w:rPr>
                <w:rFonts w:ascii="Times New Roman" w:hAnsi="Times New Roman" w:cs="Times New Roman"/>
                <w:szCs w:val="20"/>
              </w:rPr>
              <w:t>saptama</w:t>
            </w:r>
          </w:p>
        </w:tc>
        <w:tc>
          <w:tcPr>
            <w:tcW w:w="3686" w:type="dxa"/>
          </w:tcPr>
          <w:p w14:paraId="313172D9" w14:textId="0C4644D7" w:rsidR="00B24F90" w:rsidRPr="00567EA5" w:rsidRDefault="006F5C48" w:rsidP="006F5C48">
            <w:pPr>
              <w:ind w:right="-1"/>
              <w:jc w:val="both"/>
              <w:rPr>
                <w:rFonts w:ascii="Times New Roman" w:hAnsi="Times New Roman" w:cs="Times New Roman"/>
                <w:szCs w:val="20"/>
              </w:rPr>
            </w:pPr>
            <w:r w:rsidRPr="00567EA5">
              <w:rPr>
                <w:rFonts w:ascii="Times New Roman" w:hAnsi="Times New Roman" w:cs="Times New Roman"/>
                <w:szCs w:val="20"/>
              </w:rPr>
              <w:t>HBV DNA pozitifleri: anti-HBV negatif, anti-HBV pozitif</w:t>
            </w:r>
          </w:p>
        </w:tc>
        <w:tc>
          <w:tcPr>
            <w:tcW w:w="5103" w:type="dxa"/>
          </w:tcPr>
          <w:p w14:paraId="510FAD06" w14:textId="73EB4DB3" w:rsidR="00B24F90" w:rsidRPr="00567EA5" w:rsidRDefault="006F5C48" w:rsidP="00B24F90">
            <w:pPr>
              <w:ind w:right="-1"/>
              <w:rPr>
                <w:rFonts w:ascii="Times New Roman" w:hAnsi="Times New Roman" w:cs="Times New Roman"/>
                <w:szCs w:val="20"/>
              </w:rPr>
            </w:pPr>
            <w:r w:rsidRPr="00567EA5">
              <w:rPr>
                <w:rFonts w:ascii="Times New Roman" w:hAnsi="Times New Roman" w:cs="Times New Roman"/>
                <w:szCs w:val="20"/>
              </w:rPr>
              <w:t xml:space="preserve">Serokonversiyon öncesi (anti-HBV negatif) ve serokonversiyon sonrası (anti-HBV pozitif) </w:t>
            </w:r>
            <w:r w:rsidR="000D0B36" w:rsidRPr="00567EA5">
              <w:rPr>
                <w:rFonts w:ascii="Times New Roman" w:hAnsi="Times New Roman" w:cs="Times New Roman"/>
                <w:szCs w:val="20"/>
              </w:rPr>
              <w:t>numuneler</w:t>
            </w:r>
          </w:p>
        </w:tc>
        <w:tc>
          <w:tcPr>
            <w:tcW w:w="2966" w:type="dxa"/>
            <w:tcBorders>
              <w:right w:val="nil"/>
            </w:tcBorders>
          </w:tcPr>
          <w:p w14:paraId="616D8FE0" w14:textId="2EB6330E" w:rsidR="00B24F90" w:rsidRPr="00567EA5" w:rsidRDefault="00C27F68" w:rsidP="00B24F90">
            <w:pPr>
              <w:ind w:right="-1"/>
              <w:rPr>
                <w:rFonts w:ascii="Times New Roman" w:hAnsi="Times New Roman" w:cs="Times New Roman"/>
                <w:szCs w:val="20"/>
              </w:rPr>
            </w:pPr>
            <w:r w:rsidRPr="00567EA5">
              <w:rPr>
                <w:rFonts w:ascii="Times New Roman" w:hAnsi="Times New Roman" w:cs="Times New Roman"/>
                <w:szCs w:val="20"/>
              </w:rPr>
              <w:t xml:space="preserve">Geçerli ve güncel teknolojiye göre </w:t>
            </w:r>
          </w:p>
        </w:tc>
      </w:tr>
      <w:tr w:rsidR="006F5C48" w:rsidRPr="00567EA5" w14:paraId="3AE43717" w14:textId="77777777" w:rsidTr="009E485D">
        <w:tc>
          <w:tcPr>
            <w:tcW w:w="2835" w:type="dxa"/>
            <w:tcBorders>
              <w:left w:val="nil"/>
              <w:bottom w:val="single" w:sz="4" w:space="0" w:color="auto"/>
            </w:tcBorders>
          </w:tcPr>
          <w:p w14:paraId="2CD9BE13" w14:textId="059304B4" w:rsidR="006F5C48" w:rsidRPr="00567EA5" w:rsidRDefault="006F5C48">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1A5B4E"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86" w:type="dxa"/>
            <w:tcBorders>
              <w:bottom w:val="single" w:sz="4" w:space="0" w:color="auto"/>
            </w:tcBorders>
          </w:tcPr>
          <w:p w14:paraId="385D9B12" w14:textId="3753E999" w:rsidR="006F5C48" w:rsidRPr="00567EA5" w:rsidRDefault="006F5C48" w:rsidP="00B24F90">
            <w:pPr>
              <w:ind w:right="-1"/>
              <w:rPr>
                <w:rFonts w:ascii="Times New Roman" w:hAnsi="Times New Roman" w:cs="Times New Roman"/>
                <w:szCs w:val="20"/>
              </w:rPr>
            </w:pPr>
            <w:r w:rsidRPr="00567EA5">
              <w:rPr>
                <w:rFonts w:ascii="Times New Roman" w:hAnsi="Times New Roman" w:cs="Times New Roman"/>
                <w:szCs w:val="20"/>
              </w:rPr>
              <w:t xml:space="preserve">HBV DNA </w:t>
            </w:r>
            <w:r w:rsidR="004613FF" w:rsidRPr="00567EA5">
              <w:rPr>
                <w:rFonts w:ascii="Times New Roman" w:hAnsi="Times New Roman" w:cs="Times New Roman"/>
                <w:szCs w:val="20"/>
              </w:rPr>
              <w:t>düşük</w:t>
            </w:r>
            <w:r w:rsidR="00716D08"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5103" w:type="dxa"/>
            <w:tcBorders>
              <w:bottom w:val="single" w:sz="4" w:space="0" w:color="auto"/>
            </w:tcBorders>
          </w:tcPr>
          <w:p w14:paraId="7A12D5E8" w14:textId="774E7AFB" w:rsidR="006F5C48" w:rsidRPr="00567EA5" w:rsidRDefault="006F5C48" w:rsidP="000D0B36">
            <w:pPr>
              <w:ind w:right="-1"/>
              <w:rPr>
                <w:rFonts w:ascii="Times New Roman" w:hAnsi="Times New Roman" w:cs="Times New Roman"/>
                <w:szCs w:val="20"/>
              </w:rPr>
            </w:pPr>
            <w:r w:rsidRPr="00567EA5">
              <w:rPr>
                <w:rFonts w:ascii="Times New Roman" w:hAnsi="Times New Roman" w:cs="Times New Roman"/>
                <w:szCs w:val="20"/>
              </w:rPr>
              <w:t>≥100 H</w:t>
            </w:r>
            <w:r w:rsidR="00716D08" w:rsidRPr="00567EA5">
              <w:rPr>
                <w:rFonts w:ascii="Times New Roman" w:hAnsi="Times New Roman" w:cs="Times New Roman"/>
                <w:szCs w:val="20"/>
              </w:rPr>
              <w:t xml:space="preserve">BV DNA düşük </w:t>
            </w:r>
            <w:r w:rsidRPr="00567EA5">
              <w:rPr>
                <w:rFonts w:ascii="Times New Roman" w:hAnsi="Times New Roman" w:cs="Times New Roman"/>
                <w:szCs w:val="20"/>
              </w:rPr>
              <w:t xml:space="preserve">pozitif </w:t>
            </w:r>
            <w:r w:rsidR="000D0B36" w:rsidRPr="00567EA5">
              <w:rPr>
                <w:rFonts w:ascii="Times New Roman" w:hAnsi="Times New Roman" w:cs="Times New Roman"/>
                <w:szCs w:val="20"/>
              </w:rPr>
              <w:t>numune</w:t>
            </w:r>
            <w:r w:rsidRPr="00567EA5">
              <w:rPr>
                <w:rFonts w:ascii="Times New Roman" w:hAnsi="Times New Roman" w:cs="Times New Roman"/>
                <w:szCs w:val="20"/>
              </w:rPr>
              <w:t xml:space="preserve"> test edil</w:t>
            </w:r>
            <w:r w:rsidR="0079277F" w:rsidRPr="00567EA5">
              <w:rPr>
                <w:rFonts w:ascii="Times New Roman" w:hAnsi="Times New Roman" w:cs="Times New Roman"/>
                <w:szCs w:val="20"/>
              </w:rPr>
              <w:t>i</w:t>
            </w:r>
            <w:r w:rsidRPr="00567EA5">
              <w:rPr>
                <w:rFonts w:ascii="Times New Roman" w:hAnsi="Times New Roman" w:cs="Times New Roman"/>
                <w:szCs w:val="20"/>
              </w:rPr>
              <w:t xml:space="preserve">r. Bu </w:t>
            </w:r>
            <w:r w:rsidR="000D0B36"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8D0D70"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79277F"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 içerir.</w:t>
            </w:r>
          </w:p>
        </w:tc>
        <w:tc>
          <w:tcPr>
            <w:tcW w:w="2966" w:type="dxa"/>
            <w:tcBorders>
              <w:bottom w:val="single" w:sz="4" w:space="0" w:color="auto"/>
              <w:right w:val="nil"/>
            </w:tcBorders>
          </w:tcPr>
          <w:p w14:paraId="3FA5135A" w14:textId="07A725ED" w:rsidR="006F5C48" w:rsidRPr="00567EA5" w:rsidRDefault="006F5C48" w:rsidP="006F5C48">
            <w:pPr>
              <w:ind w:right="-1"/>
              <w:rPr>
                <w:rFonts w:ascii="Times New Roman" w:hAnsi="Times New Roman" w:cs="Times New Roman"/>
                <w:szCs w:val="20"/>
              </w:rPr>
            </w:pPr>
            <w:r w:rsidRPr="00567EA5">
              <w:rPr>
                <w:rFonts w:ascii="Times New Roman" w:hAnsi="Times New Roman" w:cs="Times New Roman"/>
                <w:szCs w:val="20"/>
              </w:rPr>
              <w:t>≥%99 pozitif</w:t>
            </w:r>
          </w:p>
        </w:tc>
      </w:tr>
      <w:tr w:rsidR="006F5C48" w:rsidRPr="00567EA5" w14:paraId="517B1A87" w14:textId="77777777" w:rsidTr="009E485D">
        <w:tc>
          <w:tcPr>
            <w:tcW w:w="14590" w:type="dxa"/>
            <w:gridSpan w:val="4"/>
            <w:tcBorders>
              <w:left w:val="nil"/>
              <w:right w:val="nil"/>
            </w:tcBorders>
          </w:tcPr>
          <w:p w14:paraId="3718E7A3" w14:textId="680F534A" w:rsidR="006F5C48" w:rsidRPr="00567EA5" w:rsidRDefault="0076184E" w:rsidP="0076184E">
            <w:pPr>
              <w:ind w:right="-1"/>
              <w:jc w:val="both"/>
              <w:rPr>
                <w:rFonts w:ascii="Times New Roman" w:hAnsi="Times New Roman" w:cs="Times New Roman"/>
                <w:sz w:val="16"/>
                <w:szCs w:val="20"/>
              </w:rPr>
            </w:pPr>
            <w:r w:rsidRPr="00567EA5">
              <w:rPr>
                <w:rFonts w:ascii="Times New Roman" w:hAnsi="Times New Roman" w:cs="Times New Roman"/>
                <w:sz w:val="20"/>
                <w:szCs w:val="16"/>
              </w:rPr>
              <w:t>(</w:t>
            </w:r>
            <w:r w:rsidR="006F5C48" w:rsidRPr="00567EA5">
              <w:rPr>
                <w:rFonts w:ascii="Times New Roman" w:hAnsi="Times New Roman" w:cs="Times New Roman"/>
                <w:sz w:val="20"/>
                <w:szCs w:val="16"/>
                <w:vertAlign w:val="superscript"/>
              </w:rPr>
              <w:t>1</w:t>
            </w:r>
            <w:r w:rsidRPr="00567EA5">
              <w:rPr>
                <w:rFonts w:ascii="Times New Roman" w:hAnsi="Times New Roman" w:cs="Times New Roman"/>
                <w:sz w:val="20"/>
                <w:szCs w:val="16"/>
              </w:rPr>
              <w:t>)</w:t>
            </w:r>
            <w:r w:rsidR="006F5C48" w:rsidRPr="00567EA5">
              <w:rPr>
                <w:rFonts w:ascii="Times New Roman" w:hAnsi="Times New Roman" w:cs="Times New Roman"/>
                <w:sz w:val="20"/>
                <w:szCs w:val="16"/>
              </w:rPr>
              <w:t xml:space="preserve"> </w:t>
            </w:r>
            <w:r w:rsidR="006F5C48" w:rsidRPr="00567EA5">
              <w:rPr>
                <w:rFonts w:ascii="Times New Roman" w:hAnsi="Times New Roman" w:cs="Times New Roman"/>
                <w:sz w:val="16"/>
                <w:szCs w:val="16"/>
              </w:rPr>
              <w:t>Referans</w:t>
            </w:r>
            <w:r w:rsidR="006F5C48" w:rsidRPr="00567EA5">
              <w:rPr>
                <w:rFonts w:ascii="Times New Roman" w:hAnsi="Times New Roman" w:cs="Times New Roman"/>
                <w:sz w:val="16"/>
                <w:szCs w:val="20"/>
              </w:rPr>
              <w:t xml:space="preserve">: Avrupa Farmakopesi 9.0, 2.6.21 Nükleik asit </w:t>
            </w:r>
            <w:r w:rsidR="00E15410" w:rsidRPr="00567EA5">
              <w:rPr>
                <w:rFonts w:ascii="Times New Roman" w:hAnsi="Times New Roman" w:cs="Times New Roman"/>
                <w:sz w:val="16"/>
                <w:szCs w:val="20"/>
              </w:rPr>
              <w:t>amplifikasyon</w:t>
            </w:r>
            <w:r w:rsidR="00AE7194" w:rsidRPr="00567EA5">
              <w:rPr>
                <w:rFonts w:ascii="Times New Roman" w:hAnsi="Times New Roman" w:cs="Times New Roman"/>
                <w:sz w:val="16"/>
                <w:szCs w:val="20"/>
              </w:rPr>
              <w:t xml:space="preserve"> </w:t>
            </w:r>
            <w:r w:rsidR="006F5C48" w:rsidRPr="00567EA5">
              <w:rPr>
                <w:rFonts w:ascii="Times New Roman" w:hAnsi="Times New Roman" w:cs="Times New Roman"/>
                <w:sz w:val="16"/>
                <w:szCs w:val="20"/>
              </w:rPr>
              <w:t>teknikleri, Validasyon.</w:t>
            </w:r>
          </w:p>
        </w:tc>
      </w:tr>
    </w:tbl>
    <w:p w14:paraId="2291C847" w14:textId="77777777" w:rsidR="008E3047" w:rsidRPr="00567EA5" w:rsidRDefault="008E3047" w:rsidP="00713A22">
      <w:pPr>
        <w:ind w:right="-1"/>
        <w:jc w:val="center"/>
        <w:rPr>
          <w:rFonts w:ascii="Times New Roman" w:hAnsi="Times New Roman" w:cs="Times New Roman"/>
          <w:b/>
          <w:szCs w:val="20"/>
        </w:rPr>
      </w:pPr>
    </w:p>
    <w:p w14:paraId="6D62CB28" w14:textId="21B067C4" w:rsidR="00713A22" w:rsidRPr="00567EA5" w:rsidRDefault="00713A22" w:rsidP="00713A22">
      <w:pPr>
        <w:ind w:right="-1"/>
        <w:jc w:val="center"/>
        <w:rPr>
          <w:rFonts w:ascii="Times New Roman" w:hAnsi="Times New Roman" w:cs="Times New Roman"/>
          <w:b/>
          <w:szCs w:val="20"/>
        </w:rPr>
      </w:pPr>
      <w:r w:rsidRPr="00567EA5">
        <w:rPr>
          <w:rFonts w:ascii="Times New Roman" w:hAnsi="Times New Roman" w:cs="Times New Roman"/>
          <w:b/>
          <w:szCs w:val="20"/>
        </w:rPr>
        <w:t>Tablo 6. HBV kişisel test</w:t>
      </w:r>
      <w:r w:rsidR="00BD2277" w:rsidRPr="00567EA5">
        <w:rPr>
          <w:rFonts w:ascii="Times New Roman" w:hAnsi="Times New Roman" w:cs="Times New Roman"/>
          <w:b/>
          <w:szCs w:val="20"/>
        </w:rPr>
        <w:t xml:space="preserve">lerine </w:t>
      </w:r>
      <w:r w:rsidR="006234FA" w:rsidRPr="00567EA5">
        <w:rPr>
          <w:rFonts w:ascii="Times New Roman" w:hAnsi="Times New Roman" w:cs="Times New Roman"/>
          <w:b/>
          <w:szCs w:val="20"/>
        </w:rPr>
        <w:t>yönelik ilave</w:t>
      </w:r>
      <w:r w:rsidR="00BD2277" w:rsidRPr="00567EA5">
        <w:rPr>
          <w:rFonts w:ascii="Times New Roman" w:hAnsi="Times New Roman" w:cs="Times New Roman"/>
          <w:b/>
          <w:szCs w:val="20"/>
        </w:rPr>
        <w:t xml:space="preserve"> </w:t>
      </w:r>
      <w:r w:rsidRPr="00567EA5">
        <w:rPr>
          <w:rFonts w:ascii="Times New Roman" w:hAnsi="Times New Roman" w:cs="Times New Roman"/>
          <w:b/>
          <w:szCs w:val="20"/>
        </w:rPr>
        <w:t>gerek</w:t>
      </w:r>
      <w:r w:rsidR="006234FA" w:rsidRPr="00567EA5">
        <w:rPr>
          <w:rFonts w:ascii="Times New Roman" w:hAnsi="Times New Roman" w:cs="Times New Roman"/>
          <w:b/>
          <w:szCs w:val="20"/>
        </w:rPr>
        <w:t>lilik</w:t>
      </w:r>
      <w:r w:rsidRPr="00567EA5">
        <w:rPr>
          <w:rFonts w:ascii="Times New Roman" w:hAnsi="Times New Roman" w:cs="Times New Roman"/>
          <w:b/>
          <w:szCs w:val="20"/>
        </w:rPr>
        <w:t>ler</w:t>
      </w:r>
    </w:p>
    <w:tbl>
      <w:tblPr>
        <w:tblStyle w:val="TabloKlavuzu"/>
        <w:tblW w:w="0" w:type="auto"/>
        <w:tblLook w:val="04A0" w:firstRow="1" w:lastRow="0" w:firstColumn="1" w:lastColumn="0" w:noHBand="0" w:noVBand="1"/>
      </w:tblPr>
      <w:tblGrid>
        <w:gridCol w:w="3647"/>
        <w:gridCol w:w="7295"/>
        <w:gridCol w:w="3648"/>
      </w:tblGrid>
      <w:tr w:rsidR="00425411" w:rsidRPr="00567EA5" w14:paraId="5AA5F76F" w14:textId="77777777" w:rsidTr="004506A0">
        <w:tc>
          <w:tcPr>
            <w:tcW w:w="3647" w:type="dxa"/>
            <w:tcBorders>
              <w:left w:val="nil"/>
              <w:bottom w:val="single" w:sz="4" w:space="0" w:color="auto"/>
            </w:tcBorders>
          </w:tcPr>
          <w:p w14:paraId="2C390F3A" w14:textId="3A7E268B" w:rsidR="00425411" w:rsidRPr="00567EA5" w:rsidRDefault="00425411" w:rsidP="00DF35E8">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1905A0" w:rsidRPr="00567EA5">
              <w:rPr>
                <w:rFonts w:ascii="Times New Roman" w:hAnsi="Times New Roman" w:cs="Times New Roman"/>
                <w:szCs w:val="20"/>
              </w:rPr>
              <w:t>kleri</w:t>
            </w:r>
          </w:p>
        </w:tc>
        <w:tc>
          <w:tcPr>
            <w:tcW w:w="7295" w:type="dxa"/>
            <w:tcBorders>
              <w:bottom w:val="single" w:sz="4" w:space="0" w:color="auto"/>
            </w:tcBorders>
          </w:tcPr>
          <w:p w14:paraId="2409DFB7" w14:textId="42CC510D" w:rsidR="00425411" w:rsidRPr="00567EA5" w:rsidRDefault="00A670FE" w:rsidP="00A670FE">
            <w:pPr>
              <w:ind w:right="-1"/>
              <w:jc w:val="center"/>
              <w:rPr>
                <w:rFonts w:ascii="Times New Roman" w:hAnsi="Times New Roman" w:cs="Times New Roman"/>
                <w:b/>
                <w:szCs w:val="20"/>
              </w:rPr>
            </w:pPr>
            <w:r w:rsidRPr="00567EA5">
              <w:rPr>
                <w:rFonts w:ascii="Times New Roman" w:hAnsi="Times New Roman" w:cs="Times New Roman"/>
                <w:szCs w:val="20"/>
              </w:rPr>
              <w:t>Numuneler</w:t>
            </w:r>
            <w:r w:rsidR="00425411" w:rsidRPr="00567EA5">
              <w:rPr>
                <w:rFonts w:ascii="Times New Roman" w:hAnsi="Times New Roman" w:cs="Times New Roman"/>
                <w:szCs w:val="20"/>
              </w:rPr>
              <w:t xml:space="preserve"> </w:t>
            </w:r>
            <w:r w:rsidR="00186B9F" w:rsidRPr="00567EA5">
              <w:rPr>
                <w:rFonts w:ascii="Times New Roman" w:hAnsi="Times New Roman" w:cs="Times New Roman"/>
                <w:szCs w:val="20"/>
              </w:rPr>
              <w:t>(</w:t>
            </w:r>
            <w:r w:rsidR="00425411" w:rsidRPr="00567EA5">
              <w:rPr>
                <w:rFonts w:ascii="Times New Roman" w:hAnsi="Times New Roman" w:cs="Times New Roman"/>
                <w:szCs w:val="20"/>
                <w:vertAlign w:val="superscript"/>
              </w:rPr>
              <w:t>1</w:t>
            </w:r>
            <w:r w:rsidR="00186B9F" w:rsidRPr="00567EA5">
              <w:rPr>
                <w:rFonts w:ascii="Times New Roman" w:hAnsi="Times New Roman" w:cs="Times New Roman"/>
                <w:szCs w:val="20"/>
              </w:rPr>
              <w:t>)</w:t>
            </w:r>
          </w:p>
        </w:tc>
        <w:tc>
          <w:tcPr>
            <w:tcW w:w="3648" w:type="dxa"/>
            <w:tcBorders>
              <w:bottom w:val="single" w:sz="4" w:space="0" w:color="auto"/>
              <w:right w:val="nil"/>
            </w:tcBorders>
          </w:tcPr>
          <w:p w14:paraId="29D83970" w14:textId="3E0914A8" w:rsidR="00425411" w:rsidRPr="00567EA5" w:rsidRDefault="00D73F74" w:rsidP="00DF35E8">
            <w:pPr>
              <w:ind w:right="-1"/>
              <w:jc w:val="center"/>
              <w:rPr>
                <w:rFonts w:ascii="Times New Roman" w:hAnsi="Times New Roman" w:cs="Times New Roman"/>
                <w:b/>
                <w:szCs w:val="20"/>
              </w:rPr>
            </w:pPr>
            <w:r w:rsidRPr="00567EA5">
              <w:rPr>
                <w:rFonts w:ascii="Times New Roman" w:hAnsi="Times New Roman" w:cs="Times New Roman"/>
                <w:szCs w:val="20"/>
              </w:rPr>
              <w:t>Meslekten olmayan kişi sayısı</w:t>
            </w:r>
          </w:p>
        </w:tc>
      </w:tr>
      <w:tr w:rsidR="00425411" w:rsidRPr="00567EA5" w14:paraId="673D5EBE" w14:textId="77777777" w:rsidTr="004506A0">
        <w:tc>
          <w:tcPr>
            <w:tcW w:w="3647" w:type="dxa"/>
            <w:tcBorders>
              <w:left w:val="nil"/>
            </w:tcBorders>
          </w:tcPr>
          <w:p w14:paraId="5426CAAF" w14:textId="75D371E8" w:rsidR="00425411" w:rsidRPr="00567EA5" w:rsidRDefault="00425411" w:rsidP="009C795E">
            <w:pPr>
              <w:ind w:right="-1"/>
              <w:rPr>
                <w:rFonts w:ascii="Times New Roman" w:hAnsi="Times New Roman" w:cs="Times New Roman"/>
                <w:szCs w:val="20"/>
              </w:rPr>
            </w:pPr>
            <w:r w:rsidRPr="00567EA5">
              <w:rPr>
                <w:rFonts w:ascii="Times New Roman" w:hAnsi="Times New Roman" w:cs="Times New Roman"/>
                <w:szCs w:val="20"/>
              </w:rPr>
              <w:t xml:space="preserve">Sonuç yorumlama </w:t>
            </w:r>
            <w:r w:rsidR="009C795E" w:rsidRPr="00567EA5">
              <w:rPr>
                <w:rFonts w:ascii="Times New Roman" w:hAnsi="Times New Roman" w:cs="Times New Roman"/>
                <w:szCs w:val="20"/>
              </w:rPr>
              <w:t>(</w:t>
            </w:r>
            <w:r w:rsidRPr="00567EA5">
              <w:rPr>
                <w:rFonts w:ascii="Times New Roman" w:hAnsi="Times New Roman" w:cs="Times New Roman"/>
                <w:szCs w:val="20"/>
                <w:vertAlign w:val="superscript"/>
              </w:rPr>
              <w:t>2</w:t>
            </w:r>
            <w:r w:rsidR="009C795E" w:rsidRPr="00567EA5">
              <w:rPr>
                <w:rFonts w:ascii="Times New Roman" w:hAnsi="Times New Roman" w:cs="Times New Roman"/>
                <w:szCs w:val="20"/>
              </w:rPr>
              <w:t>)</w:t>
            </w:r>
          </w:p>
        </w:tc>
        <w:tc>
          <w:tcPr>
            <w:tcW w:w="7295" w:type="dxa"/>
          </w:tcPr>
          <w:p w14:paraId="142E0F6F" w14:textId="29679E18" w:rsidR="00F2213E" w:rsidRPr="00567EA5" w:rsidRDefault="009642D3" w:rsidP="00F2213E">
            <w:pPr>
              <w:ind w:right="-1"/>
              <w:rPr>
                <w:rFonts w:ascii="Times New Roman" w:hAnsi="Times New Roman" w:cs="Times New Roman"/>
                <w:szCs w:val="20"/>
              </w:rPr>
            </w:pPr>
            <w:r w:rsidRPr="00567EA5">
              <w:rPr>
                <w:rFonts w:ascii="Times New Roman" w:hAnsi="Times New Roman" w:cs="Times New Roman"/>
                <w:szCs w:val="20"/>
              </w:rPr>
              <w:t>Meslekten olmayan kişiler tarafı</w:t>
            </w:r>
            <w:r w:rsidR="00626A97" w:rsidRPr="00567EA5">
              <w:rPr>
                <w:rFonts w:ascii="Times New Roman" w:hAnsi="Times New Roman" w:cs="Times New Roman"/>
                <w:szCs w:val="20"/>
              </w:rPr>
              <w:t xml:space="preserve">ndan </w:t>
            </w:r>
            <w:r w:rsidRPr="00567EA5">
              <w:rPr>
                <w:rFonts w:ascii="Times New Roman" w:hAnsi="Times New Roman" w:cs="Times New Roman"/>
                <w:szCs w:val="20"/>
              </w:rPr>
              <w:t>a</w:t>
            </w:r>
            <w:r w:rsidR="00F2213E" w:rsidRPr="00567EA5">
              <w:rPr>
                <w:rFonts w:ascii="Times New Roman" w:hAnsi="Times New Roman" w:cs="Times New Roman"/>
                <w:szCs w:val="20"/>
              </w:rPr>
              <w:t>şağıdaki reaktivite seviye</w:t>
            </w:r>
            <w:r w:rsidR="006234FA" w:rsidRPr="00567EA5">
              <w:rPr>
                <w:rFonts w:ascii="Times New Roman" w:hAnsi="Times New Roman" w:cs="Times New Roman"/>
                <w:szCs w:val="20"/>
              </w:rPr>
              <w:t>si</w:t>
            </w:r>
            <w:r w:rsidR="00F2213E" w:rsidRPr="00567EA5">
              <w:rPr>
                <w:rFonts w:ascii="Times New Roman" w:hAnsi="Times New Roman" w:cs="Times New Roman"/>
                <w:szCs w:val="20"/>
              </w:rPr>
              <w:t xml:space="preserve"> aralığını yansıtan sonuçların yorumlanması</w:t>
            </w:r>
            <w:r w:rsidR="007107A3" w:rsidRPr="00567EA5">
              <w:rPr>
                <w:rFonts w:ascii="Times New Roman" w:hAnsi="Times New Roman" w:cs="Times New Roman"/>
                <w:szCs w:val="20"/>
              </w:rPr>
              <w:t>(</w:t>
            </w:r>
            <w:r w:rsidR="00F2213E" w:rsidRPr="00567EA5">
              <w:rPr>
                <w:rFonts w:ascii="Times New Roman" w:hAnsi="Times New Roman" w:cs="Times New Roman"/>
                <w:szCs w:val="20"/>
                <w:vertAlign w:val="superscript"/>
              </w:rPr>
              <w:t>3</w:t>
            </w:r>
            <w:r w:rsidR="007107A3" w:rsidRPr="00567EA5">
              <w:rPr>
                <w:rFonts w:ascii="Times New Roman" w:hAnsi="Times New Roman" w:cs="Times New Roman"/>
                <w:szCs w:val="20"/>
              </w:rPr>
              <w:t>)</w:t>
            </w:r>
            <w:r w:rsidR="00F2213E" w:rsidRPr="00567EA5">
              <w:rPr>
                <w:rFonts w:ascii="Times New Roman" w:hAnsi="Times New Roman" w:cs="Times New Roman"/>
                <w:szCs w:val="20"/>
              </w:rPr>
              <w:t>:</w:t>
            </w:r>
          </w:p>
          <w:p w14:paraId="2A608772" w14:textId="67BD6AF2" w:rsidR="00F2213E" w:rsidRPr="00567EA5" w:rsidRDefault="00F2213E" w:rsidP="00F2213E">
            <w:pPr>
              <w:pStyle w:val="ListeParagraf"/>
              <w:numPr>
                <w:ilvl w:val="0"/>
                <w:numId w:val="15"/>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r w:rsidRPr="00567EA5">
              <w:rPr>
                <w:rFonts w:ascii="Times New Roman" w:hAnsi="Times New Roman" w:cs="Times New Roman"/>
                <w:szCs w:val="20"/>
              </w:rPr>
              <w:t xml:space="preserve"> olmayan</w:t>
            </w:r>
          </w:p>
          <w:p w14:paraId="337CAA6F" w14:textId="7BBF86B6" w:rsidR="00F2213E" w:rsidRPr="00567EA5" w:rsidRDefault="00F2213E" w:rsidP="00F2213E">
            <w:pPr>
              <w:pStyle w:val="ListeParagraf"/>
              <w:numPr>
                <w:ilvl w:val="0"/>
                <w:numId w:val="15"/>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p>
          <w:p w14:paraId="619EB66B" w14:textId="49A8CB5F" w:rsidR="00F2213E" w:rsidRPr="00567EA5" w:rsidRDefault="00F2213E" w:rsidP="00F2213E">
            <w:pPr>
              <w:pStyle w:val="ListeParagraf"/>
              <w:numPr>
                <w:ilvl w:val="0"/>
                <w:numId w:val="15"/>
              </w:numPr>
              <w:ind w:right="-1"/>
              <w:rPr>
                <w:rFonts w:ascii="Times New Roman" w:hAnsi="Times New Roman" w:cs="Times New Roman"/>
                <w:szCs w:val="20"/>
              </w:rPr>
            </w:pPr>
            <w:proofErr w:type="gramStart"/>
            <w:r w:rsidRPr="00567EA5">
              <w:rPr>
                <w:rFonts w:ascii="Times New Roman" w:hAnsi="Times New Roman" w:cs="Times New Roman"/>
                <w:szCs w:val="20"/>
              </w:rPr>
              <w:t>zayıf</w:t>
            </w:r>
            <w:proofErr w:type="gramEnd"/>
            <w:r w:rsidRPr="00567EA5">
              <w:rPr>
                <w:rFonts w:ascii="Times New Roman" w:hAnsi="Times New Roman" w:cs="Times New Roman"/>
                <w:szCs w:val="20"/>
              </w:rPr>
              <w:t xml:space="preserve"> reaktif </w:t>
            </w:r>
            <w:r w:rsidR="00156AA1" w:rsidRPr="00567EA5">
              <w:rPr>
                <w:rFonts w:ascii="Times New Roman" w:hAnsi="Times New Roman" w:cs="Times New Roman"/>
                <w:szCs w:val="20"/>
              </w:rPr>
              <w:t>(</w:t>
            </w:r>
            <w:r w:rsidRPr="00567EA5">
              <w:rPr>
                <w:rFonts w:ascii="Times New Roman" w:hAnsi="Times New Roman" w:cs="Times New Roman"/>
                <w:szCs w:val="20"/>
                <w:vertAlign w:val="superscript"/>
              </w:rPr>
              <w:t>4</w:t>
            </w:r>
            <w:r w:rsidR="00156AA1" w:rsidRPr="00567EA5">
              <w:rPr>
                <w:rFonts w:ascii="Times New Roman" w:hAnsi="Times New Roman" w:cs="Times New Roman"/>
                <w:szCs w:val="20"/>
              </w:rPr>
              <w:t>)</w:t>
            </w:r>
          </w:p>
          <w:p w14:paraId="6F3A6C92" w14:textId="338DE590" w:rsidR="00425411" w:rsidRPr="00567EA5" w:rsidRDefault="00F2213E" w:rsidP="00F2213E">
            <w:pPr>
              <w:pStyle w:val="ListeParagraf"/>
              <w:numPr>
                <w:ilvl w:val="0"/>
                <w:numId w:val="15"/>
              </w:numPr>
              <w:ind w:right="-1"/>
              <w:rPr>
                <w:rFonts w:ascii="Times New Roman" w:hAnsi="Times New Roman" w:cs="Times New Roman"/>
                <w:szCs w:val="20"/>
              </w:rPr>
            </w:pPr>
            <w:proofErr w:type="gramStart"/>
            <w:r w:rsidRPr="00567EA5">
              <w:rPr>
                <w:rFonts w:ascii="Times New Roman" w:hAnsi="Times New Roman" w:cs="Times New Roman"/>
                <w:szCs w:val="20"/>
              </w:rPr>
              <w:t>geçersiz</w:t>
            </w:r>
            <w:proofErr w:type="gramEnd"/>
          </w:p>
        </w:tc>
        <w:tc>
          <w:tcPr>
            <w:tcW w:w="3648" w:type="dxa"/>
            <w:tcBorders>
              <w:right w:val="nil"/>
            </w:tcBorders>
          </w:tcPr>
          <w:p w14:paraId="2F640471" w14:textId="7F9D9B6D" w:rsidR="00425411" w:rsidRPr="00567EA5" w:rsidRDefault="00F2213E" w:rsidP="001D7BC6">
            <w:pPr>
              <w:ind w:right="-1"/>
              <w:jc w:val="center"/>
              <w:rPr>
                <w:rFonts w:ascii="Times New Roman" w:hAnsi="Times New Roman" w:cs="Times New Roman"/>
                <w:szCs w:val="20"/>
              </w:rPr>
            </w:pPr>
            <w:r w:rsidRPr="00567EA5">
              <w:rPr>
                <w:rFonts w:ascii="Times New Roman" w:hAnsi="Times New Roman" w:cs="Times New Roman"/>
                <w:szCs w:val="20"/>
              </w:rPr>
              <w:t>≥100</w:t>
            </w:r>
          </w:p>
        </w:tc>
      </w:tr>
      <w:tr w:rsidR="00425411" w:rsidRPr="00567EA5" w14:paraId="237BA9BC" w14:textId="77777777" w:rsidTr="004506A0">
        <w:trPr>
          <w:trHeight w:val="373"/>
        </w:trPr>
        <w:tc>
          <w:tcPr>
            <w:tcW w:w="3647" w:type="dxa"/>
            <w:tcBorders>
              <w:left w:val="nil"/>
              <w:bottom w:val="single" w:sz="4" w:space="0" w:color="auto"/>
            </w:tcBorders>
          </w:tcPr>
          <w:p w14:paraId="611E5955" w14:textId="02F35730" w:rsidR="00425411" w:rsidRPr="00567EA5" w:rsidRDefault="008E3047" w:rsidP="001905A0">
            <w:pPr>
              <w:ind w:right="-1"/>
              <w:rPr>
                <w:rFonts w:ascii="Times New Roman" w:hAnsi="Times New Roman" w:cs="Times New Roman"/>
                <w:szCs w:val="20"/>
              </w:rPr>
            </w:pPr>
            <w:r w:rsidRPr="00567EA5">
              <w:rPr>
                <w:rFonts w:ascii="Times New Roman" w:hAnsi="Times New Roman" w:cs="Times New Roman"/>
                <w:szCs w:val="20"/>
              </w:rPr>
              <w:t>Tanı</w:t>
            </w:r>
            <w:r w:rsidR="001905A0" w:rsidRPr="00567EA5">
              <w:rPr>
                <w:rFonts w:ascii="Times New Roman" w:hAnsi="Times New Roman" w:cs="Times New Roman"/>
                <w:szCs w:val="20"/>
              </w:rPr>
              <w:t>sal duyarlılık</w:t>
            </w:r>
          </w:p>
        </w:tc>
        <w:tc>
          <w:tcPr>
            <w:tcW w:w="7295" w:type="dxa"/>
            <w:tcBorders>
              <w:bottom w:val="single" w:sz="4" w:space="0" w:color="auto"/>
            </w:tcBorders>
          </w:tcPr>
          <w:p w14:paraId="26865CF5" w14:textId="0E3B9AAE" w:rsidR="00425411" w:rsidRPr="00567EA5" w:rsidRDefault="009642D3" w:rsidP="008E3047">
            <w:pPr>
              <w:rPr>
                <w:rFonts w:ascii="Times New Roman" w:hAnsi="Times New Roman" w:cs="Times New Roman"/>
                <w:szCs w:val="20"/>
              </w:rPr>
            </w:pPr>
            <w:r w:rsidRPr="00567EA5">
              <w:rPr>
                <w:rFonts w:ascii="Times New Roman" w:hAnsi="Times New Roman" w:cs="Times New Roman"/>
                <w:szCs w:val="20"/>
              </w:rPr>
              <w:t>Pozitif</w:t>
            </w:r>
            <w:r w:rsidR="008E3047" w:rsidRPr="00567EA5">
              <w:rPr>
                <w:rFonts w:ascii="Times New Roman" w:hAnsi="Times New Roman" w:cs="Times New Roman"/>
                <w:szCs w:val="20"/>
              </w:rPr>
              <w:t xml:space="preserve"> olduğu bilinen meslekten olmayan kişiler</w:t>
            </w:r>
          </w:p>
        </w:tc>
        <w:tc>
          <w:tcPr>
            <w:tcW w:w="3648" w:type="dxa"/>
            <w:tcBorders>
              <w:bottom w:val="single" w:sz="4" w:space="0" w:color="auto"/>
              <w:right w:val="nil"/>
            </w:tcBorders>
          </w:tcPr>
          <w:p w14:paraId="53E10E3C" w14:textId="2BABAC82" w:rsidR="00425411" w:rsidRPr="00567EA5" w:rsidRDefault="008E3047" w:rsidP="001D7BC6">
            <w:pPr>
              <w:ind w:right="-1" w:hanging="39"/>
              <w:jc w:val="center"/>
              <w:rPr>
                <w:rFonts w:ascii="Times New Roman" w:hAnsi="Times New Roman" w:cs="Times New Roman"/>
                <w:szCs w:val="20"/>
              </w:rPr>
            </w:pPr>
            <w:r w:rsidRPr="00567EA5">
              <w:rPr>
                <w:rFonts w:ascii="Times New Roman" w:hAnsi="Times New Roman" w:cs="Times New Roman"/>
                <w:szCs w:val="20"/>
              </w:rPr>
              <w:t>≥200</w:t>
            </w:r>
          </w:p>
        </w:tc>
      </w:tr>
      <w:tr w:rsidR="006E0C76" w:rsidRPr="00567EA5" w14:paraId="2B63B70E" w14:textId="77777777" w:rsidTr="004506A0">
        <w:trPr>
          <w:trHeight w:val="413"/>
        </w:trPr>
        <w:tc>
          <w:tcPr>
            <w:tcW w:w="3647" w:type="dxa"/>
            <w:vMerge w:val="restart"/>
            <w:tcBorders>
              <w:left w:val="nil"/>
            </w:tcBorders>
          </w:tcPr>
          <w:p w14:paraId="42F56954" w14:textId="35E9C547" w:rsidR="006E0C76" w:rsidRPr="00567EA5" w:rsidRDefault="006E0C76" w:rsidP="00DF35E8">
            <w:pPr>
              <w:ind w:right="-1"/>
              <w:rPr>
                <w:rFonts w:ascii="Times New Roman" w:hAnsi="Times New Roman" w:cs="Times New Roman"/>
                <w:szCs w:val="20"/>
              </w:rPr>
            </w:pPr>
            <w:r w:rsidRPr="00567EA5">
              <w:rPr>
                <w:rFonts w:ascii="Times New Roman" w:hAnsi="Times New Roman" w:cs="Times New Roman"/>
                <w:szCs w:val="20"/>
              </w:rPr>
              <w:t>Tanısal özgüllük</w:t>
            </w:r>
          </w:p>
        </w:tc>
        <w:tc>
          <w:tcPr>
            <w:tcW w:w="7295" w:type="dxa"/>
            <w:tcBorders>
              <w:bottom w:val="single" w:sz="4" w:space="0" w:color="auto"/>
            </w:tcBorders>
          </w:tcPr>
          <w:p w14:paraId="5BD689E4" w14:textId="594EAA56" w:rsidR="006E0C76" w:rsidRPr="00567EA5" w:rsidRDefault="006E0C76" w:rsidP="00DF35E8">
            <w:pPr>
              <w:ind w:right="-1"/>
              <w:rPr>
                <w:rFonts w:ascii="Times New Roman" w:hAnsi="Times New Roman" w:cs="Times New Roman"/>
                <w:szCs w:val="20"/>
              </w:rPr>
            </w:pPr>
            <w:r w:rsidRPr="00567EA5">
              <w:rPr>
                <w:rFonts w:ascii="Times New Roman" w:hAnsi="Times New Roman" w:cs="Times New Roman"/>
                <w:szCs w:val="20"/>
              </w:rPr>
              <w:t>Statüleri bilinmeyen meslekten olmayan kişiler</w:t>
            </w:r>
          </w:p>
        </w:tc>
        <w:tc>
          <w:tcPr>
            <w:tcW w:w="3648" w:type="dxa"/>
            <w:tcBorders>
              <w:right w:val="nil"/>
            </w:tcBorders>
          </w:tcPr>
          <w:p w14:paraId="5074C984" w14:textId="7C297C59" w:rsidR="006E0C76" w:rsidRPr="00567EA5" w:rsidRDefault="006E0C76" w:rsidP="001D7BC6">
            <w:pPr>
              <w:ind w:right="-1" w:hanging="39"/>
              <w:jc w:val="center"/>
              <w:rPr>
                <w:rFonts w:ascii="Times New Roman" w:hAnsi="Times New Roman" w:cs="Times New Roman"/>
                <w:szCs w:val="20"/>
              </w:rPr>
            </w:pPr>
            <w:r w:rsidRPr="00567EA5">
              <w:rPr>
                <w:rFonts w:ascii="Times New Roman" w:hAnsi="Times New Roman" w:cs="Times New Roman"/>
                <w:szCs w:val="20"/>
              </w:rPr>
              <w:t>≥400</w:t>
            </w:r>
          </w:p>
        </w:tc>
      </w:tr>
      <w:tr w:rsidR="006E0C76" w:rsidRPr="00567EA5" w14:paraId="03A9BEC0" w14:textId="77777777" w:rsidTr="00C1300F">
        <w:trPr>
          <w:trHeight w:val="413"/>
        </w:trPr>
        <w:tc>
          <w:tcPr>
            <w:tcW w:w="3647" w:type="dxa"/>
            <w:vMerge/>
            <w:tcBorders>
              <w:left w:val="nil"/>
              <w:bottom w:val="single" w:sz="4" w:space="0" w:color="auto"/>
            </w:tcBorders>
          </w:tcPr>
          <w:p w14:paraId="15FB86E9" w14:textId="77777777" w:rsidR="006E0C76" w:rsidRPr="00567EA5" w:rsidRDefault="006E0C76" w:rsidP="00DF35E8">
            <w:pPr>
              <w:ind w:right="-1"/>
              <w:rPr>
                <w:rFonts w:ascii="Times New Roman" w:hAnsi="Times New Roman" w:cs="Times New Roman"/>
                <w:szCs w:val="20"/>
              </w:rPr>
            </w:pPr>
          </w:p>
        </w:tc>
        <w:tc>
          <w:tcPr>
            <w:tcW w:w="7295" w:type="dxa"/>
            <w:tcBorders>
              <w:bottom w:val="single" w:sz="4" w:space="0" w:color="auto"/>
            </w:tcBorders>
          </w:tcPr>
          <w:p w14:paraId="6D73514A" w14:textId="6066139D" w:rsidR="006E0C76" w:rsidRPr="00567EA5" w:rsidDel="009642D3" w:rsidRDefault="006E0C76" w:rsidP="00DF35E8">
            <w:pPr>
              <w:ind w:right="-1"/>
              <w:rPr>
                <w:rFonts w:ascii="Times New Roman" w:hAnsi="Times New Roman" w:cs="Times New Roman"/>
                <w:szCs w:val="20"/>
              </w:rPr>
            </w:pPr>
            <w:r w:rsidRPr="00567EA5">
              <w:rPr>
                <w:rFonts w:ascii="Times New Roman" w:hAnsi="Times New Roman" w:cs="Times New Roman"/>
                <w:szCs w:val="20"/>
              </w:rPr>
              <w:t>Enfeksiyon kapma riski yüksek olan meslekten olmayan kişiler</w:t>
            </w:r>
          </w:p>
        </w:tc>
        <w:tc>
          <w:tcPr>
            <w:tcW w:w="3648" w:type="dxa"/>
            <w:tcBorders>
              <w:bottom w:val="single" w:sz="4" w:space="0" w:color="auto"/>
              <w:right w:val="nil"/>
            </w:tcBorders>
          </w:tcPr>
          <w:p w14:paraId="7C026A02" w14:textId="71F1D190" w:rsidR="006E0C76" w:rsidRPr="00567EA5" w:rsidRDefault="006E0C76" w:rsidP="001D7BC6">
            <w:pPr>
              <w:ind w:right="-1" w:hanging="39"/>
              <w:jc w:val="center"/>
              <w:rPr>
                <w:rFonts w:ascii="Times New Roman" w:hAnsi="Times New Roman" w:cs="Times New Roman"/>
                <w:szCs w:val="20"/>
              </w:rPr>
            </w:pPr>
            <w:r w:rsidRPr="00567EA5">
              <w:rPr>
                <w:rFonts w:ascii="Times New Roman" w:hAnsi="Times New Roman" w:cs="Times New Roman"/>
                <w:szCs w:val="20"/>
              </w:rPr>
              <w:t>≥200</w:t>
            </w:r>
          </w:p>
        </w:tc>
      </w:tr>
      <w:tr w:rsidR="008E3047" w:rsidRPr="00567EA5" w14:paraId="02EE3810" w14:textId="77777777" w:rsidTr="00F605A5">
        <w:tc>
          <w:tcPr>
            <w:tcW w:w="14590" w:type="dxa"/>
            <w:gridSpan w:val="3"/>
            <w:tcBorders>
              <w:left w:val="nil"/>
              <w:bottom w:val="nil"/>
              <w:right w:val="nil"/>
            </w:tcBorders>
          </w:tcPr>
          <w:p w14:paraId="48BC82AE" w14:textId="726CFC1F" w:rsidR="008E3047" w:rsidRPr="00567EA5" w:rsidRDefault="00117A99" w:rsidP="00F605A5">
            <w:pPr>
              <w:ind w:right="-1"/>
              <w:jc w:val="both"/>
              <w:rPr>
                <w:rFonts w:ascii="Times New Roman" w:hAnsi="Times New Roman" w:cs="Times New Roman"/>
                <w:sz w:val="16"/>
                <w:szCs w:val="20"/>
              </w:rPr>
            </w:pPr>
            <w:r w:rsidRPr="00567EA5">
              <w:rPr>
                <w:rFonts w:ascii="Times New Roman" w:hAnsi="Times New Roman" w:cs="Times New Roman"/>
                <w:szCs w:val="20"/>
              </w:rPr>
              <w:t>(</w:t>
            </w:r>
            <w:r w:rsidR="008E3047"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C246B0" w:rsidRPr="00567EA5">
              <w:t xml:space="preserve"> C</w:t>
            </w:r>
            <w:r w:rsidR="00C246B0" w:rsidRPr="00567EA5">
              <w:rPr>
                <w:rFonts w:ascii="Times New Roman" w:hAnsi="Times New Roman" w:cs="Times New Roman"/>
                <w:sz w:val="16"/>
                <w:szCs w:val="20"/>
              </w:rPr>
              <w:t xml:space="preserve">ihazla </w:t>
            </w:r>
            <w:r w:rsidR="00DD1B5B" w:rsidRPr="00567EA5">
              <w:rPr>
                <w:rFonts w:ascii="Times New Roman" w:hAnsi="Times New Roman" w:cs="Times New Roman"/>
                <w:sz w:val="16"/>
                <w:szCs w:val="20"/>
              </w:rPr>
              <w:t xml:space="preserve">birlikte </w:t>
            </w:r>
            <w:r w:rsidR="00C246B0" w:rsidRPr="00567EA5">
              <w:rPr>
                <w:rFonts w:ascii="Times New Roman" w:hAnsi="Times New Roman" w:cs="Times New Roman"/>
                <w:sz w:val="16"/>
                <w:szCs w:val="20"/>
              </w:rPr>
              <w:t xml:space="preserve">kullanımı beyan edilen tam kan, idrar, tükürük ve benzeri gibi her bir vücut sıvısı için meslekten olmayan kişilerin kullanımındaki kişisel test cihazlarının duyarlılığı ve özgüllüğü, </w:t>
            </w:r>
            <w:r w:rsidR="00976ED7" w:rsidRPr="00567EA5">
              <w:rPr>
                <w:rFonts w:ascii="Times New Roman" w:hAnsi="Times New Roman" w:cs="Times New Roman"/>
                <w:sz w:val="16"/>
                <w:szCs w:val="20"/>
              </w:rPr>
              <w:t>hasta</w:t>
            </w:r>
            <w:r w:rsidR="00F44080" w:rsidRPr="00567EA5">
              <w:rPr>
                <w:rFonts w:ascii="Times New Roman" w:hAnsi="Times New Roman" w:cs="Times New Roman"/>
                <w:sz w:val="16"/>
                <w:szCs w:val="20"/>
              </w:rPr>
              <w:t>nın</w:t>
            </w:r>
            <w:r w:rsidR="00976ED7" w:rsidRPr="00567EA5">
              <w:rPr>
                <w:rFonts w:ascii="Times New Roman" w:hAnsi="Times New Roman" w:cs="Times New Roman"/>
                <w:sz w:val="16"/>
                <w:szCs w:val="20"/>
              </w:rPr>
              <w:t xml:space="preserve"> </w:t>
            </w:r>
            <w:r w:rsidR="00F44080" w:rsidRPr="00567EA5">
              <w:rPr>
                <w:rFonts w:ascii="Times New Roman" w:hAnsi="Times New Roman" w:cs="Times New Roman"/>
                <w:sz w:val="16"/>
                <w:szCs w:val="20"/>
              </w:rPr>
              <w:t xml:space="preserve">doğrulanmış </w:t>
            </w:r>
            <w:proofErr w:type="gramStart"/>
            <w:r w:rsidR="00C246B0" w:rsidRPr="00567EA5">
              <w:rPr>
                <w:rFonts w:ascii="Times New Roman" w:hAnsi="Times New Roman" w:cs="Times New Roman"/>
                <w:sz w:val="16"/>
                <w:szCs w:val="20"/>
              </w:rPr>
              <w:t>enfeksiyon</w:t>
            </w:r>
            <w:proofErr w:type="gramEnd"/>
            <w:r w:rsidR="00C246B0" w:rsidRPr="00567EA5">
              <w:rPr>
                <w:rFonts w:ascii="Times New Roman" w:hAnsi="Times New Roman" w:cs="Times New Roman"/>
                <w:sz w:val="16"/>
                <w:szCs w:val="20"/>
              </w:rPr>
              <w:t xml:space="preserve"> durumuna göre tanımlanır.</w:t>
            </w:r>
          </w:p>
        </w:tc>
      </w:tr>
      <w:tr w:rsidR="008E3047" w:rsidRPr="00567EA5" w14:paraId="181B3B7B" w14:textId="77777777" w:rsidTr="00F605A5">
        <w:tc>
          <w:tcPr>
            <w:tcW w:w="14590" w:type="dxa"/>
            <w:gridSpan w:val="3"/>
            <w:tcBorders>
              <w:top w:val="nil"/>
              <w:left w:val="nil"/>
              <w:bottom w:val="nil"/>
              <w:right w:val="nil"/>
            </w:tcBorders>
          </w:tcPr>
          <w:p w14:paraId="6237F768" w14:textId="77DB3B81" w:rsidR="008E3047" w:rsidRPr="00567EA5" w:rsidRDefault="00117A99" w:rsidP="00F605A5">
            <w:pPr>
              <w:ind w:right="-1"/>
              <w:jc w:val="both"/>
              <w:rPr>
                <w:rFonts w:ascii="Times New Roman" w:hAnsi="Times New Roman" w:cs="Times New Roman"/>
                <w:sz w:val="16"/>
                <w:szCs w:val="20"/>
              </w:rPr>
            </w:pPr>
            <w:r w:rsidRPr="00567EA5">
              <w:rPr>
                <w:rFonts w:ascii="Times New Roman" w:hAnsi="Times New Roman" w:cs="Times New Roman"/>
                <w:szCs w:val="20"/>
              </w:rPr>
              <w:t>(</w:t>
            </w:r>
            <w:r w:rsidRPr="00567EA5">
              <w:rPr>
                <w:rFonts w:ascii="Times New Roman" w:hAnsi="Times New Roman" w:cs="Times New Roman"/>
                <w:sz w:val="20"/>
                <w:szCs w:val="20"/>
                <w:vertAlign w:val="superscript"/>
              </w:rPr>
              <w:t>2</w:t>
            </w:r>
            <w:r w:rsidRPr="00567EA5">
              <w:rPr>
                <w:rFonts w:ascii="Times New Roman" w:hAnsi="Times New Roman" w:cs="Times New Roman"/>
                <w:szCs w:val="20"/>
              </w:rPr>
              <w:t>)</w:t>
            </w:r>
            <w:r w:rsidR="009E64C8" w:rsidRPr="00567EA5">
              <w:rPr>
                <w:rFonts w:ascii="Times New Roman" w:hAnsi="Times New Roman" w:cs="Times New Roman"/>
                <w:szCs w:val="20"/>
              </w:rPr>
              <w:t xml:space="preserve"> </w:t>
            </w:r>
            <w:r w:rsidR="004A5329" w:rsidRPr="00567EA5">
              <w:rPr>
                <w:rFonts w:ascii="Times New Roman" w:hAnsi="Times New Roman" w:cs="Times New Roman"/>
                <w:sz w:val="16"/>
                <w:szCs w:val="20"/>
              </w:rPr>
              <w:t>Sonuç yorumlama çalışması, her bir meslekten olmayan kişinin belirtilen reaktivite sonuç seviyesi aralığındaki sonuçları okumaya tabi ol</w:t>
            </w:r>
            <w:r w:rsidR="00CC36D2" w:rsidRPr="00567EA5">
              <w:rPr>
                <w:rFonts w:ascii="Times New Roman" w:hAnsi="Times New Roman" w:cs="Times New Roman"/>
                <w:sz w:val="16"/>
                <w:szCs w:val="20"/>
              </w:rPr>
              <w:t>duğu</w:t>
            </w:r>
            <w:r w:rsidR="004A5329" w:rsidRPr="00567EA5">
              <w:rPr>
                <w:rFonts w:ascii="Times New Roman" w:hAnsi="Times New Roman" w:cs="Times New Roman"/>
                <w:sz w:val="16"/>
                <w:szCs w:val="20"/>
              </w:rPr>
              <w:t xml:space="preserve"> en az 100 meslekten olmayan kişi tarafından test sonuçlarının okunmasını ve yorumlanmasını içerir. İmalatçı, meslekten olmayan kişi okuması ile profesyonel kullanıcı okuması arasındaki uyumu belirler.</w:t>
            </w:r>
          </w:p>
        </w:tc>
      </w:tr>
      <w:tr w:rsidR="008E3047" w:rsidRPr="00567EA5" w14:paraId="275F7677" w14:textId="77777777" w:rsidTr="00F605A5">
        <w:tc>
          <w:tcPr>
            <w:tcW w:w="14590" w:type="dxa"/>
            <w:gridSpan w:val="3"/>
            <w:tcBorders>
              <w:top w:val="nil"/>
              <w:left w:val="nil"/>
              <w:bottom w:val="nil"/>
              <w:right w:val="nil"/>
            </w:tcBorders>
          </w:tcPr>
          <w:p w14:paraId="27F9708C" w14:textId="79506981" w:rsidR="008E3047" w:rsidRPr="00567EA5" w:rsidRDefault="00117A99" w:rsidP="00F605A5">
            <w:pPr>
              <w:ind w:right="-1"/>
              <w:jc w:val="both"/>
              <w:rPr>
                <w:rFonts w:ascii="Times New Roman" w:hAnsi="Times New Roman" w:cs="Times New Roman"/>
                <w:sz w:val="16"/>
                <w:szCs w:val="20"/>
              </w:rPr>
            </w:pPr>
            <w:r w:rsidRPr="00567EA5">
              <w:rPr>
                <w:rFonts w:ascii="Times New Roman" w:hAnsi="Times New Roman" w:cs="Times New Roman"/>
                <w:szCs w:val="20"/>
              </w:rPr>
              <w:t>(</w:t>
            </w:r>
            <w:r w:rsidR="008E3047" w:rsidRPr="00567EA5">
              <w:rPr>
                <w:rFonts w:ascii="Times New Roman" w:hAnsi="Times New Roman" w:cs="Times New Roman"/>
                <w:sz w:val="20"/>
                <w:szCs w:val="20"/>
                <w:vertAlign w:val="superscript"/>
              </w:rPr>
              <w:t>3</w:t>
            </w:r>
            <w:r w:rsidRPr="00567EA5">
              <w:rPr>
                <w:rFonts w:ascii="Times New Roman" w:hAnsi="Times New Roman" w:cs="Times New Roman"/>
                <w:szCs w:val="20"/>
              </w:rPr>
              <w:t>)</w:t>
            </w:r>
            <w:r w:rsidR="008E3047" w:rsidRPr="00567EA5">
              <w:rPr>
                <w:rFonts w:ascii="Times New Roman" w:hAnsi="Times New Roman" w:cs="Times New Roman"/>
                <w:sz w:val="16"/>
                <w:szCs w:val="20"/>
              </w:rPr>
              <w:t xml:space="preserve"> Testler, mümkün olduğun</w:t>
            </w:r>
            <w:r w:rsidR="004D6AFD" w:rsidRPr="00567EA5">
              <w:rPr>
                <w:rFonts w:ascii="Times New Roman" w:hAnsi="Times New Roman" w:cs="Times New Roman"/>
                <w:sz w:val="16"/>
                <w:szCs w:val="20"/>
              </w:rPr>
              <w:t>c</w:t>
            </w:r>
            <w:r w:rsidR="008E3047" w:rsidRPr="00567EA5">
              <w:rPr>
                <w:rFonts w:ascii="Times New Roman" w:hAnsi="Times New Roman" w:cs="Times New Roman"/>
                <w:sz w:val="16"/>
                <w:szCs w:val="20"/>
              </w:rPr>
              <w:t>a</w:t>
            </w:r>
            <w:r w:rsidR="004D6AFD" w:rsidRPr="00567EA5">
              <w:rPr>
                <w:rFonts w:ascii="Times New Roman" w:hAnsi="Times New Roman" w:cs="Times New Roman"/>
                <w:sz w:val="16"/>
                <w:szCs w:val="20"/>
              </w:rPr>
              <w:t xml:space="preserve"> imalatçı</w:t>
            </w:r>
            <w:r w:rsidR="008E3047" w:rsidRPr="00567EA5">
              <w:rPr>
                <w:rFonts w:ascii="Times New Roman" w:hAnsi="Times New Roman" w:cs="Times New Roman"/>
                <w:sz w:val="16"/>
                <w:szCs w:val="20"/>
              </w:rPr>
              <w:t xml:space="preserve"> tarafından amaçlanan </w:t>
            </w:r>
            <w:r w:rsidR="00E12897" w:rsidRPr="00567EA5">
              <w:rPr>
                <w:rFonts w:ascii="Times New Roman" w:hAnsi="Times New Roman" w:cs="Times New Roman"/>
                <w:sz w:val="16"/>
                <w:szCs w:val="20"/>
              </w:rPr>
              <w:t>numune</w:t>
            </w:r>
            <w:r w:rsidR="008E3047" w:rsidRPr="00567EA5">
              <w:rPr>
                <w:rFonts w:ascii="Times New Roman" w:hAnsi="Times New Roman" w:cs="Times New Roman"/>
                <w:sz w:val="16"/>
                <w:szCs w:val="20"/>
              </w:rPr>
              <w:t xml:space="preserve"> tipi kullanılarak, sonuç yorumlama çalışmasından önce </w:t>
            </w:r>
            <w:r w:rsidR="004D6AFD" w:rsidRPr="00567EA5">
              <w:rPr>
                <w:rFonts w:ascii="Times New Roman" w:hAnsi="Times New Roman" w:cs="Times New Roman"/>
                <w:sz w:val="16"/>
                <w:szCs w:val="20"/>
              </w:rPr>
              <w:t>gerçekleştirilir.</w:t>
            </w:r>
            <w:r w:rsidR="008E3047" w:rsidRPr="00567EA5">
              <w:rPr>
                <w:rFonts w:ascii="Times New Roman" w:hAnsi="Times New Roman" w:cs="Times New Roman"/>
                <w:sz w:val="16"/>
                <w:szCs w:val="20"/>
              </w:rPr>
              <w:t xml:space="preserve"> Testler, ilgili </w:t>
            </w:r>
            <w:r w:rsidR="00E12897" w:rsidRPr="00567EA5">
              <w:rPr>
                <w:rFonts w:ascii="Times New Roman" w:hAnsi="Times New Roman" w:cs="Times New Roman"/>
                <w:sz w:val="16"/>
                <w:szCs w:val="20"/>
              </w:rPr>
              <w:t>numune</w:t>
            </w:r>
            <w:r w:rsidR="008E3047" w:rsidRPr="00567EA5">
              <w:rPr>
                <w:rFonts w:ascii="Times New Roman" w:hAnsi="Times New Roman" w:cs="Times New Roman"/>
                <w:sz w:val="16"/>
                <w:szCs w:val="20"/>
              </w:rPr>
              <w:t xml:space="preserve"> tipinin doğal matrisin</w:t>
            </w:r>
            <w:r w:rsidR="004D682B" w:rsidRPr="00567EA5">
              <w:rPr>
                <w:rFonts w:ascii="Times New Roman" w:hAnsi="Times New Roman" w:cs="Times New Roman"/>
                <w:sz w:val="16"/>
                <w:szCs w:val="20"/>
              </w:rPr>
              <w:t>i temel alan</w:t>
            </w:r>
            <w:r w:rsidR="009E64C8" w:rsidRPr="00567EA5">
              <w:rPr>
                <w:rFonts w:ascii="Times New Roman" w:hAnsi="Times New Roman" w:cs="Times New Roman"/>
                <w:sz w:val="16"/>
                <w:szCs w:val="20"/>
              </w:rPr>
              <w:t xml:space="preserve"> </w:t>
            </w:r>
            <w:r w:rsidR="008E3047" w:rsidRPr="00567EA5">
              <w:rPr>
                <w:rFonts w:ascii="Times New Roman" w:hAnsi="Times New Roman" w:cs="Times New Roman"/>
                <w:sz w:val="16"/>
                <w:szCs w:val="20"/>
              </w:rPr>
              <w:t xml:space="preserve">yapay </w:t>
            </w:r>
            <w:r w:rsidR="00E12897" w:rsidRPr="00567EA5">
              <w:rPr>
                <w:rFonts w:ascii="Times New Roman" w:hAnsi="Times New Roman" w:cs="Times New Roman"/>
                <w:sz w:val="16"/>
                <w:szCs w:val="20"/>
              </w:rPr>
              <w:t>numuneler</w:t>
            </w:r>
            <w:r w:rsidR="008E3047" w:rsidRPr="00567EA5">
              <w:rPr>
                <w:rFonts w:ascii="Times New Roman" w:hAnsi="Times New Roman" w:cs="Times New Roman"/>
                <w:sz w:val="16"/>
                <w:szCs w:val="20"/>
              </w:rPr>
              <w:t xml:space="preserve"> üzerinde gerçe</w:t>
            </w:r>
            <w:r w:rsidR="00F605A5" w:rsidRPr="00567EA5">
              <w:rPr>
                <w:rFonts w:ascii="Times New Roman" w:hAnsi="Times New Roman" w:cs="Times New Roman"/>
                <w:sz w:val="16"/>
                <w:szCs w:val="20"/>
              </w:rPr>
              <w:t>kleştirilebilir.</w:t>
            </w:r>
          </w:p>
        </w:tc>
      </w:tr>
      <w:tr w:rsidR="008E3047" w:rsidRPr="00567EA5" w14:paraId="2BB22A6F" w14:textId="77777777" w:rsidTr="00F605A5">
        <w:tc>
          <w:tcPr>
            <w:tcW w:w="14590" w:type="dxa"/>
            <w:gridSpan w:val="3"/>
            <w:tcBorders>
              <w:top w:val="nil"/>
              <w:left w:val="nil"/>
              <w:right w:val="nil"/>
            </w:tcBorders>
          </w:tcPr>
          <w:p w14:paraId="24BAC206" w14:textId="5A36BFAA" w:rsidR="008E3047" w:rsidRPr="00567EA5" w:rsidRDefault="00117A99" w:rsidP="00E12897">
            <w:pPr>
              <w:ind w:right="-1"/>
              <w:jc w:val="both"/>
              <w:rPr>
                <w:rFonts w:ascii="Times New Roman" w:hAnsi="Times New Roman" w:cs="Times New Roman"/>
                <w:sz w:val="16"/>
                <w:szCs w:val="20"/>
              </w:rPr>
            </w:pPr>
            <w:r w:rsidRPr="00567EA5">
              <w:rPr>
                <w:rFonts w:ascii="Times New Roman" w:hAnsi="Times New Roman" w:cs="Times New Roman"/>
                <w:szCs w:val="20"/>
              </w:rPr>
              <w:t>(</w:t>
            </w:r>
            <w:r w:rsidR="008E3047" w:rsidRPr="00567EA5">
              <w:rPr>
                <w:rFonts w:ascii="Times New Roman" w:hAnsi="Times New Roman" w:cs="Times New Roman"/>
                <w:sz w:val="20"/>
                <w:szCs w:val="20"/>
                <w:vertAlign w:val="superscript"/>
              </w:rPr>
              <w:t>4</w:t>
            </w:r>
            <w:r w:rsidR="009E64C8" w:rsidRPr="00567EA5">
              <w:rPr>
                <w:rFonts w:ascii="Times New Roman" w:hAnsi="Times New Roman" w:cs="Times New Roman"/>
                <w:szCs w:val="20"/>
              </w:rPr>
              <w:t>)</w:t>
            </w:r>
            <w:r w:rsidR="008E3047" w:rsidRPr="00567EA5">
              <w:rPr>
                <w:rFonts w:ascii="Times New Roman" w:hAnsi="Times New Roman" w:cs="Times New Roman"/>
                <w:sz w:val="16"/>
                <w:szCs w:val="20"/>
              </w:rPr>
              <w:t xml:space="preserve"> </w:t>
            </w:r>
            <w:r w:rsidR="00E12897" w:rsidRPr="00567EA5">
              <w:rPr>
                <w:rFonts w:ascii="Times New Roman" w:hAnsi="Times New Roman" w:cs="Times New Roman"/>
                <w:sz w:val="16"/>
                <w:szCs w:val="20"/>
              </w:rPr>
              <w:t>Numunelerin</w:t>
            </w:r>
            <w:r w:rsidR="008E3047" w:rsidRPr="00567EA5">
              <w:rPr>
                <w:rFonts w:ascii="Times New Roman" w:hAnsi="Times New Roman" w:cs="Times New Roman"/>
                <w:sz w:val="16"/>
                <w:szCs w:val="20"/>
              </w:rPr>
              <w:t xml:space="preserve"> </w:t>
            </w:r>
            <w:r w:rsidR="00570EA4" w:rsidRPr="00567EA5">
              <w:rPr>
                <w:rFonts w:ascii="Times New Roman" w:hAnsi="Times New Roman" w:cs="Times New Roman"/>
                <w:sz w:val="16"/>
                <w:szCs w:val="20"/>
              </w:rPr>
              <w:t>büyük</w:t>
            </w:r>
            <w:r w:rsidR="008E3047" w:rsidRPr="00567EA5">
              <w:rPr>
                <w:rFonts w:ascii="Times New Roman" w:hAnsi="Times New Roman" w:cs="Times New Roman"/>
                <w:sz w:val="16"/>
                <w:szCs w:val="20"/>
              </w:rPr>
              <w:t xml:space="preserve"> bir oranı, testin </w:t>
            </w:r>
            <w:r w:rsidR="00570EA4" w:rsidRPr="00567EA5">
              <w:rPr>
                <w:rFonts w:ascii="Times New Roman" w:hAnsi="Times New Roman" w:cs="Times New Roman"/>
                <w:sz w:val="16"/>
                <w:szCs w:val="20"/>
              </w:rPr>
              <w:t xml:space="preserve">eşik değerine </w:t>
            </w:r>
            <w:r w:rsidR="008E3047" w:rsidRPr="00567EA5">
              <w:rPr>
                <w:rFonts w:ascii="Times New Roman" w:hAnsi="Times New Roman" w:cs="Times New Roman"/>
                <w:sz w:val="16"/>
                <w:szCs w:val="20"/>
              </w:rPr>
              <w:t>veya LOD'sine yakın düşük pozitif aralıkta ol</w:t>
            </w:r>
            <w:r w:rsidR="00570EA4" w:rsidRPr="00567EA5">
              <w:rPr>
                <w:rFonts w:ascii="Times New Roman" w:hAnsi="Times New Roman" w:cs="Times New Roman"/>
                <w:sz w:val="16"/>
                <w:szCs w:val="20"/>
              </w:rPr>
              <w:t>u</w:t>
            </w:r>
            <w:r w:rsidR="008E3047" w:rsidRPr="00567EA5">
              <w:rPr>
                <w:rFonts w:ascii="Times New Roman" w:hAnsi="Times New Roman" w:cs="Times New Roman"/>
                <w:sz w:val="16"/>
                <w:szCs w:val="20"/>
              </w:rPr>
              <w:t>r.</w:t>
            </w:r>
          </w:p>
        </w:tc>
      </w:tr>
    </w:tbl>
    <w:p w14:paraId="74FA1E5C" w14:textId="1457C80F" w:rsidR="00425411" w:rsidRPr="00567EA5" w:rsidRDefault="00425411">
      <w:pPr>
        <w:ind w:right="-1"/>
        <w:jc w:val="both"/>
        <w:rPr>
          <w:rFonts w:ascii="Times New Roman" w:hAnsi="Times New Roman" w:cs="Times New Roman"/>
          <w:sz w:val="16"/>
          <w:szCs w:val="20"/>
        </w:rPr>
      </w:pPr>
    </w:p>
    <w:p w14:paraId="2AF31C81" w14:textId="77777777" w:rsidR="009E64C8" w:rsidRPr="00567EA5" w:rsidRDefault="009E64C8" w:rsidP="008E3047">
      <w:pPr>
        <w:ind w:right="-1"/>
        <w:jc w:val="center"/>
        <w:rPr>
          <w:rFonts w:ascii="Times New Roman" w:hAnsi="Times New Roman" w:cs="Times New Roman"/>
          <w:i/>
          <w:szCs w:val="20"/>
        </w:rPr>
      </w:pPr>
    </w:p>
    <w:p w14:paraId="0F90275C" w14:textId="77777777" w:rsidR="009E64C8" w:rsidRPr="00567EA5" w:rsidRDefault="009E64C8" w:rsidP="008E3047">
      <w:pPr>
        <w:ind w:right="-1"/>
        <w:jc w:val="center"/>
        <w:rPr>
          <w:rFonts w:ascii="Times New Roman" w:hAnsi="Times New Roman" w:cs="Times New Roman"/>
          <w:i/>
          <w:szCs w:val="20"/>
        </w:rPr>
      </w:pPr>
    </w:p>
    <w:p w14:paraId="6E347D83" w14:textId="77777777" w:rsidR="009E64C8" w:rsidRPr="00567EA5" w:rsidRDefault="009E64C8" w:rsidP="008E3047">
      <w:pPr>
        <w:ind w:right="-1"/>
        <w:jc w:val="center"/>
        <w:rPr>
          <w:rFonts w:ascii="Times New Roman" w:hAnsi="Times New Roman" w:cs="Times New Roman"/>
          <w:i/>
          <w:szCs w:val="20"/>
        </w:rPr>
      </w:pPr>
    </w:p>
    <w:p w14:paraId="0885AFC6" w14:textId="77777777" w:rsidR="009E64C8" w:rsidRPr="00567EA5" w:rsidRDefault="009E64C8" w:rsidP="008E3047">
      <w:pPr>
        <w:ind w:right="-1"/>
        <w:jc w:val="center"/>
        <w:rPr>
          <w:rFonts w:ascii="Times New Roman" w:hAnsi="Times New Roman" w:cs="Times New Roman"/>
          <w:i/>
          <w:szCs w:val="20"/>
        </w:rPr>
      </w:pPr>
    </w:p>
    <w:p w14:paraId="76AA3DCD" w14:textId="77777777" w:rsidR="009E64C8" w:rsidRPr="00567EA5" w:rsidRDefault="009E64C8" w:rsidP="008E3047">
      <w:pPr>
        <w:ind w:right="-1"/>
        <w:jc w:val="center"/>
        <w:rPr>
          <w:rFonts w:ascii="Times New Roman" w:hAnsi="Times New Roman" w:cs="Times New Roman"/>
          <w:i/>
          <w:szCs w:val="20"/>
        </w:rPr>
      </w:pPr>
    </w:p>
    <w:p w14:paraId="350A5F56" w14:textId="77777777" w:rsidR="009E64C8" w:rsidRPr="00567EA5" w:rsidRDefault="009E64C8" w:rsidP="008E3047">
      <w:pPr>
        <w:ind w:right="-1"/>
        <w:jc w:val="center"/>
        <w:rPr>
          <w:rFonts w:ascii="Times New Roman" w:hAnsi="Times New Roman" w:cs="Times New Roman"/>
          <w:i/>
          <w:szCs w:val="20"/>
        </w:rPr>
      </w:pPr>
    </w:p>
    <w:p w14:paraId="4EE3437B" w14:textId="77777777" w:rsidR="009E64C8" w:rsidRPr="00567EA5" w:rsidRDefault="009E64C8" w:rsidP="008E3047">
      <w:pPr>
        <w:ind w:right="-1"/>
        <w:jc w:val="center"/>
        <w:rPr>
          <w:rFonts w:ascii="Times New Roman" w:hAnsi="Times New Roman" w:cs="Times New Roman"/>
          <w:i/>
          <w:szCs w:val="20"/>
        </w:rPr>
      </w:pPr>
    </w:p>
    <w:p w14:paraId="59FDFDBD" w14:textId="77777777" w:rsidR="009E64C8" w:rsidRPr="00567EA5" w:rsidRDefault="009E64C8" w:rsidP="008E3047">
      <w:pPr>
        <w:ind w:right="-1"/>
        <w:jc w:val="center"/>
        <w:rPr>
          <w:rFonts w:ascii="Times New Roman" w:hAnsi="Times New Roman" w:cs="Times New Roman"/>
          <w:i/>
          <w:szCs w:val="20"/>
        </w:rPr>
      </w:pPr>
    </w:p>
    <w:p w14:paraId="29B36872" w14:textId="323CF402" w:rsidR="009E64C8" w:rsidRPr="00567EA5" w:rsidRDefault="009E64C8" w:rsidP="008E3047">
      <w:pPr>
        <w:ind w:right="-1"/>
        <w:jc w:val="center"/>
        <w:rPr>
          <w:rFonts w:ascii="Times New Roman" w:hAnsi="Times New Roman" w:cs="Times New Roman"/>
          <w:i/>
          <w:szCs w:val="20"/>
        </w:rPr>
      </w:pPr>
    </w:p>
    <w:p w14:paraId="6769C013" w14:textId="2C519946" w:rsidR="00BC1582" w:rsidRPr="00567EA5" w:rsidRDefault="00BC1582" w:rsidP="008E3047">
      <w:pPr>
        <w:ind w:right="-1"/>
        <w:jc w:val="center"/>
        <w:rPr>
          <w:rFonts w:ascii="Times New Roman" w:hAnsi="Times New Roman" w:cs="Times New Roman"/>
          <w:i/>
          <w:szCs w:val="20"/>
        </w:rPr>
      </w:pPr>
    </w:p>
    <w:p w14:paraId="5171DB7C" w14:textId="4F34303A" w:rsidR="00BC1582" w:rsidRPr="00567EA5" w:rsidRDefault="00BC1582" w:rsidP="008E3047">
      <w:pPr>
        <w:ind w:right="-1"/>
        <w:jc w:val="center"/>
        <w:rPr>
          <w:rFonts w:ascii="Times New Roman" w:hAnsi="Times New Roman" w:cs="Times New Roman"/>
          <w:i/>
          <w:szCs w:val="20"/>
        </w:rPr>
      </w:pPr>
    </w:p>
    <w:p w14:paraId="202B0507" w14:textId="27B1C648" w:rsidR="00CC36D2" w:rsidRPr="00567EA5" w:rsidRDefault="00CC36D2" w:rsidP="008E3047">
      <w:pPr>
        <w:ind w:right="-1"/>
        <w:jc w:val="center"/>
        <w:rPr>
          <w:rFonts w:ascii="Times New Roman" w:hAnsi="Times New Roman" w:cs="Times New Roman"/>
          <w:i/>
          <w:szCs w:val="20"/>
        </w:rPr>
      </w:pPr>
    </w:p>
    <w:p w14:paraId="6A107512" w14:textId="456BA386" w:rsidR="00CC36D2" w:rsidRPr="00567EA5" w:rsidRDefault="00CC36D2" w:rsidP="008E3047">
      <w:pPr>
        <w:ind w:right="-1"/>
        <w:jc w:val="center"/>
        <w:rPr>
          <w:rFonts w:ascii="Times New Roman" w:hAnsi="Times New Roman" w:cs="Times New Roman"/>
          <w:i/>
          <w:szCs w:val="20"/>
        </w:rPr>
      </w:pPr>
    </w:p>
    <w:p w14:paraId="4D6D27EA" w14:textId="786CCD36" w:rsidR="00CC36D2" w:rsidRPr="00567EA5" w:rsidRDefault="00CC36D2" w:rsidP="008E3047">
      <w:pPr>
        <w:ind w:right="-1"/>
        <w:jc w:val="center"/>
        <w:rPr>
          <w:rFonts w:ascii="Times New Roman" w:hAnsi="Times New Roman" w:cs="Times New Roman"/>
          <w:i/>
          <w:szCs w:val="20"/>
        </w:rPr>
      </w:pPr>
    </w:p>
    <w:p w14:paraId="01097793" w14:textId="176C9E95" w:rsidR="00CC36D2" w:rsidRPr="00567EA5" w:rsidRDefault="00CC36D2" w:rsidP="008E3047">
      <w:pPr>
        <w:ind w:right="-1"/>
        <w:jc w:val="center"/>
        <w:rPr>
          <w:rFonts w:ascii="Times New Roman" w:hAnsi="Times New Roman" w:cs="Times New Roman"/>
          <w:i/>
          <w:szCs w:val="20"/>
        </w:rPr>
      </w:pPr>
    </w:p>
    <w:p w14:paraId="3D0C7EFD" w14:textId="55DFD624" w:rsidR="00CC36D2" w:rsidRPr="00567EA5" w:rsidRDefault="00CC36D2" w:rsidP="008E3047">
      <w:pPr>
        <w:ind w:right="-1"/>
        <w:jc w:val="center"/>
        <w:rPr>
          <w:rFonts w:ascii="Times New Roman" w:hAnsi="Times New Roman" w:cs="Times New Roman"/>
          <w:i/>
          <w:szCs w:val="20"/>
        </w:rPr>
      </w:pPr>
    </w:p>
    <w:p w14:paraId="0726F7C0" w14:textId="23198D03" w:rsidR="00CC36D2" w:rsidRPr="00567EA5" w:rsidRDefault="00CC36D2" w:rsidP="008E3047">
      <w:pPr>
        <w:ind w:right="-1"/>
        <w:jc w:val="center"/>
        <w:rPr>
          <w:rFonts w:ascii="Times New Roman" w:hAnsi="Times New Roman" w:cs="Times New Roman"/>
          <w:i/>
          <w:szCs w:val="20"/>
        </w:rPr>
      </w:pPr>
    </w:p>
    <w:p w14:paraId="26436869" w14:textId="6E349B9D" w:rsidR="00CC36D2" w:rsidRPr="00567EA5" w:rsidRDefault="00CC36D2" w:rsidP="008E3047">
      <w:pPr>
        <w:ind w:right="-1"/>
        <w:jc w:val="center"/>
        <w:rPr>
          <w:rFonts w:ascii="Times New Roman" w:hAnsi="Times New Roman" w:cs="Times New Roman"/>
          <w:i/>
          <w:szCs w:val="20"/>
        </w:rPr>
      </w:pPr>
    </w:p>
    <w:p w14:paraId="7342CFB7" w14:textId="77777777" w:rsidR="00CC36D2" w:rsidRPr="00567EA5" w:rsidRDefault="00CC36D2" w:rsidP="008E3047">
      <w:pPr>
        <w:ind w:right="-1"/>
        <w:jc w:val="center"/>
        <w:rPr>
          <w:rFonts w:ascii="Times New Roman" w:hAnsi="Times New Roman" w:cs="Times New Roman"/>
          <w:i/>
          <w:szCs w:val="20"/>
        </w:rPr>
      </w:pPr>
    </w:p>
    <w:p w14:paraId="060F262B" w14:textId="0648961C" w:rsidR="008E3047" w:rsidRPr="00567EA5" w:rsidRDefault="008E3047" w:rsidP="008E3047">
      <w:pPr>
        <w:ind w:right="-1"/>
        <w:jc w:val="center"/>
        <w:rPr>
          <w:rFonts w:ascii="Times New Roman" w:hAnsi="Times New Roman" w:cs="Times New Roman"/>
          <w:szCs w:val="20"/>
        </w:rPr>
      </w:pPr>
      <w:r w:rsidRPr="00567EA5">
        <w:rPr>
          <w:rFonts w:ascii="Times New Roman" w:hAnsi="Times New Roman" w:cs="Times New Roman"/>
          <w:szCs w:val="20"/>
        </w:rPr>
        <w:t>EK VII</w:t>
      </w:r>
    </w:p>
    <w:p w14:paraId="729EE392" w14:textId="2CFE4EC6" w:rsidR="008E3047" w:rsidRPr="00567EA5" w:rsidRDefault="008E3047" w:rsidP="008E3047">
      <w:pPr>
        <w:ind w:right="-1"/>
        <w:jc w:val="center"/>
        <w:rPr>
          <w:rFonts w:ascii="Times New Roman" w:hAnsi="Times New Roman" w:cs="Times New Roman"/>
          <w:b/>
          <w:szCs w:val="20"/>
        </w:rPr>
      </w:pPr>
      <w:r w:rsidRPr="00567EA5">
        <w:rPr>
          <w:rFonts w:ascii="Times New Roman" w:hAnsi="Times New Roman" w:cs="Times New Roman"/>
          <w:b/>
          <w:szCs w:val="20"/>
        </w:rPr>
        <w:t>HEPATİT D VİRÜS</w:t>
      </w:r>
      <w:r w:rsidR="009E64C8" w:rsidRPr="00567EA5">
        <w:rPr>
          <w:rFonts w:ascii="Times New Roman" w:hAnsi="Times New Roman" w:cs="Times New Roman"/>
          <w:b/>
          <w:szCs w:val="20"/>
        </w:rPr>
        <w:t>Ü</w:t>
      </w:r>
      <w:r w:rsidRPr="00567EA5">
        <w:rPr>
          <w:rFonts w:ascii="Times New Roman" w:hAnsi="Times New Roman" w:cs="Times New Roman"/>
          <w:b/>
          <w:szCs w:val="20"/>
        </w:rPr>
        <w:t xml:space="preserve"> (HDV) ENFEKSİYONU BELİRTEÇLERİNİN </w:t>
      </w:r>
      <w:r w:rsidR="005F484F" w:rsidRPr="00567EA5">
        <w:rPr>
          <w:rFonts w:ascii="Times New Roman" w:hAnsi="Times New Roman" w:cs="Times New Roman"/>
          <w:b/>
          <w:szCs w:val="20"/>
        </w:rPr>
        <w:t>SAPTANMASI</w:t>
      </w:r>
      <w:r w:rsidR="00603721" w:rsidRPr="00567EA5">
        <w:rPr>
          <w:rFonts w:ascii="Times New Roman" w:hAnsi="Times New Roman" w:cs="Times New Roman"/>
          <w:b/>
          <w:szCs w:val="20"/>
        </w:rPr>
        <w:t>NA</w:t>
      </w:r>
      <w:r w:rsidR="005F484F" w:rsidRPr="00567EA5">
        <w:rPr>
          <w:rFonts w:ascii="Times New Roman" w:hAnsi="Times New Roman" w:cs="Times New Roman"/>
          <w:b/>
          <w:szCs w:val="20"/>
        </w:rPr>
        <w:t xml:space="preserve"> </w:t>
      </w:r>
      <w:r w:rsidRPr="00567EA5">
        <w:rPr>
          <w:rFonts w:ascii="Times New Roman" w:hAnsi="Times New Roman" w:cs="Times New Roman"/>
          <w:b/>
          <w:szCs w:val="20"/>
        </w:rPr>
        <w:t xml:space="preserve">VEYA </w:t>
      </w:r>
      <w:r w:rsidR="005F484F" w:rsidRPr="00567EA5">
        <w:rPr>
          <w:rFonts w:ascii="Times New Roman" w:hAnsi="Times New Roman" w:cs="Times New Roman"/>
          <w:b/>
          <w:szCs w:val="20"/>
        </w:rPr>
        <w:t>MİKTAR TAYİNİ</w:t>
      </w:r>
      <w:r w:rsidR="00603721" w:rsidRPr="00567EA5">
        <w:rPr>
          <w:rFonts w:ascii="Times New Roman" w:hAnsi="Times New Roman" w:cs="Times New Roman"/>
          <w:b/>
          <w:szCs w:val="20"/>
        </w:rPr>
        <w:t>NE</w:t>
      </w:r>
      <w:r w:rsidR="005F484F" w:rsidRPr="00567EA5">
        <w:rPr>
          <w:rFonts w:ascii="Times New Roman" w:hAnsi="Times New Roman" w:cs="Times New Roman"/>
          <w:b/>
          <w:szCs w:val="20"/>
        </w:rPr>
        <w:t xml:space="preserve"> </w:t>
      </w:r>
      <w:r w:rsidR="00603721" w:rsidRPr="00567EA5">
        <w:rPr>
          <w:rFonts w:ascii="Times New Roman" w:hAnsi="Times New Roman" w:cs="Times New Roman"/>
          <w:b/>
          <w:szCs w:val="20"/>
        </w:rPr>
        <w:t>YÖNELİK</w:t>
      </w:r>
      <w:r w:rsidR="005F484F" w:rsidRPr="00567EA5">
        <w:rPr>
          <w:rFonts w:ascii="Times New Roman" w:hAnsi="Times New Roman" w:cs="Times New Roman"/>
          <w:b/>
          <w:szCs w:val="20"/>
        </w:rPr>
        <w:t xml:space="preserve"> TASARLANAN</w:t>
      </w:r>
      <w:r w:rsidRPr="00567EA5">
        <w:rPr>
          <w:rFonts w:ascii="Times New Roman" w:hAnsi="Times New Roman" w:cs="Times New Roman"/>
          <w:b/>
          <w:szCs w:val="20"/>
        </w:rPr>
        <w:t xml:space="preserve"> </w:t>
      </w:r>
    </w:p>
    <w:p w14:paraId="0E38053C" w14:textId="26746156" w:rsidR="008E3047" w:rsidRPr="00567EA5" w:rsidRDefault="008E3047" w:rsidP="008E3047">
      <w:pPr>
        <w:ind w:right="-1"/>
        <w:jc w:val="center"/>
        <w:rPr>
          <w:rFonts w:ascii="Times New Roman" w:hAnsi="Times New Roman" w:cs="Times New Roman"/>
          <w:b/>
          <w:szCs w:val="20"/>
        </w:rPr>
      </w:pPr>
      <w:r w:rsidRPr="00567EA5">
        <w:rPr>
          <w:rFonts w:ascii="Times New Roman" w:hAnsi="Times New Roman" w:cs="Times New Roman"/>
          <w:b/>
          <w:szCs w:val="20"/>
        </w:rPr>
        <w:t xml:space="preserve">CİHAZLAR İÇİN ORTAK </w:t>
      </w:r>
      <w:r w:rsidR="00BF1309" w:rsidRPr="00567EA5">
        <w:rPr>
          <w:rFonts w:ascii="Times New Roman" w:hAnsi="Times New Roman" w:cs="Times New Roman"/>
          <w:b/>
          <w:szCs w:val="20"/>
        </w:rPr>
        <w:t>SPESİFİKASYONLAR</w:t>
      </w:r>
    </w:p>
    <w:p w14:paraId="65245DBB" w14:textId="26F11C9E" w:rsidR="008E3047" w:rsidRPr="00567EA5" w:rsidRDefault="008E3047" w:rsidP="00A4513B">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7632C530" w14:textId="18941783" w:rsidR="008E3047" w:rsidRPr="00567EA5" w:rsidRDefault="008E3047" w:rsidP="008E3047">
      <w:pPr>
        <w:ind w:right="-1"/>
        <w:jc w:val="both"/>
        <w:rPr>
          <w:rFonts w:ascii="Times New Roman" w:hAnsi="Times New Roman" w:cs="Times New Roman"/>
          <w:szCs w:val="20"/>
        </w:rPr>
      </w:pPr>
      <w:r w:rsidRPr="00567EA5">
        <w:rPr>
          <w:rFonts w:ascii="Times New Roman" w:hAnsi="Times New Roman" w:cs="Times New Roman"/>
          <w:szCs w:val="20"/>
        </w:rPr>
        <w:t xml:space="preserve">Bu Ek, hepatit D virüsü (HDV)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sa</w:t>
      </w:r>
      <w:r w:rsidR="005F1D99" w:rsidRPr="00567EA5">
        <w:rPr>
          <w:rFonts w:ascii="Times New Roman" w:hAnsi="Times New Roman" w:cs="Times New Roman"/>
          <w:szCs w:val="20"/>
        </w:rPr>
        <w:t xml:space="preserve">ptanmasına veya miktar tayinine yönelik </w:t>
      </w:r>
      <w:r w:rsidRPr="00567EA5">
        <w:rPr>
          <w:rFonts w:ascii="Times New Roman" w:hAnsi="Times New Roman" w:cs="Times New Roman"/>
          <w:szCs w:val="20"/>
        </w:rPr>
        <w:t>tasarlanan cihazlara uygulanır.</w:t>
      </w:r>
    </w:p>
    <w:p w14:paraId="14C3B90D" w14:textId="5CC9A413" w:rsidR="008E3047" w:rsidRPr="00567EA5" w:rsidRDefault="008D460A" w:rsidP="008E3047">
      <w:pPr>
        <w:ind w:right="-1"/>
        <w:jc w:val="both"/>
        <w:rPr>
          <w:rFonts w:ascii="Times New Roman" w:hAnsi="Times New Roman" w:cs="Times New Roman"/>
          <w:szCs w:val="20"/>
        </w:rPr>
      </w:pPr>
      <w:r w:rsidRPr="00567EA5">
        <w:rPr>
          <w:rFonts w:ascii="Times New Roman" w:hAnsi="Times New Roman" w:cs="Times New Roman"/>
          <w:szCs w:val="20"/>
        </w:rPr>
        <w:t xml:space="preserve">Tablo 1, </w:t>
      </w:r>
      <w:r w:rsidR="00023960" w:rsidRPr="00567EA5">
        <w:rPr>
          <w:rFonts w:ascii="Times New Roman" w:hAnsi="Times New Roman" w:cs="Times New Roman"/>
          <w:szCs w:val="20"/>
        </w:rPr>
        <w:t xml:space="preserve">hepatit D virüsü belirteçleri olan </w:t>
      </w:r>
      <w:r w:rsidR="00C41D72" w:rsidRPr="00567EA5">
        <w:rPr>
          <w:rFonts w:ascii="Times New Roman" w:hAnsi="Times New Roman" w:cs="Times New Roman"/>
          <w:szCs w:val="20"/>
        </w:rPr>
        <w:t>hepatit D virüsüne karşı</w:t>
      </w:r>
      <w:r w:rsidRPr="00567EA5">
        <w:rPr>
          <w:rFonts w:ascii="Times New Roman" w:hAnsi="Times New Roman" w:cs="Times New Roman"/>
          <w:szCs w:val="20"/>
        </w:rPr>
        <w:t xml:space="preserve"> oluş</w:t>
      </w:r>
      <w:r w:rsidR="00C41D72" w:rsidRPr="00567EA5">
        <w:rPr>
          <w:rFonts w:ascii="Times New Roman" w:hAnsi="Times New Roman" w:cs="Times New Roman"/>
          <w:szCs w:val="20"/>
        </w:rPr>
        <w:t>an antikorlar</w:t>
      </w:r>
      <w:r w:rsidR="00023960" w:rsidRPr="00567EA5">
        <w:rPr>
          <w:rFonts w:ascii="Times New Roman" w:hAnsi="Times New Roman" w:cs="Times New Roman"/>
          <w:szCs w:val="20"/>
        </w:rPr>
        <w:t>ın</w:t>
      </w:r>
      <w:r w:rsidR="00C41D72" w:rsidRPr="00567EA5">
        <w:rPr>
          <w:rFonts w:ascii="Times New Roman" w:hAnsi="Times New Roman" w:cs="Times New Roman"/>
          <w:szCs w:val="20"/>
        </w:rPr>
        <w:t xml:space="preserve"> (anti-HDV), hepatit D virüsüne karşı </w:t>
      </w:r>
      <w:r w:rsidRPr="00567EA5">
        <w:rPr>
          <w:rFonts w:ascii="Times New Roman" w:hAnsi="Times New Roman" w:cs="Times New Roman"/>
          <w:szCs w:val="20"/>
        </w:rPr>
        <w:t>oluş</w:t>
      </w:r>
      <w:r w:rsidR="00C41D72" w:rsidRPr="00567EA5">
        <w:rPr>
          <w:rFonts w:ascii="Times New Roman" w:hAnsi="Times New Roman" w:cs="Times New Roman"/>
          <w:szCs w:val="20"/>
        </w:rPr>
        <w:t>an IgM antikorları</w:t>
      </w:r>
      <w:r w:rsidR="00023960" w:rsidRPr="00567EA5">
        <w:rPr>
          <w:rFonts w:ascii="Times New Roman" w:hAnsi="Times New Roman" w:cs="Times New Roman"/>
          <w:szCs w:val="20"/>
        </w:rPr>
        <w:t>n</w:t>
      </w:r>
      <w:r w:rsidR="007D6865" w:rsidRPr="00567EA5">
        <w:rPr>
          <w:rFonts w:ascii="Times New Roman" w:hAnsi="Times New Roman" w:cs="Times New Roman"/>
          <w:szCs w:val="20"/>
        </w:rPr>
        <w:t>ın</w:t>
      </w:r>
      <w:r w:rsidR="00C41D72" w:rsidRPr="00567EA5">
        <w:rPr>
          <w:rFonts w:ascii="Times New Roman" w:hAnsi="Times New Roman" w:cs="Times New Roman"/>
          <w:szCs w:val="20"/>
        </w:rPr>
        <w:t xml:space="preserve"> (anti-HDV IgM) ve delta antijen</w:t>
      </w:r>
      <w:r w:rsidR="00023960" w:rsidRPr="00567EA5">
        <w:rPr>
          <w:rFonts w:ascii="Times New Roman" w:hAnsi="Times New Roman" w:cs="Times New Roman"/>
          <w:szCs w:val="20"/>
        </w:rPr>
        <w:t xml:space="preserve">in </w:t>
      </w:r>
      <w:r w:rsidR="00401955" w:rsidRPr="00567EA5">
        <w:rPr>
          <w:rFonts w:ascii="Times New Roman" w:hAnsi="Times New Roman" w:cs="Times New Roman"/>
          <w:szCs w:val="20"/>
        </w:rPr>
        <w:t xml:space="preserve">(doğrulama dâhil) </w:t>
      </w:r>
      <w:r w:rsidR="008E3047" w:rsidRPr="00567EA5">
        <w:rPr>
          <w:rFonts w:ascii="Times New Roman" w:hAnsi="Times New Roman" w:cs="Times New Roman"/>
          <w:szCs w:val="20"/>
        </w:rPr>
        <w:t>saptanması</w:t>
      </w:r>
      <w:r w:rsidR="00DE2A51" w:rsidRPr="00567EA5">
        <w:rPr>
          <w:rFonts w:ascii="Times New Roman" w:hAnsi="Times New Roman" w:cs="Times New Roman"/>
          <w:szCs w:val="20"/>
        </w:rPr>
        <w:t>na</w:t>
      </w:r>
      <w:r w:rsidR="008E3047" w:rsidRPr="00567EA5">
        <w:rPr>
          <w:rFonts w:ascii="Times New Roman" w:hAnsi="Times New Roman" w:cs="Times New Roman"/>
          <w:szCs w:val="20"/>
        </w:rPr>
        <w:t xml:space="preserve"> </w:t>
      </w:r>
      <w:r w:rsidR="00DE2A51" w:rsidRPr="00567EA5">
        <w:rPr>
          <w:rFonts w:ascii="Times New Roman" w:hAnsi="Times New Roman" w:cs="Times New Roman"/>
          <w:szCs w:val="20"/>
        </w:rPr>
        <w:t xml:space="preserve">veya miktar tayinine yönelik </w:t>
      </w:r>
      <w:r w:rsidR="000556DE" w:rsidRPr="00567EA5">
        <w:rPr>
          <w:rFonts w:ascii="Times New Roman" w:hAnsi="Times New Roman" w:cs="Times New Roman"/>
          <w:szCs w:val="20"/>
        </w:rPr>
        <w:t xml:space="preserve">tasarlanan </w:t>
      </w:r>
      <w:r w:rsidR="008E3047" w:rsidRPr="00567EA5">
        <w:rPr>
          <w:rFonts w:ascii="Times New Roman" w:hAnsi="Times New Roman" w:cs="Times New Roman"/>
          <w:szCs w:val="20"/>
        </w:rPr>
        <w:t>cihazlar</w:t>
      </w:r>
      <w:r w:rsidR="000556DE" w:rsidRPr="00567EA5">
        <w:rPr>
          <w:rFonts w:ascii="Times New Roman" w:hAnsi="Times New Roman" w:cs="Times New Roman"/>
          <w:szCs w:val="20"/>
        </w:rPr>
        <w:t>a</w:t>
      </w:r>
      <w:r w:rsidR="00DE2A51" w:rsidRPr="00567EA5">
        <w:rPr>
          <w:rFonts w:ascii="Times New Roman" w:hAnsi="Times New Roman" w:cs="Times New Roman"/>
          <w:szCs w:val="20"/>
        </w:rPr>
        <w:t xml:space="preserve"> </w:t>
      </w:r>
      <w:r w:rsidR="000556DE" w:rsidRPr="00567EA5">
        <w:rPr>
          <w:rFonts w:ascii="Times New Roman" w:hAnsi="Times New Roman" w:cs="Times New Roman"/>
          <w:szCs w:val="20"/>
        </w:rPr>
        <w:t>uygulanır.</w:t>
      </w:r>
    </w:p>
    <w:p w14:paraId="1676CF16" w14:textId="78270815" w:rsidR="008E3047" w:rsidRPr="00567EA5" w:rsidRDefault="008E3047" w:rsidP="008E3047">
      <w:pPr>
        <w:ind w:right="-1"/>
        <w:jc w:val="both"/>
        <w:rPr>
          <w:rFonts w:ascii="Times New Roman" w:hAnsi="Times New Roman" w:cs="Times New Roman"/>
          <w:szCs w:val="20"/>
        </w:rPr>
      </w:pPr>
      <w:r w:rsidRPr="00567EA5">
        <w:rPr>
          <w:rFonts w:ascii="Times New Roman" w:hAnsi="Times New Roman" w:cs="Times New Roman"/>
          <w:szCs w:val="20"/>
        </w:rPr>
        <w:t>Tablo 2, HDV RNA</w:t>
      </w:r>
      <w:r w:rsidR="00391244" w:rsidRPr="00567EA5">
        <w:rPr>
          <w:rFonts w:ascii="Times New Roman" w:hAnsi="Times New Roman" w:cs="Times New Roman"/>
          <w:szCs w:val="20"/>
        </w:rPr>
        <w:t>’ya yönelik</w:t>
      </w:r>
      <w:r w:rsidR="00AF658A"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391244" w:rsidRPr="00567EA5">
        <w:rPr>
          <w:rFonts w:ascii="Times New Roman" w:hAnsi="Times New Roman" w:cs="Times New Roman"/>
          <w:szCs w:val="20"/>
        </w:rPr>
        <w:t>na</w:t>
      </w:r>
      <w:r w:rsidRPr="00567EA5">
        <w:rPr>
          <w:rFonts w:ascii="Times New Roman" w:hAnsi="Times New Roman" w:cs="Times New Roman"/>
          <w:szCs w:val="20"/>
        </w:rPr>
        <w:t xml:space="preserve"> </w:t>
      </w:r>
      <w:r w:rsidR="00391244" w:rsidRPr="00567EA5">
        <w:rPr>
          <w:rFonts w:ascii="Times New Roman" w:hAnsi="Times New Roman" w:cs="Times New Roman"/>
          <w:szCs w:val="20"/>
        </w:rPr>
        <w:t>uygulanır</w:t>
      </w:r>
      <w:r w:rsidRPr="00567EA5">
        <w:rPr>
          <w:rFonts w:ascii="Times New Roman" w:hAnsi="Times New Roman" w:cs="Times New Roman"/>
          <w:szCs w:val="20"/>
        </w:rPr>
        <w:t>.</w:t>
      </w:r>
    </w:p>
    <w:p w14:paraId="54476680" w14:textId="357AC99B" w:rsidR="008E3047" w:rsidRPr="00567EA5" w:rsidRDefault="008E3047" w:rsidP="008E3047">
      <w:pPr>
        <w:ind w:right="-1"/>
        <w:jc w:val="center"/>
        <w:rPr>
          <w:rFonts w:ascii="Times New Roman" w:hAnsi="Times New Roman" w:cs="Times New Roman"/>
          <w:b/>
          <w:szCs w:val="20"/>
        </w:rPr>
      </w:pPr>
      <w:r w:rsidRPr="00567EA5">
        <w:rPr>
          <w:rFonts w:ascii="Times New Roman" w:hAnsi="Times New Roman" w:cs="Times New Roman"/>
          <w:b/>
          <w:szCs w:val="20"/>
        </w:rPr>
        <w:t>Tablo 1. HDV belirteçleri</w:t>
      </w:r>
      <w:r w:rsidR="00783006" w:rsidRPr="00567EA5">
        <w:rPr>
          <w:rFonts w:ascii="Times New Roman" w:hAnsi="Times New Roman" w:cs="Times New Roman"/>
          <w:b/>
          <w:szCs w:val="20"/>
        </w:rPr>
        <w:t>ne yönelik analizler</w:t>
      </w:r>
      <w:r w:rsidRPr="00567EA5">
        <w:rPr>
          <w:rFonts w:ascii="Times New Roman" w:hAnsi="Times New Roman" w:cs="Times New Roman"/>
          <w:b/>
          <w:szCs w:val="20"/>
        </w:rPr>
        <w:t>: anti-HDV, anti-HDV IgM, delta antijen</w:t>
      </w:r>
    </w:p>
    <w:tbl>
      <w:tblPr>
        <w:tblStyle w:val="TabloKlavuzu"/>
        <w:tblW w:w="0" w:type="auto"/>
        <w:tblLook w:val="04A0" w:firstRow="1" w:lastRow="0" w:firstColumn="1" w:lastColumn="0" w:noHBand="0" w:noVBand="1"/>
      </w:tblPr>
      <w:tblGrid>
        <w:gridCol w:w="2689"/>
        <w:gridCol w:w="1959"/>
        <w:gridCol w:w="2432"/>
        <w:gridCol w:w="2432"/>
        <w:gridCol w:w="2432"/>
        <w:gridCol w:w="2432"/>
      </w:tblGrid>
      <w:tr w:rsidR="008E3047" w:rsidRPr="00567EA5" w14:paraId="0A910681" w14:textId="77777777" w:rsidTr="00C20A4F">
        <w:tc>
          <w:tcPr>
            <w:tcW w:w="2689" w:type="dxa"/>
            <w:tcBorders>
              <w:left w:val="nil"/>
            </w:tcBorders>
          </w:tcPr>
          <w:p w14:paraId="4102BB7B" w14:textId="19957977" w:rsidR="008E3047" w:rsidRPr="00567EA5" w:rsidRDefault="008E3047" w:rsidP="008E3047">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1905A0" w:rsidRPr="00567EA5">
              <w:rPr>
                <w:rFonts w:ascii="Times New Roman" w:hAnsi="Times New Roman" w:cs="Times New Roman"/>
                <w:szCs w:val="20"/>
              </w:rPr>
              <w:t>kleri</w:t>
            </w:r>
          </w:p>
        </w:tc>
        <w:tc>
          <w:tcPr>
            <w:tcW w:w="1959" w:type="dxa"/>
          </w:tcPr>
          <w:p w14:paraId="20DF44CA" w14:textId="77777777" w:rsidR="008E3047" w:rsidRPr="00567EA5" w:rsidRDefault="008E3047" w:rsidP="008E3047">
            <w:pPr>
              <w:ind w:right="-1"/>
              <w:jc w:val="center"/>
              <w:rPr>
                <w:rFonts w:ascii="Times New Roman" w:hAnsi="Times New Roman" w:cs="Times New Roman"/>
                <w:b/>
                <w:szCs w:val="20"/>
              </w:rPr>
            </w:pPr>
          </w:p>
        </w:tc>
        <w:tc>
          <w:tcPr>
            <w:tcW w:w="2432" w:type="dxa"/>
          </w:tcPr>
          <w:p w14:paraId="305EAA76" w14:textId="725D4DDC" w:rsidR="008E3047" w:rsidRPr="00567EA5" w:rsidRDefault="00EE7164" w:rsidP="008E3047">
            <w:pPr>
              <w:ind w:right="-1"/>
              <w:jc w:val="center"/>
              <w:rPr>
                <w:rFonts w:ascii="Times New Roman" w:hAnsi="Times New Roman" w:cs="Times New Roman"/>
                <w:szCs w:val="20"/>
              </w:rPr>
            </w:pPr>
            <w:proofErr w:type="gramStart"/>
            <w:r w:rsidRPr="00567EA5">
              <w:rPr>
                <w:rFonts w:ascii="Times New Roman" w:hAnsi="Times New Roman" w:cs="Times New Roman"/>
                <w:szCs w:val="20"/>
              </w:rPr>
              <w:t>a</w:t>
            </w:r>
            <w:r w:rsidR="008E3047" w:rsidRPr="00567EA5">
              <w:rPr>
                <w:rFonts w:ascii="Times New Roman" w:hAnsi="Times New Roman" w:cs="Times New Roman"/>
                <w:szCs w:val="20"/>
              </w:rPr>
              <w:t>nti</w:t>
            </w:r>
            <w:proofErr w:type="gramEnd"/>
            <w:r w:rsidR="008E3047" w:rsidRPr="00567EA5">
              <w:rPr>
                <w:rFonts w:ascii="Times New Roman" w:hAnsi="Times New Roman" w:cs="Times New Roman"/>
                <w:szCs w:val="20"/>
              </w:rPr>
              <w:t>-HDV</w:t>
            </w:r>
          </w:p>
        </w:tc>
        <w:tc>
          <w:tcPr>
            <w:tcW w:w="2432" w:type="dxa"/>
          </w:tcPr>
          <w:p w14:paraId="3ABE49BC" w14:textId="5E0D2ED7" w:rsidR="008E3047" w:rsidRPr="00567EA5" w:rsidRDefault="00EE7164" w:rsidP="008E3047">
            <w:pPr>
              <w:ind w:right="-1"/>
              <w:jc w:val="center"/>
              <w:rPr>
                <w:rFonts w:ascii="Times New Roman" w:hAnsi="Times New Roman" w:cs="Times New Roman"/>
                <w:szCs w:val="20"/>
              </w:rPr>
            </w:pPr>
            <w:proofErr w:type="gramStart"/>
            <w:r w:rsidRPr="00567EA5">
              <w:rPr>
                <w:rFonts w:ascii="Times New Roman" w:hAnsi="Times New Roman" w:cs="Times New Roman"/>
                <w:szCs w:val="20"/>
              </w:rPr>
              <w:t>a</w:t>
            </w:r>
            <w:r w:rsidR="008E3047" w:rsidRPr="00567EA5">
              <w:rPr>
                <w:rFonts w:ascii="Times New Roman" w:hAnsi="Times New Roman" w:cs="Times New Roman"/>
                <w:szCs w:val="20"/>
              </w:rPr>
              <w:t>nti</w:t>
            </w:r>
            <w:proofErr w:type="gramEnd"/>
            <w:r w:rsidR="008E3047" w:rsidRPr="00567EA5">
              <w:rPr>
                <w:rFonts w:ascii="Times New Roman" w:hAnsi="Times New Roman" w:cs="Times New Roman"/>
                <w:szCs w:val="20"/>
              </w:rPr>
              <w:t>-HDV IgM</w:t>
            </w:r>
          </w:p>
        </w:tc>
        <w:tc>
          <w:tcPr>
            <w:tcW w:w="2432" w:type="dxa"/>
          </w:tcPr>
          <w:p w14:paraId="311F751C" w14:textId="6507CA8A" w:rsidR="008E3047" w:rsidRPr="00567EA5" w:rsidRDefault="008E3047" w:rsidP="008E3047">
            <w:pPr>
              <w:ind w:right="-1"/>
              <w:jc w:val="center"/>
              <w:rPr>
                <w:rFonts w:ascii="Times New Roman" w:hAnsi="Times New Roman" w:cs="Times New Roman"/>
                <w:szCs w:val="20"/>
              </w:rPr>
            </w:pPr>
            <w:r w:rsidRPr="00567EA5">
              <w:rPr>
                <w:rFonts w:ascii="Times New Roman" w:hAnsi="Times New Roman" w:cs="Times New Roman"/>
                <w:szCs w:val="20"/>
              </w:rPr>
              <w:t>Delta antigen</w:t>
            </w:r>
          </w:p>
        </w:tc>
        <w:tc>
          <w:tcPr>
            <w:tcW w:w="2432" w:type="dxa"/>
            <w:tcBorders>
              <w:right w:val="nil"/>
            </w:tcBorders>
          </w:tcPr>
          <w:p w14:paraId="1EDC7569" w14:textId="011CDEE4" w:rsidR="008E3047" w:rsidRPr="00567EA5" w:rsidRDefault="008E3047" w:rsidP="008E3047">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1905A0" w:rsidRPr="00567EA5">
              <w:rPr>
                <w:rFonts w:ascii="Times New Roman" w:hAnsi="Times New Roman" w:cs="Times New Roman"/>
                <w:szCs w:val="20"/>
              </w:rPr>
              <w:t>leri</w:t>
            </w:r>
            <w:proofErr w:type="gramEnd"/>
          </w:p>
        </w:tc>
      </w:tr>
      <w:tr w:rsidR="008E3047" w:rsidRPr="00567EA5" w14:paraId="46B216D0" w14:textId="77777777" w:rsidTr="00C20A4F">
        <w:tc>
          <w:tcPr>
            <w:tcW w:w="2689" w:type="dxa"/>
            <w:tcBorders>
              <w:left w:val="nil"/>
            </w:tcBorders>
          </w:tcPr>
          <w:p w14:paraId="405C9D99" w14:textId="44A6CB1B" w:rsidR="008E3047" w:rsidRPr="00567EA5" w:rsidRDefault="008E3047" w:rsidP="001905A0">
            <w:pPr>
              <w:ind w:right="-1"/>
              <w:rPr>
                <w:rFonts w:ascii="Times New Roman" w:hAnsi="Times New Roman" w:cs="Times New Roman"/>
                <w:b/>
                <w:szCs w:val="20"/>
              </w:rPr>
            </w:pPr>
            <w:r w:rsidRPr="00567EA5">
              <w:rPr>
                <w:rFonts w:ascii="Times New Roman" w:hAnsi="Times New Roman" w:cs="Times New Roman"/>
                <w:szCs w:val="20"/>
              </w:rPr>
              <w:t>Tanı</w:t>
            </w:r>
            <w:r w:rsidR="001905A0" w:rsidRPr="00567EA5">
              <w:rPr>
                <w:rFonts w:ascii="Times New Roman" w:hAnsi="Times New Roman" w:cs="Times New Roman"/>
                <w:szCs w:val="20"/>
              </w:rPr>
              <w:t>sal</w:t>
            </w:r>
            <w:r w:rsidRPr="00567EA5">
              <w:rPr>
                <w:rFonts w:ascii="Times New Roman" w:hAnsi="Times New Roman" w:cs="Times New Roman"/>
                <w:b/>
                <w:szCs w:val="20"/>
              </w:rPr>
              <w:t xml:space="preserve"> </w:t>
            </w:r>
            <w:r w:rsidR="001905A0" w:rsidRPr="00567EA5">
              <w:rPr>
                <w:rFonts w:ascii="Times New Roman" w:hAnsi="Times New Roman" w:cs="Times New Roman"/>
                <w:szCs w:val="20"/>
              </w:rPr>
              <w:t>duyarlılık</w:t>
            </w:r>
          </w:p>
        </w:tc>
        <w:tc>
          <w:tcPr>
            <w:tcW w:w="1959" w:type="dxa"/>
          </w:tcPr>
          <w:p w14:paraId="3C16BBBE" w14:textId="03ADDB02" w:rsidR="008E3047" w:rsidRPr="00567EA5" w:rsidRDefault="008E3047" w:rsidP="00703599">
            <w:pPr>
              <w:ind w:right="-1"/>
              <w:rPr>
                <w:rFonts w:ascii="Times New Roman" w:hAnsi="Times New Roman" w:cs="Times New Roman"/>
                <w:szCs w:val="20"/>
              </w:rPr>
            </w:pPr>
            <w:r w:rsidRPr="00567EA5">
              <w:rPr>
                <w:rFonts w:ascii="Times New Roman" w:hAnsi="Times New Roman" w:cs="Times New Roman"/>
                <w:szCs w:val="20"/>
              </w:rPr>
              <w:t xml:space="preserve">Pozitif </w:t>
            </w:r>
            <w:r w:rsidR="00E12897" w:rsidRPr="00567EA5">
              <w:rPr>
                <w:rFonts w:ascii="Times New Roman" w:hAnsi="Times New Roman" w:cs="Times New Roman"/>
                <w:szCs w:val="20"/>
              </w:rPr>
              <w:t>numuneler</w:t>
            </w:r>
          </w:p>
        </w:tc>
        <w:tc>
          <w:tcPr>
            <w:tcW w:w="2432" w:type="dxa"/>
          </w:tcPr>
          <w:p w14:paraId="723D70EC" w14:textId="77777777" w:rsidR="008E3047" w:rsidRPr="00567EA5" w:rsidRDefault="008E3047" w:rsidP="008E3047">
            <w:pPr>
              <w:ind w:right="-1"/>
              <w:rPr>
                <w:rFonts w:ascii="Times New Roman" w:hAnsi="Times New Roman" w:cs="Times New Roman"/>
                <w:szCs w:val="20"/>
              </w:rPr>
            </w:pPr>
            <w:r w:rsidRPr="00567EA5">
              <w:rPr>
                <w:rFonts w:ascii="Times New Roman" w:hAnsi="Times New Roman" w:cs="Times New Roman"/>
                <w:szCs w:val="20"/>
              </w:rPr>
              <w:t>≥100</w:t>
            </w:r>
          </w:p>
          <w:p w14:paraId="4F2D3499" w14:textId="61E78566" w:rsidR="008E3047" w:rsidRPr="00567EA5" w:rsidRDefault="008E3047" w:rsidP="00D73416">
            <w:pPr>
              <w:ind w:right="-1"/>
              <w:rPr>
                <w:rFonts w:ascii="Times New Roman" w:hAnsi="Times New Roman" w:cs="Times New Roman"/>
                <w:b/>
                <w:szCs w:val="20"/>
              </w:rPr>
            </w:pPr>
            <w:r w:rsidRPr="00567EA5">
              <w:rPr>
                <w:rFonts w:ascii="Times New Roman" w:hAnsi="Times New Roman" w:cs="Times New Roman"/>
                <w:szCs w:val="20"/>
              </w:rPr>
              <w:t>HBV koenfeksiyonunun belirteçler</w:t>
            </w:r>
            <w:r w:rsidR="00D73416" w:rsidRPr="00567EA5">
              <w:rPr>
                <w:rFonts w:ascii="Times New Roman" w:hAnsi="Times New Roman" w:cs="Times New Roman"/>
                <w:szCs w:val="20"/>
              </w:rPr>
              <w:t>ini gösteren</w:t>
            </w:r>
          </w:p>
        </w:tc>
        <w:tc>
          <w:tcPr>
            <w:tcW w:w="2432" w:type="dxa"/>
          </w:tcPr>
          <w:p w14:paraId="59DE67C5" w14:textId="77777777" w:rsidR="008E3047" w:rsidRPr="00567EA5" w:rsidRDefault="008E3047" w:rsidP="000D168F">
            <w:pPr>
              <w:ind w:right="-1"/>
              <w:rPr>
                <w:rFonts w:ascii="Times New Roman" w:hAnsi="Times New Roman" w:cs="Times New Roman"/>
                <w:szCs w:val="20"/>
              </w:rPr>
            </w:pPr>
            <w:r w:rsidRPr="00567EA5">
              <w:rPr>
                <w:rFonts w:ascii="Times New Roman" w:hAnsi="Times New Roman" w:cs="Times New Roman"/>
                <w:szCs w:val="20"/>
              </w:rPr>
              <w:t>≥50</w:t>
            </w:r>
          </w:p>
          <w:p w14:paraId="1447C3DA" w14:textId="0473DA18" w:rsidR="008E3047" w:rsidRPr="00567EA5" w:rsidRDefault="008E3047" w:rsidP="00D73416">
            <w:pPr>
              <w:ind w:right="-1"/>
              <w:rPr>
                <w:rFonts w:ascii="Times New Roman" w:hAnsi="Times New Roman" w:cs="Times New Roman"/>
                <w:szCs w:val="20"/>
              </w:rPr>
            </w:pPr>
            <w:r w:rsidRPr="00567EA5">
              <w:rPr>
                <w:rFonts w:ascii="Times New Roman" w:hAnsi="Times New Roman" w:cs="Times New Roman"/>
                <w:szCs w:val="20"/>
              </w:rPr>
              <w:t>HBV koenfeksiyonunun belirteçlerini</w:t>
            </w:r>
            <w:r w:rsidR="00D73416" w:rsidRPr="00567EA5">
              <w:rPr>
                <w:rFonts w:ascii="Times New Roman" w:hAnsi="Times New Roman" w:cs="Times New Roman"/>
                <w:szCs w:val="20"/>
              </w:rPr>
              <w:t xml:space="preserve"> gösteren</w:t>
            </w:r>
          </w:p>
        </w:tc>
        <w:tc>
          <w:tcPr>
            <w:tcW w:w="2432" w:type="dxa"/>
          </w:tcPr>
          <w:p w14:paraId="3CAD9D18" w14:textId="77777777" w:rsidR="008E3047" w:rsidRPr="00567EA5" w:rsidRDefault="008E3047" w:rsidP="002052C5">
            <w:pPr>
              <w:ind w:right="-1"/>
              <w:rPr>
                <w:rFonts w:ascii="Times New Roman" w:hAnsi="Times New Roman" w:cs="Times New Roman"/>
                <w:szCs w:val="20"/>
              </w:rPr>
            </w:pPr>
            <w:r w:rsidRPr="00567EA5">
              <w:rPr>
                <w:rFonts w:ascii="Times New Roman" w:hAnsi="Times New Roman" w:cs="Times New Roman"/>
                <w:szCs w:val="20"/>
              </w:rPr>
              <w:t>≥10</w:t>
            </w:r>
          </w:p>
          <w:p w14:paraId="203135C0" w14:textId="3EE763FC" w:rsidR="008E3047" w:rsidRPr="00567EA5" w:rsidRDefault="008E3047" w:rsidP="00C22309">
            <w:pPr>
              <w:ind w:right="-1"/>
              <w:jc w:val="both"/>
              <w:rPr>
                <w:rFonts w:ascii="Times New Roman" w:hAnsi="Times New Roman" w:cs="Times New Roman"/>
                <w:b/>
                <w:szCs w:val="20"/>
              </w:rPr>
            </w:pPr>
            <w:r w:rsidRPr="00567EA5">
              <w:rPr>
                <w:rFonts w:ascii="Times New Roman" w:hAnsi="Times New Roman" w:cs="Times New Roman"/>
                <w:szCs w:val="20"/>
              </w:rPr>
              <w:t>HBV koenfeksiyonunun belirteçlerini</w:t>
            </w:r>
            <w:r w:rsidR="00D73416" w:rsidRPr="00567EA5">
              <w:rPr>
                <w:rFonts w:ascii="Times New Roman" w:hAnsi="Times New Roman" w:cs="Times New Roman"/>
                <w:szCs w:val="20"/>
              </w:rPr>
              <w:t xml:space="preserve"> gösteren</w:t>
            </w:r>
            <w:r w:rsidR="00D73416" w:rsidRPr="00567EA5" w:rsidDel="00D73416">
              <w:rPr>
                <w:rFonts w:ascii="Times New Roman" w:hAnsi="Times New Roman" w:cs="Times New Roman"/>
                <w:szCs w:val="20"/>
              </w:rPr>
              <w:t xml:space="preserve"> </w:t>
            </w:r>
          </w:p>
        </w:tc>
        <w:tc>
          <w:tcPr>
            <w:tcW w:w="2432" w:type="dxa"/>
            <w:tcBorders>
              <w:right w:val="nil"/>
            </w:tcBorders>
          </w:tcPr>
          <w:p w14:paraId="1AE7B908" w14:textId="3EBCCB85" w:rsidR="008E3047" w:rsidRPr="00567EA5" w:rsidRDefault="008E3047" w:rsidP="00AD0F9E">
            <w:pPr>
              <w:ind w:right="-1"/>
              <w:rPr>
                <w:rFonts w:ascii="Times New Roman" w:hAnsi="Times New Roman" w:cs="Times New Roman"/>
                <w:szCs w:val="20"/>
              </w:rPr>
            </w:pPr>
            <w:r w:rsidRPr="00567EA5">
              <w:rPr>
                <w:rFonts w:ascii="Times New Roman" w:hAnsi="Times New Roman" w:cs="Times New Roman"/>
                <w:szCs w:val="20"/>
              </w:rPr>
              <w:t>≥% 98</w:t>
            </w:r>
          </w:p>
        </w:tc>
      </w:tr>
      <w:tr w:rsidR="008E3047" w:rsidRPr="00567EA5" w14:paraId="4AC39E75" w14:textId="77777777" w:rsidTr="00C20A4F">
        <w:tc>
          <w:tcPr>
            <w:tcW w:w="2689" w:type="dxa"/>
            <w:tcBorders>
              <w:left w:val="nil"/>
            </w:tcBorders>
          </w:tcPr>
          <w:p w14:paraId="50F618B2" w14:textId="714D4A95" w:rsidR="008E3047" w:rsidRPr="00567EA5" w:rsidRDefault="008E3047" w:rsidP="008E3047">
            <w:pPr>
              <w:ind w:right="-1"/>
              <w:jc w:val="both"/>
              <w:rPr>
                <w:rFonts w:ascii="Times New Roman" w:hAnsi="Times New Roman" w:cs="Times New Roman"/>
                <w:szCs w:val="20"/>
              </w:rPr>
            </w:pPr>
            <w:r w:rsidRPr="00567EA5">
              <w:rPr>
                <w:rFonts w:ascii="Times New Roman" w:hAnsi="Times New Roman" w:cs="Times New Roman"/>
                <w:szCs w:val="20"/>
              </w:rPr>
              <w:t>Tanı</w:t>
            </w:r>
            <w:r w:rsidR="001905A0"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1905A0" w:rsidRPr="00567EA5">
              <w:rPr>
                <w:rFonts w:ascii="Times New Roman" w:hAnsi="Times New Roman" w:cs="Times New Roman"/>
                <w:szCs w:val="20"/>
              </w:rPr>
              <w:t>k</w:t>
            </w:r>
          </w:p>
        </w:tc>
        <w:tc>
          <w:tcPr>
            <w:tcW w:w="1959" w:type="dxa"/>
          </w:tcPr>
          <w:p w14:paraId="0C1E4C38" w14:textId="09C753DE" w:rsidR="008E3047" w:rsidRPr="00567EA5" w:rsidRDefault="008E3047" w:rsidP="00703599">
            <w:pPr>
              <w:ind w:right="-1"/>
              <w:rPr>
                <w:rFonts w:ascii="Times New Roman" w:hAnsi="Times New Roman" w:cs="Times New Roman"/>
                <w:b/>
                <w:szCs w:val="20"/>
              </w:rPr>
            </w:pPr>
            <w:r w:rsidRPr="00567EA5">
              <w:rPr>
                <w:rFonts w:ascii="Times New Roman" w:hAnsi="Times New Roman" w:cs="Times New Roman"/>
                <w:szCs w:val="20"/>
              </w:rPr>
              <w:t xml:space="preserve">Negatif </w:t>
            </w:r>
            <w:r w:rsidR="00E12897" w:rsidRPr="00567EA5">
              <w:rPr>
                <w:rFonts w:ascii="Times New Roman" w:hAnsi="Times New Roman" w:cs="Times New Roman"/>
                <w:szCs w:val="20"/>
              </w:rPr>
              <w:t>numuneler</w:t>
            </w:r>
          </w:p>
        </w:tc>
        <w:tc>
          <w:tcPr>
            <w:tcW w:w="2432" w:type="dxa"/>
          </w:tcPr>
          <w:p w14:paraId="79D1FA5B" w14:textId="77777777" w:rsidR="008E3047" w:rsidRPr="00567EA5" w:rsidRDefault="008E3047" w:rsidP="008E3047">
            <w:pPr>
              <w:ind w:right="-1"/>
              <w:rPr>
                <w:rFonts w:ascii="Times New Roman" w:hAnsi="Times New Roman" w:cs="Times New Roman"/>
                <w:szCs w:val="20"/>
              </w:rPr>
            </w:pPr>
            <w:r w:rsidRPr="00567EA5">
              <w:rPr>
                <w:rFonts w:ascii="Times New Roman" w:hAnsi="Times New Roman" w:cs="Times New Roman"/>
                <w:szCs w:val="20"/>
              </w:rPr>
              <w:t>≥200</w:t>
            </w:r>
          </w:p>
          <w:p w14:paraId="077E7BDC" w14:textId="588EA584" w:rsidR="008E3047" w:rsidRPr="00567EA5" w:rsidRDefault="008E3047" w:rsidP="008E3047">
            <w:pPr>
              <w:ind w:right="-1"/>
              <w:rPr>
                <w:rFonts w:ascii="Times New Roman" w:hAnsi="Times New Roman" w:cs="Times New Roman"/>
                <w:szCs w:val="20"/>
              </w:rPr>
            </w:pPr>
            <w:r w:rsidRPr="00567EA5">
              <w:rPr>
                <w:rFonts w:ascii="Times New Roman" w:hAnsi="Times New Roman" w:cs="Times New Roman"/>
                <w:szCs w:val="20"/>
              </w:rPr>
              <w:t xml:space="preserve">Klinik </w:t>
            </w:r>
            <w:r w:rsidR="00E12897" w:rsidRPr="00567EA5">
              <w:rPr>
                <w:rFonts w:ascii="Times New Roman" w:hAnsi="Times New Roman" w:cs="Times New Roman"/>
                <w:szCs w:val="20"/>
              </w:rPr>
              <w:t xml:space="preserve">numuneler </w:t>
            </w:r>
            <w:r w:rsidR="00331952" w:rsidRPr="00567EA5">
              <w:rPr>
                <w:rFonts w:ascii="Times New Roman" w:hAnsi="Times New Roman" w:cs="Times New Roman"/>
                <w:szCs w:val="20"/>
              </w:rPr>
              <w:t>içerecek şekilde</w:t>
            </w:r>
          </w:p>
          <w:p w14:paraId="015EB4DF" w14:textId="0586A547" w:rsidR="008E3047" w:rsidRPr="00567EA5" w:rsidRDefault="008E3047" w:rsidP="00E12897">
            <w:pPr>
              <w:ind w:right="-1"/>
              <w:rPr>
                <w:rFonts w:ascii="Times New Roman" w:hAnsi="Times New Roman" w:cs="Times New Roman"/>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E12897" w:rsidRPr="00567EA5">
              <w:rPr>
                <w:rFonts w:ascii="Times New Roman" w:hAnsi="Times New Roman" w:cs="Times New Roman"/>
                <w:szCs w:val="20"/>
              </w:rPr>
              <w:t>numune</w:t>
            </w:r>
          </w:p>
        </w:tc>
        <w:tc>
          <w:tcPr>
            <w:tcW w:w="2432" w:type="dxa"/>
          </w:tcPr>
          <w:p w14:paraId="5D11B6FA" w14:textId="77777777" w:rsidR="008E3047" w:rsidRPr="00567EA5" w:rsidRDefault="008E3047" w:rsidP="008E3047">
            <w:pPr>
              <w:ind w:right="-1"/>
              <w:rPr>
                <w:rFonts w:ascii="Times New Roman" w:hAnsi="Times New Roman" w:cs="Times New Roman"/>
                <w:szCs w:val="20"/>
              </w:rPr>
            </w:pPr>
            <w:r w:rsidRPr="00567EA5">
              <w:rPr>
                <w:rFonts w:ascii="Times New Roman" w:hAnsi="Times New Roman" w:cs="Times New Roman"/>
                <w:szCs w:val="20"/>
              </w:rPr>
              <w:t>≥200</w:t>
            </w:r>
          </w:p>
          <w:p w14:paraId="0BA58F2F" w14:textId="7846C07B" w:rsidR="008E3047" w:rsidRPr="00567EA5" w:rsidRDefault="008E3047" w:rsidP="008E3047">
            <w:pPr>
              <w:ind w:right="-1"/>
              <w:rPr>
                <w:rFonts w:ascii="Times New Roman" w:hAnsi="Times New Roman" w:cs="Times New Roman"/>
                <w:szCs w:val="20"/>
              </w:rPr>
            </w:pPr>
            <w:r w:rsidRPr="00567EA5">
              <w:rPr>
                <w:rFonts w:ascii="Times New Roman" w:hAnsi="Times New Roman" w:cs="Times New Roman"/>
                <w:szCs w:val="20"/>
              </w:rPr>
              <w:t xml:space="preserve">Klinik </w:t>
            </w:r>
            <w:r w:rsidR="00E12897" w:rsidRPr="00567EA5">
              <w:rPr>
                <w:rFonts w:ascii="Times New Roman" w:hAnsi="Times New Roman" w:cs="Times New Roman"/>
                <w:szCs w:val="20"/>
              </w:rPr>
              <w:t xml:space="preserve">numuneler </w:t>
            </w:r>
            <w:r w:rsidR="00331952" w:rsidRPr="00567EA5">
              <w:rPr>
                <w:rFonts w:ascii="Times New Roman" w:hAnsi="Times New Roman" w:cs="Times New Roman"/>
                <w:szCs w:val="20"/>
              </w:rPr>
              <w:t>içerecek şekilde</w:t>
            </w:r>
          </w:p>
          <w:p w14:paraId="294D8F27" w14:textId="58692A0B" w:rsidR="008E3047" w:rsidRPr="00567EA5" w:rsidRDefault="008E3047" w:rsidP="00E12897">
            <w:pPr>
              <w:ind w:right="-1"/>
              <w:rPr>
                <w:rFonts w:ascii="Times New Roman" w:hAnsi="Times New Roman" w:cs="Times New Roman"/>
                <w:b/>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E12897" w:rsidRPr="00567EA5">
              <w:rPr>
                <w:rFonts w:ascii="Times New Roman" w:hAnsi="Times New Roman" w:cs="Times New Roman"/>
                <w:szCs w:val="20"/>
              </w:rPr>
              <w:t>numune</w:t>
            </w:r>
          </w:p>
        </w:tc>
        <w:tc>
          <w:tcPr>
            <w:tcW w:w="2432" w:type="dxa"/>
          </w:tcPr>
          <w:p w14:paraId="5AB8BD98" w14:textId="77777777" w:rsidR="00CD42B8" w:rsidRPr="00567EA5" w:rsidRDefault="00CD42B8" w:rsidP="00CD42B8">
            <w:pPr>
              <w:ind w:right="-1"/>
              <w:rPr>
                <w:rFonts w:ascii="Times New Roman" w:hAnsi="Times New Roman" w:cs="Times New Roman"/>
                <w:szCs w:val="20"/>
              </w:rPr>
            </w:pPr>
            <w:r w:rsidRPr="00567EA5">
              <w:rPr>
                <w:rFonts w:ascii="Times New Roman" w:hAnsi="Times New Roman" w:cs="Times New Roman"/>
                <w:szCs w:val="20"/>
              </w:rPr>
              <w:t>≥200</w:t>
            </w:r>
          </w:p>
          <w:p w14:paraId="7C4E4B07" w14:textId="0A52B21E" w:rsidR="00CD42B8" w:rsidRPr="00567EA5" w:rsidRDefault="00CD42B8" w:rsidP="00CD42B8">
            <w:pPr>
              <w:ind w:right="-1"/>
              <w:rPr>
                <w:rFonts w:ascii="Times New Roman" w:hAnsi="Times New Roman" w:cs="Times New Roman"/>
                <w:szCs w:val="20"/>
              </w:rPr>
            </w:pPr>
            <w:r w:rsidRPr="00567EA5">
              <w:rPr>
                <w:rFonts w:ascii="Times New Roman" w:hAnsi="Times New Roman" w:cs="Times New Roman"/>
                <w:szCs w:val="20"/>
              </w:rPr>
              <w:t xml:space="preserve">Klinik </w:t>
            </w:r>
            <w:r w:rsidR="00E12897" w:rsidRPr="00567EA5">
              <w:rPr>
                <w:rFonts w:ascii="Times New Roman" w:hAnsi="Times New Roman" w:cs="Times New Roman"/>
                <w:szCs w:val="20"/>
              </w:rPr>
              <w:t xml:space="preserve">numuneler </w:t>
            </w:r>
            <w:r w:rsidR="00C22309" w:rsidRPr="00567EA5">
              <w:rPr>
                <w:rFonts w:ascii="Times New Roman" w:hAnsi="Times New Roman" w:cs="Times New Roman"/>
                <w:szCs w:val="20"/>
              </w:rPr>
              <w:t>içerecek şekilde</w:t>
            </w:r>
          </w:p>
          <w:p w14:paraId="1F79913B" w14:textId="3037A243" w:rsidR="008E3047" w:rsidRPr="00567EA5" w:rsidRDefault="00CD42B8" w:rsidP="00E12897">
            <w:pPr>
              <w:ind w:right="-1"/>
              <w:rPr>
                <w:rFonts w:ascii="Times New Roman" w:hAnsi="Times New Roman" w:cs="Times New Roman"/>
                <w:b/>
                <w:szCs w:val="20"/>
              </w:rPr>
            </w:pPr>
            <w:r w:rsidRPr="00567EA5">
              <w:rPr>
                <w:rFonts w:ascii="Times New Roman" w:hAnsi="Times New Roman" w:cs="Times New Roman"/>
                <w:szCs w:val="20"/>
              </w:rPr>
              <w:t xml:space="preserve">≥50 potansiyel </w:t>
            </w:r>
            <w:r w:rsidR="0016221F" w:rsidRPr="00567EA5">
              <w:rPr>
                <w:rFonts w:ascii="Times New Roman" w:hAnsi="Times New Roman" w:cs="Times New Roman"/>
                <w:szCs w:val="20"/>
              </w:rPr>
              <w:t>girişime yol açabilecek</w:t>
            </w:r>
            <w:r w:rsidR="0016221F" w:rsidRPr="00567EA5" w:rsidDel="0016221F">
              <w:rPr>
                <w:rFonts w:ascii="Times New Roman" w:hAnsi="Times New Roman" w:cs="Times New Roman"/>
                <w:szCs w:val="20"/>
              </w:rPr>
              <w:t xml:space="preserve"> </w:t>
            </w:r>
            <w:r w:rsidR="00E12897" w:rsidRPr="00567EA5">
              <w:rPr>
                <w:rFonts w:ascii="Times New Roman" w:hAnsi="Times New Roman" w:cs="Times New Roman"/>
                <w:szCs w:val="20"/>
              </w:rPr>
              <w:t>numune</w:t>
            </w:r>
          </w:p>
        </w:tc>
        <w:tc>
          <w:tcPr>
            <w:tcW w:w="2432" w:type="dxa"/>
            <w:tcBorders>
              <w:right w:val="nil"/>
            </w:tcBorders>
          </w:tcPr>
          <w:p w14:paraId="15C53D0B" w14:textId="2AD03B27" w:rsidR="008E3047" w:rsidRPr="00567EA5" w:rsidRDefault="00CD42B8" w:rsidP="00AD0F9E">
            <w:pPr>
              <w:ind w:right="-1"/>
              <w:rPr>
                <w:rFonts w:ascii="Times New Roman" w:hAnsi="Times New Roman" w:cs="Times New Roman"/>
                <w:b/>
                <w:szCs w:val="20"/>
              </w:rPr>
            </w:pPr>
            <w:r w:rsidRPr="00567EA5">
              <w:rPr>
                <w:rFonts w:ascii="Times New Roman" w:hAnsi="Times New Roman" w:cs="Times New Roman"/>
                <w:szCs w:val="20"/>
              </w:rPr>
              <w:t>≥% 98</w:t>
            </w:r>
          </w:p>
        </w:tc>
      </w:tr>
    </w:tbl>
    <w:p w14:paraId="11896097" w14:textId="77777777" w:rsidR="00177E60" w:rsidRPr="00567EA5" w:rsidRDefault="00177E60" w:rsidP="008E3047">
      <w:pPr>
        <w:ind w:right="-1"/>
        <w:jc w:val="center"/>
        <w:rPr>
          <w:rFonts w:ascii="Times New Roman" w:hAnsi="Times New Roman" w:cs="Times New Roman"/>
          <w:b/>
          <w:szCs w:val="20"/>
        </w:rPr>
      </w:pPr>
    </w:p>
    <w:p w14:paraId="1A64C6C9" w14:textId="0D4C5065" w:rsidR="000F3B20" w:rsidRPr="00567EA5" w:rsidRDefault="00CC6E66" w:rsidP="00D9648D">
      <w:pPr>
        <w:ind w:right="-1"/>
        <w:jc w:val="center"/>
        <w:rPr>
          <w:rFonts w:ascii="Times New Roman" w:hAnsi="Times New Roman" w:cs="Times New Roman"/>
          <w:b/>
          <w:szCs w:val="20"/>
        </w:rPr>
      </w:pPr>
      <w:r w:rsidRPr="00567EA5">
        <w:rPr>
          <w:rFonts w:ascii="Times New Roman" w:hAnsi="Times New Roman" w:cs="Times New Roman"/>
          <w:b/>
          <w:szCs w:val="20"/>
        </w:rPr>
        <w:t>Tablo 2. HDV RNA</w:t>
      </w:r>
      <w:r w:rsidR="0036133B" w:rsidRPr="00567EA5">
        <w:rPr>
          <w:rFonts w:ascii="Times New Roman" w:hAnsi="Times New Roman" w:cs="Times New Roman"/>
          <w:b/>
          <w:szCs w:val="20"/>
        </w:rPr>
        <w:t>’ya yönelik</w:t>
      </w:r>
      <w:r w:rsidR="00E6728D"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462F1DBE" w14:textId="67E0D327" w:rsidR="00406187" w:rsidRPr="00567EA5" w:rsidRDefault="000F3B20" w:rsidP="000F3B20">
      <w:pPr>
        <w:ind w:right="-1"/>
        <w:jc w:val="both"/>
        <w:rPr>
          <w:rFonts w:ascii="Times New Roman" w:hAnsi="Times New Roman" w:cs="Times New Roman"/>
          <w:szCs w:val="20"/>
        </w:rPr>
      </w:pPr>
      <w:r w:rsidRPr="00567EA5">
        <w:rPr>
          <w:rFonts w:ascii="Times New Roman" w:hAnsi="Times New Roman" w:cs="Times New Roman"/>
          <w:szCs w:val="20"/>
        </w:rPr>
        <w:t xml:space="preserve">1. Hedef dizi </w:t>
      </w:r>
      <w:r w:rsidR="00E15410" w:rsidRPr="00567EA5">
        <w:rPr>
          <w:rFonts w:ascii="Times New Roman" w:hAnsi="Times New Roman" w:cs="Times New Roman"/>
          <w:szCs w:val="20"/>
        </w:rPr>
        <w:t>amplifikasyon</w:t>
      </w:r>
      <w:r w:rsidR="00A76F26" w:rsidRPr="00567EA5">
        <w:rPr>
          <w:rFonts w:ascii="Times New Roman" w:hAnsi="Times New Roman" w:cs="Times New Roman"/>
          <w:szCs w:val="20"/>
        </w:rPr>
        <w:t xml:space="preserve"> </w:t>
      </w:r>
      <w:r w:rsidRPr="00567EA5">
        <w:rPr>
          <w:rFonts w:ascii="Times New Roman" w:hAnsi="Times New Roman" w:cs="Times New Roman"/>
          <w:szCs w:val="20"/>
        </w:rPr>
        <w:t>cihazları</w:t>
      </w:r>
      <w:r w:rsidR="00406187" w:rsidRPr="00567EA5">
        <w:rPr>
          <w:rFonts w:ascii="Times New Roman" w:hAnsi="Times New Roman" w:cs="Times New Roman"/>
          <w:szCs w:val="20"/>
        </w:rPr>
        <w:t>nda</w:t>
      </w:r>
      <w:r w:rsidRPr="00567EA5">
        <w:rPr>
          <w:rFonts w:ascii="Times New Roman" w:hAnsi="Times New Roman" w:cs="Times New Roman"/>
          <w:szCs w:val="20"/>
        </w:rPr>
        <w:t xml:space="preserve">, her </w:t>
      </w:r>
      <w:r w:rsidR="00406187" w:rsidRPr="00567EA5">
        <w:rPr>
          <w:rFonts w:ascii="Times New Roman" w:hAnsi="Times New Roman" w:cs="Times New Roman"/>
          <w:szCs w:val="20"/>
        </w:rPr>
        <w:t xml:space="preserve">bir </w:t>
      </w:r>
      <w:r w:rsidR="00A1197F" w:rsidRPr="00567EA5">
        <w:rPr>
          <w:rFonts w:ascii="Times New Roman" w:hAnsi="Times New Roman" w:cs="Times New Roman"/>
          <w:szCs w:val="20"/>
        </w:rPr>
        <w:t>numunedeki</w:t>
      </w:r>
      <w:r w:rsidR="00A76F26" w:rsidRPr="00567EA5">
        <w:rPr>
          <w:rFonts w:ascii="Times New Roman" w:hAnsi="Times New Roman" w:cs="Times New Roman"/>
          <w:szCs w:val="20"/>
        </w:rPr>
        <w:t xml:space="preserve"> </w:t>
      </w:r>
      <w:r w:rsidRPr="00567EA5">
        <w:rPr>
          <w:rFonts w:ascii="Times New Roman" w:hAnsi="Times New Roman" w:cs="Times New Roman"/>
          <w:szCs w:val="20"/>
        </w:rPr>
        <w:t>işlevsellik kontrolü (</w:t>
      </w:r>
      <w:r w:rsidR="00406187" w:rsidRPr="00567EA5">
        <w:rPr>
          <w:rFonts w:ascii="Times New Roman" w:hAnsi="Times New Roman" w:cs="Times New Roman"/>
          <w:szCs w:val="20"/>
        </w:rPr>
        <w:t xml:space="preserve">internal </w:t>
      </w:r>
      <w:r w:rsidRPr="00567EA5">
        <w:rPr>
          <w:rFonts w:ascii="Times New Roman" w:hAnsi="Times New Roman" w:cs="Times New Roman"/>
          <w:szCs w:val="20"/>
        </w:rPr>
        <w:t xml:space="preserve">kontrol) </w:t>
      </w:r>
      <w:r w:rsidR="00406187" w:rsidRPr="00567EA5">
        <w:rPr>
          <w:rFonts w:ascii="Times New Roman" w:hAnsi="Times New Roman" w:cs="Times New Roman"/>
          <w:szCs w:val="20"/>
        </w:rPr>
        <w:t>geçerli ve güncel teknolojik özellikleri</w:t>
      </w:r>
      <w:r w:rsidRPr="00567EA5">
        <w:rPr>
          <w:rFonts w:ascii="Times New Roman" w:hAnsi="Times New Roman" w:cs="Times New Roman"/>
          <w:szCs w:val="20"/>
        </w:rPr>
        <w:t xml:space="preserve"> yansıtır. Bu kontrol mümkün olduğu</w:t>
      </w:r>
      <w:r w:rsidR="00096BAB" w:rsidRPr="00567EA5">
        <w:rPr>
          <w:rFonts w:ascii="Times New Roman" w:hAnsi="Times New Roman" w:cs="Times New Roman"/>
          <w:szCs w:val="20"/>
        </w:rPr>
        <w:t>nca</w:t>
      </w:r>
      <w:r w:rsidR="00AE53E4" w:rsidRPr="00567EA5">
        <w:rPr>
          <w:rFonts w:ascii="Times New Roman" w:hAnsi="Times New Roman" w:cs="Times New Roman"/>
          <w:szCs w:val="20"/>
        </w:rPr>
        <w:t xml:space="preserve"> </w:t>
      </w:r>
      <w:r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Pr="00567EA5">
        <w:rPr>
          <w:rFonts w:ascii="Times New Roman" w:hAnsi="Times New Roman" w:cs="Times New Roman"/>
          <w:szCs w:val="20"/>
        </w:rPr>
        <w:t>/hibridizasyon</w:t>
      </w:r>
      <w:r w:rsidR="00F1301A" w:rsidRPr="00567EA5">
        <w:rPr>
          <w:rFonts w:ascii="Times New Roman" w:hAnsi="Times New Roman" w:cs="Times New Roman"/>
          <w:szCs w:val="20"/>
        </w:rPr>
        <w:t xml:space="preserve"> ve</w:t>
      </w:r>
      <w:r w:rsidRPr="00567EA5">
        <w:rPr>
          <w:rFonts w:ascii="Times New Roman" w:hAnsi="Times New Roman" w:cs="Times New Roman"/>
          <w:szCs w:val="20"/>
        </w:rPr>
        <w:t xml:space="preserve"> </w:t>
      </w:r>
      <w:r w:rsidR="00821568" w:rsidRPr="00567EA5">
        <w:rPr>
          <w:rFonts w:ascii="Times New Roman" w:hAnsi="Times New Roman" w:cs="Times New Roman"/>
          <w:szCs w:val="20"/>
        </w:rPr>
        <w:t xml:space="preserve">saptama </w:t>
      </w:r>
      <w:r w:rsidR="00096BAB" w:rsidRPr="00567EA5">
        <w:rPr>
          <w:rFonts w:ascii="Times New Roman" w:hAnsi="Times New Roman" w:cs="Times New Roman"/>
          <w:szCs w:val="20"/>
        </w:rPr>
        <w:t xml:space="preserve">gibi tüm süreç </w:t>
      </w:r>
      <w:r w:rsidRPr="00567EA5">
        <w:rPr>
          <w:rFonts w:ascii="Times New Roman" w:hAnsi="Times New Roman" w:cs="Times New Roman"/>
          <w:szCs w:val="20"/>
        </w:rPr>
        <w:t>boyunca kullanılır.</w:t>
      </w:r>
    </w:p>
    <w:p w14:paraId="68CC2130" w14:textId="03BD5EEE" w:rsidR="000F3B20" w:rsidRPr="00567EA5" w:rsidRDefault="000F3B20" w:rsidP="000F3B20">
      <w:pPr>
        <w:ind w:right="-1"/>
        <w:jc w:val="both"/>
        <w:rPr>
          <w:rFonts w:ascii="Times New Roman" w:hAnsi="Times New Roman" w:cs="Times New Roman"/>
          <w:szCs w:val="20"/>
        </w:rPr>
      </w:pPr>
      <w:r w:rsidRPr="00567EA5">
        <w:rPr>
          <w:rFonts w:ascii="Times New Roman" w:hAnsi="Times New Roman" w:cs="Times New Roman"/>
          <w:szCs w:val="20"/>
        </w:rPr>
        <w:t xml:space="preserve">2. Genotip ve/veya alt tip </w:t>
      </w:r>
      <w:r w:rsidR="00FF748A" w:rsidRPr="00567EA5">
        <w:rPr>
          <w:rFonts w:ascii="Times New Roman" w:hAnsi="Times New Roman" w:cs="Times New Roman"/>
          <w:szCs w:val="20"/>
        </w:rPr>
        <w:t>saptaması</w:t>
      </w:r>
      <w:r w:rsidRPr="00567EA5">
        <w:rPr>
          <w:rFonts w:ascii="Times New Roman" w:hAnsi="Times New Roman" w:cs="Times New Roman"/>
          <w:szCs w:val="20"/>
        </w:rPr>
        <w:t xml:space="preserve">, uygun primer veya prob tasarım </w:t>
      </w:r>
      <w:r w:rsidR="009F5FD5" w:rsidRPr="00567EA5">
        <w:rPr>
          <w:rFonts w:ascii="Times New Roman" w:hAnsi="Times New Roman" w:cs="Times New Roman"/>
          <w:szCs w:val="20"/>
        </w:rPr>
        <w:t xml:space="preserve">validasyonu </w:t>
      </w:r>
      <w:r w:rsidRPr="00567EA5">
        <w:rPr>
          <w:rFonts w:ascii="Times New Roman" w:hAnsi="Times New Roman" w:cs="Times New Roman"/>
          <w:szCs w:val="20"/>
        </w:rPr>
        <w:t>ile gösteril</w:t>
      </w:r>
      <w:r w:rsidR="009F5FD5" w:rsidRPr="00567EA5">
        <w:rPr>
          <w:rFonts w:ascii="Times New Roman" w:hAnsi="Times New Roman" w:cs="Times New Roman"/>
          <w:szCs w:val="20"/>
        </w:rPr>
        <w:t>ir</w:t>
      </w:r>
      <w:r w:rsidRPr="00567EA5">
        <w:rPr>
          <w:rFonts w:ascii="Times New Roman" w:hAnsi="Times New Roman" w:cs="Times New Roman"/>
          <w:szCs w:val="20"/>
        </w:rPr>
        <w:t xml:space="preserve"> ve ayrıca </w:t>
      </w:r>
      <w:r w:rsidR="00350905"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A1197F" w:rsidRPr="00567EA5">
        <w:rPr>
          <w:rFonts w:ascii="Times New Roman" w:hAnsi="Times New Roman" w:cs="Times New Roman"/>
          <w:szCs w:val="20"/>
        </w:rPr>
        <w:t xml:space="preserve">numuneleri </w:t>
      </w:r>
      <w:r w:rsidRPr="00567EA5">
        <w:rPr>
          <w:rFonts w:ascii="Times New Roman" w:hAnsi="Times New Roman" w:cs="Times New Roman"/>
          <w:szCs w:val="20"/>
        </w:rPr>
        <w:t>test edil</w:t>
      </w:r>
      <w:r w:rsidR="009F5FD5" w:rsidRPr="00567EA5">
        <w:rPr>
          <w:rFonts w:ascii="Times New Roman" w:hAnsi="Times New Roman" w:cs="Times New Roman"/>
          <w:szCs w:val="20"/>
        </w:rPr>
        <w:t>erek geçerli kılınır</w:t>
      </w:r>
      <w:r w:rsidRPr="00567EA5">
        <w:rPr>
          <w:rFonts w:ascii="Times New Roman" w:hAnsi="Times New Roman" w:cs="Times New Roman"/>
          <w:szCs w:val="20"/>
        </w:rPr>
        <w:t>.</w:t>
      </w:r>
    </w:p>
    <w:p w14:paraId="0B1F49DE" w14:textId="28CA2B44" w:rsidR="000F3B20" w:rsidRPr="00567EA5" w:rsidRDefault="000F3B20" w:rsidP="000F3B20">
      <w:pPr>
        <w:ind w:right="-1"/>
        <w:jc w:val="both"/>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9F5FD5" w:rsidRPr="00567EA5">
        <w:rPr>
          <w:rFonts w:ascii="Times New Roman" w:hAnsi="Times New Roman" w:cs="Times New Roman"/>
          <w:szCs w:val="20"/>
        </w:rPr>
        <w:t xml:space="preserve">validasyonu </w:t>
      </w:r>
      <w:r w:rsidRPr="00567EA5">
        <w:rPr>
          <w:rFonts w:ascii="Times New Roman" w:hAnsi="Times New Roman" w:cs="Times New Roman"/>
          <w:szCs w:val="20"/>
        </w:rPr>
        <w:t>ile analiz edil</w:t>
      </w:r>
      <w:r w:rsidR="002A4751" w:rsidRPr="00567EA5">
        <w:rPr>
          <w:rFonts w:ascii="Times New Roman" w:hAnsi="Times New Roman" w:cs="Times New Roman"/>
          <w:szCs w:val="20"/>
        </w:rPr>
        <w:t>ir</w:t>
      </w:r>
      <w:r w:rsidRPr="00567EA5">
        <w:rPr>
          <w:rFonts w:ascii="Times New Roman" w:hAnsi="Times New Roman" w:cs="Times New Roman"/>
          <w:szCs w:val="20"/>
        </w:rPr>
        <w:t xml:space="preserve"> ve ayrıca seçilen </w:t>
      </w:r>
      <w:r w:rsidR="00A1197F" w:rsidRPr="00567EA5">
        <w:rPr>
          <w:rFonts w:ascii="Times New Roman" w:hAnsi="Times New Roman" w:cs="Times New Roman"/>
          <w:szCs w:val="20"/>
        </w:rPr>
        <w:t xml:space="preserve">numuneler </w:t>
      </w:r>
      <w:r w:rsidRPr="00567EA5">
        <w:rPr>
          <w:rFonts w:ascii="Times New Roman" w:hAnsi="Times New Roman" w:cs="Times New Roman"/>
          <w:szCs w:val="20"/>
        </w:rPr>
        <w:t>test e</w:t>
      </w:r>
      <w:r w:rsidR="00545316" w:rsidRPr="00567EA5">
        <w:rPr>
          <w:rFonts w:ascii="Times New Roman" w:hAnsi="Times New Roman" w:cs="Times New Roman"/>
          <w:szCs w:val="20"/>
        </w:rPr>
        <w:t>dilerek</w:t>
      </w:r>
      <w:r w:rsidRPr="00567EA5">
        <w:rPr>
          <w:rFonts w:ascii="Times New Roman" w:hAnsi="Times New Roman" w:cs="Times New Roman"/>
          <w:szCs w:val="20"/>
        </w:rPr>
        <w:t xml:space="preserve"> </w:t>
      </w:r>
      <w:r w:rsidR="009F5FD5" w:rsidRPr="00567EA5">
        <w:rPr>
          <w:rFonts w:ascii="Times New Roman" w:hAnsi="Times New Roman" w:cs="Times New Roman"/>
          <w:szCs w:val="20"/>
        </w:rPr>
        <w:t>geçerli kılınır</w:t>
      </w:r>
      <w:r w:rsidRPr="00567EA5">
        <w:rPr>
          <w:rFonts w:ascii="Times New Roman" w:hAnsi="Times New Roman" w:cs="Times New Roman"/>
          <w:szCs w:val="20"/>
        </w:rPr>
        <w:t>.</w:t>
      </w:r>
    </w:p>
    <w:p w14:paraId="009FC79B" w14:textId="4D86AC1E" w:rsidR="00B97219" w:rsidRPr="00567EA5" w:rsidRDefault="000F3B20" w:rsidP="000F3B20">
      <w:pPr>
        <w:ind w:right="-1"/>
        <w:jc w:val="both"/>
        <w:rPr>
          <w:rFonts w:ascii="Times New Roman" w:hAnsi="Times New Roman" w:cs="Times New Roman"/>
          <w:szCs w:val="20"/>
        </w:rPr>
      </w:pPr>
      <w:r w:rsidRPr="00567EA5">
        <w:rPr>
          <w:rFonts w:ascii="Times New Roman" w:hAnsi="Times New Roman" w:cs="Times New Roman"/>
          <w:szCs w:val="20"/>
        </w:rPr>
        <w:t xml:space="preserve">4. </w:t>
      </w:r>
      <w:r w:rsidR="00306E49" w:rsidRPr="00567EA5">
        <w:rPr>
          <w:rFonts w:ascii="Times New Roman" w:hAnsi="Times New Roman" w:cs="Times New Roman"/>
          <w:szCs w:val="20"/>
        </w:rPr>
        <w:t>Kantitatif</w:t>
      </w:r>
      <w:r w:rsidRPr="00567EA5">
        <w:rPr>
          <w:rFonts w:ascii="Times New Roman" w:hAnsi="Times New Roman" w:cs="Times New Roman"/>
          <w:szCs w:val="20"/>
        </w:rPr>
        <w:t xml:space="preserve"> NAT cihazlarının sonuçları, uluslararası standartlara veya kalibre edilmiş referans </w:t>
      </w:r>
      <w:r w:rsidR="009F5FD5" w:rsidRPr="00567EA5">
        <w:rPr>
          <w:rFonts w:ascii="Times New Roman" w:hAnsi="Times New Roman" w:cs="Times New Roman"/>
          <w:szCs w:val="20"/>
        </w:rPr>
        <w:t>materyal</w:t>
      </w:r>
      <w:r w:rsidRPr="00567EA5">
        <w:rPr>
          <w:rFonts w:ascii="Times New Roman" w:hAnsi="Times New Roman" w:cs="Times New Roman"/>
          <w:szCs w:val="20"/>
        </w:rPr>
        <w:t>ler</w:t>
      </w:r>
      <w:r w:rsidR="009F5FD5" w:rsidRPr="00567EA5">
        <w:rPr>
          <w:rFonts w:ascii="Times New Roman" w:hAnsi="Times New Roman" w:cs="Times New Roman"/>
          <w:szCs w:val="20"/>
        </w:rPr>
        <w:t>in</w:t>
      </w:r>
      <w:r w:rsidRPr="00567EA5">
        <w:rPr>
          <w:rFonts w:ascii="Times New Roman" w:hAnsi="Times New Roman" w:cs="Times New Roman"/>
          <w:szCs w:val="20"/>
        </w:rPr>
        <w:t xml:space="preserve">e göre izlenebilir </w:t>
      </w:r>
      <w:r w:rsidR="009F5FD5" w:rsidRPr="00567EA5">
        <w:rPr>
          <w:rFonts w:ascii="Times New Roman" w:hAnsi="Times New Roman" w:cs="Times New Roman"/>
          <w:szCs w:val="20"/>
        </w:rPr>
        <w:t xml:space="preserve">nitelikte </w:t>
      </w:r>
      <w:r w:rsidRPr="00567EA5">
        <w:rPr>
          <w:rFonts w:ascii="Times New Roman" w:hAnsi="Times New Roman" w:cs="Times New Roman"/>
          <w:szCs w:val="20"/>
        </w:rPr>
        <w:t>ol</w:t>
      </w:r>
      <w:r w:rsidR="009F5FD5" w:rsidRPr="00567EA5">
        <w:rPr>
          <w:rFonts w:ascii="Times New Roman" w:hAnsi="Times New Roman" w:cs="Times New Roman"/>
          <w:szCs w:val="20"/>
        </w:rPr>
        <w:t>ur</w:t>
      </w:r>
      <w:r w:rsidRPr="00567EA5">
        <w:rPr>
          <w:rFonts w:ascii="Times New Roman" w:hAnsi="Times New Roman" w:cs="Times New Roman"/>
          <w:szCs w:val="20"/>
        </w:rPr>
        <w:t xml:space="preserve"> ve </w:t>
      </w:r>
      <w:r w:rsidR="002A4751" w:rsidRPr="00567EA5">
        <w:rPr>
          <w:rFonts w:ascii="Times New Roman" w:hAnsi="Times New Roman" w:cs="Times New Roman"/>
          <w:szCs w:val="20"/>
        </w:rPr>
        <w:t xml:space="preserve">mümkünse </w:t>
      </w:r>
      <w:r w:rsidRPr="00567EA5">
        <w:rPr>
          <w:rFonts w:ascii="Times New Roman" w:hAnsi="Times New Roman" w:cs="Times New Roman"/>
          <w:szCs w:val="20"/>
        </w:rPr>
        <w:t>belirli uygulama alan</w:t>
      </w:r>
      <w:r w:rsidR="00A46502" w:rsidRPr="00567EA5">
        <w:rPr>
          <w:rFonts w:ascii="Times New Roman" w:hAnsi="Times New Roman" w:cs="Times New Roman"/>
          <w:szCs w:val="20"/>
        </w:rPr>
        <w:t>lar</w:t>
      </w:r>
      <w:r w:rsidRPr="00567EA5">
        <w:rPr>
          <w:rFonts w:ascii="Times New Roman" w:hAnsi="Times New Roman" w:cs="Times New Roman"/>
          <w:szCs w:val="20"/>
        </w:rPr>
        <w:t xml:space="preserve">ında </w:t>
      </w:r>
      <w:r w:rsidR="00A46502" w:rsidRPr="00567EA5">
        <w:rPr>
          <w:rFonts w:ascii="Times New Roman" w:hAnsi="Times New Roman" w:cs="Times New Roman"/>
          <w:szCs w:val="20"/>
        </w:rPr>
        <w:t>yararlanılan</w:t>
      </w:r>
      <w:r w:rsidRPr="00567EA5">
        <w:rPr>
          <w:rFonts w:ascii="Times New Roman" w:hAnsi="Times New Roman" w:cs="Times New Roman"/>
          <w:szCs w:val="20"/>
        </w:rPr>
        <w:t xml:space="preserve"> uluslararası birimler</w:t>
      </w:r>
      <w:r w:rsidR="00A46502" w:rsidRPr="00567EA5">
        <w:rPr>
          <w:rFonts w:ascii="Times New Roman" w:hAnsi="Times New Roman" w:cs="Times New Roman"/>
          <w:szCs w:val="20"/>
        </w:rPr>
        <w:t>l</w:t>
      </w:r>
      <w:r w:rsidRPr="00567EA5">
        <w:rPr>
          <w:rFonts w:ascii="Times New Roman" w:hAnsi="Times New Roman" w:cs="Times New Roman"/>
          <w:szCs w:val="20"/>
        </w:rPr>
        <w:t>e ifade edilir.</w:t>
      </w:r>
    </w:p>
    <w:tbl>
      <w:tblPr>
        <w:tblStyle w:val="TabloKlavuzu"/>
        <w:tblW w:w="0" w:type="auto"/>
        <w:tblLook w:val="04A0" w:firstRow="1" w:lastRow="0" w:firstColumn="1" w:lastColumn="0" w:noHBand="0" w:noVBand="1"/>
      </w:tblPr>
      <w:tblGrid>
        <w:gridCol w:w="3119"/>
        <w:gridCol w:w="3118"/>
        <w:gridCol w:w="4962"/>
        <w:gridCol w:w="3391"/>
      </w:tblGrid>
      <w:tr w:rsidR="00B97219" w:rsidRPr="00567EA5" w14:paraId="760D6FA8" w14:textId="77777777" w:rsidTr="00130A80">
        <w:tc>
          <w:tcPr>
            <w:tcW w:w="3119" w:type="dxa"/>
            <w:tcBorders>
              <w:left w:val="nil"/>
              <w:bottom w:val="single" w:sz="4" w:space="0" w:color="auto"/>
            </w:tcBorders>
          </w:tcPr>
          <w:p w14:paraId="349EBAF0" w14:textId="1DBB40C7" w:rsidR="00B97219" w:rsidRPr="00567EA5" w:rsidRDefault="00B97219" w:rsidP="00DF35E8">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1905A0" w:rsidRPr="00567EA5">
              <w:rPr>
                <w:rFonts w:ascii="Times New Roman" w:hAnsi="Times New Roman" w:cs="Times New Roman"/>
                <w:szCs w:val="20"/>
              </w:rPr>
              <w:t>kleri</w:t>
            </w:r>
          </w:p>
        </w:tc>
        <w:tc>
          <w:tcPr>
            <w:tcW w:w="3118" w:type="dxa"/>
            <w:tcBorders>
              <w:bottom w:val="single" w:sz="4" w:space="0" w:color="auto"/>
            </w:tcBorders>
          </w:tcPr>
          <w:p w14:paraId="48765610" w14:textId="1E17F592" w:rsidR="00B97219" w:rsidRPr="00567EA5" w:rsidRDefault="00A1197F" w:rsidP="00DF35E8">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962" w:type="dxa"/>
            <w:tcBorders>
              <w:bottom w:val="single" w:sz="4" w:space="0" w:color="auto"/>
            </w:tcBorders>
          </w:tcPr>
          <w:p w14:paraId="7ED08B96" w14:textId="0F4521D7" w:rsidR="00B97219" w:rsidRPr="00567EA5" w:rsidRDefault="00A1197F" w:rsidP="00DF35E8">
            <w:pPr>
              <w:ind w:right="-1"/>
              <w:jc w:val="center"/>
              <w:rPr>
                <w:rFonts w:ascii="Times New Roman" w:hAnsi="Times New Roman" w:cs="Times New Roman"/>
                <w:b/>
                <w:szCs w:val="20"/>
              </w:rPr>
            </w:pPr>
            <w:r w:rsidRPr="00567EA5">
              <w:rPr>
                <w:rFonts w:ascii="Times New Roman" w:hAnsi="Times New Roman" w:cs="Times New Roman"/>
                <w:szCs w:val="20"/>
              </w:rPr>
              <w:t>Numune</w:t>
            </w:r>
            <w:r w:rsidR="00B97219" w:rsidRPr="00567EA5">
              <w:rPr>
                <w:rFonts w:ascii="Times New Roman" w:hAnsi="Times New Roman" w:cs="Times New Roman"/>
                <w:szCs w:val="20"/>
              </w:rPr>
              <w:t xml:space="preserve"> sayıları, özellikler</w:t>
            </w:r>
            <w:r w:rsidR="005658F2" w:rsidRPr="00567EA5">
              <w:rPr>
                <w:rFonts w:ascii="Times New Roman" w:hAnsi="Times New Roman" w:cs="Times New Roman"/>
                <w:szCs w:val="20"/>
              </w:rPr>
              <w:t>i</w:t>
            </w:r>
            <w:r w:rsidR="00B97219" w:rsidRPr="00567EA5">
              <w:rPr>
                <w:rFonts w:ascii="Times New Roman" w:hAnsi="Times New Roman" w:cs="Times New Roman"/>
                <w:szCs w:val="20"/>
              </w:rPr>
              <w:t>, kullanım</w:t>
            </w:r>
            <w:r w:rsidR="003845B4" w:rsidRPr="00567EA5">
              <w:rPr>
                <w:rFonts w:ascii="Times New Roman" w:hAnsi="Times New Roman" w:cs="Times New Roman"/>
                <w:szCs w:val="20"/>
              </w:rPr>
              <w:t>ı</w:t>
            </w:r>
            <w:r w:rsidR="00B97219" w:rsidRPr="00567EA5">
              <w:rPr>
                <w:rFonts w:ascii="Times New Roman" w:hAnsi="Times New Roman" w:cs="Times New Roman"/>
                <w:szCs w:val="20"/>
              </w:rPr>
              <w:t xml:space="preserve"> </w:t>
            </w:r>
          </w:p>
        </w:tc>
        <w:tc>
          <w:tcPr>
            <w:tcW w:w="3391" w:type="dxa"/>
            <w:tcBorders>
              <w:bottom w:val="single" w:sz="4" w:space="0" w:color="auto"/>
              <w:right w:val="nil"/>
            </w:tcBorders>
          </w:tcPr>
          <w:p w14:paraId="2187E94A" w14:textId="684F9CBE" w:rsidR="00B97219" w:rsidRPr="00567EA5" w:rsidRDefault="00B97219" w:rsidP="00DF35E8">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1905A0" w:rsidRPr="00567EA5">
              <w:rPr>
                <w:rFonts w:ascii="Times New Roman" w:hAnsi="Times New Roman" w:cs="Times New Roman"/>
                <w:szCs w:val="20"/>
              </w:rPr>
              <w:t>leri</w:t>
            </w:r>
            <w:proofErr w:type="gramEnd"/>
          </w:p>
        </w:tc>
      </w:tr>
      <w:tr w:rsidR="00B97219" w:rsidRPr="00567EA5" w14:paraId="44876DAE" w14:textId="77777777" w:rsidTr="00130A80">
        <w:tc>
          <w:tcPr>
            <w:tcW w:w="3119" w:type="dxa"/>
            <w:tcBorders>
              <w:left w:val="nil"/>
              <w:bottom w:val="single" w:sz="4" w:space="0" w:color="auto"/>
            </w:tcBorders>
          </w:tcPr>
          <w:p w14:paraId="3261223B" w14:textId="4D541F1B" w:rsidR="00B97219" w:rsidRPr="00567EA5" w:rsidRDefault="00B97219" w:rsidP="00B97219">
            <w:pPr>
              <w:ind w:right="-1"/>
              <w:rPr>
                <w:rFonts w:ascii="Times New Roman" w:hAnsi="Times New Roman" w:cs="Times New Roman"/>
                <w:szCs w:val="20"/>
              </w:rPr>
            </w:pPr>
            <w:r w:rsidRPr="00567EA5">
              <w:rPr>
                <w:rFonts w:ascii="Times New Roman" w:hAnsi="Times New Roman" w:cs="Times New Roman"/>
                <w:szCs w:val="20"/>
              </w:rPr>
              <w:t xml:space="preserve">Analitik </w:t>
            </w:r>
            <w:r w:rsidR="001905A0" w:rsidRPr="00567EA5">
              <w:rPr>
                <w:rFonts w:ascii="Times New Roman" w:hAnsi="Times New Roman" w:cs="Times New Roman"/>
                <w:szCs w:val="20"/>
              </w:rPr>
              <w:t>duyarlılık</w:t>
            </w:r>
          </w:p>
        </w:tc>
        <w:tc>
          <w:tcPr>
            <w:tcW w:w="3118" w:type="dxa"/>
            <w:tcBorders>
              <w:bottom w:val="single" w:sz="4" w:space="0" w:color="auto"/>
            </w:tcBorders>
          </w:tcPr>
          <w:p w14:paraId="536B08F3" w14:textId="7A390985" w:rsidR="00B97219" w:rsidRPr="00567EA5" w:rsidRDefault="008609C6" w:rsidP="008609C6">
            <w:pPr>
              <w:ind w:right="-1"/>
              <w:rPr>
                <w:rFonts w:ascii="Times New Roman" w:hAnsi="Times New Roman" w:cs="Times New Roman"/>
                <w:szCs w:val="20"/>
              </w:rPr>
            </w:pPr>
            <w:r w:rsidRPr="00567EA5">
              <w:rPr>
                <w:rFonts w:ascii="Times New Roman" w:hAnsi="Times New Roman" w:cs="Times New Roman"/>
                <w:szCs w:val="20"/>
              </w:rPr>
              <w:t xml:space="preserve">HDV RNA </w:t>
            </w:r>
            <w:r w:rsidR="0001387C" w:rsidRPr="00567EA5">
              <w:rPr>
                <w:rFonts w:ascii="Times New Roman" w:hAnsi="Times New Roman" w:cs="Times New Roman"/>
                <w:szCs w:val="20"/>
              </w:rPr>
              <w:t>WHO</w:t>
            </w:r>
            <w:r w:rsidRPr="00567EA5">
              <w:rPr>
                <w:rFonts w:ascii="Times New Roman" w:hAnsi="Times New Roman" w:cs="Times New Roman"/>
                <w:szCs w:val="20"/>
              </w:rPr>
              <w:t xml:space="preserve"> Birinci Uluslararası Standardı</w:t>
            </w:r>
            <w:r w:rsidR="00B97219" w:rsidRPr="00567EA5">
              <w:rPr>
                <w:rFonts w:ascii="Times New Roman" w:hAnsi="Times New Roman" w:cs="Times New Roman"/>
                <w:szCs w:val="20"/>
              </w:rPr>
              <w:t>, PEI kodu 7657/12</w:t>
            </w:r>
          </w:p>
        </w:tc>
        <w:tc>
          <w:tcPr>
            <w:tcW w:w="4962" w:type="dxa"/>
            <w:tcBorders>
              <w:bottom w:val="single" w:sz="4" w:space="0" w:color="auto"/>
            </w:tcBorders>
          </w:tcPr>
          <w:p w14:paraId="0F136380" w14:textId="6BFDB5E8" w:rsidR="00B97219" w:rsidRPr="00567EA5" w:rsidRDefault="00B97219" w:rsidP="00B97219">
            <w:pPr>
              <w:ind w:right="-1"/>
              <w:jc w:val="both"/>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w:t>
            </w:r>
            <w:r w:rsidR="00C4750B" w:rsidRPr="00567EA5">
              <w:rPr>
                <w:rFonts w:ascii="Times New Roman" w:hAnsi="Times New Roman" w:cs="Times New Roman"/>
                <w:szCs w:val="20"/>
              </w:rPr>
              <w:t>dâhil</w:t>
            </w:r>
            <w:r w:rsidRPr="00567EA5">
              <w:rPr>
                <w:rFonts w:ascii="Times New Roman" w:hAnsi="Times New Roman" w:cs="Times New Roman"/>
                <w:szCs w:val="20"/>
              </w:rPr>
              <w:t xml:space="preserve">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4C2572" w:rsidRPr="00567EA5">
              <w:rPr>
                <w:rFonts w:ascii="Times New Roman" w:hAnsi="Times New Roman" w:cs="Times New Roman"/>
                <w:szCs w:val="20"/>
              </w:rPr>
              <w:t>tekrar örnekleri</w:t>
            </w:r>
            <w:r w:rsidR="001962A5" w:rsidRPr="00567EA5">
              <w:rPr>
                <w:rFonts w:ascii="Times New Roman" w:hAnsi="Times New Roman" w:cs="Times New Roman"/>
                <w:szCs w:val="20"/>
              </w:rPr>
              <w:t xml:space="preserve"> </w:t>
            </w:r>
            <w:r w:rsidRPr="00567EA5">
              <w:rPr>
                <w:rFonts w:ascii="Times New Roman" w:hAnsi="Times New Roman" w:cs="Times New Roman"/>
                <w:szCs w:val="20"/>
              </w:rPr>
              <w:t>(</w:t>
            </w:r>
            <w:r w:rsidR="001962A5" w:rsidRPr="00567EA5">
              <w:rPr>
                <w:rFonts w:ascii="Times New Roman" w:hAnsi="Times New Roman" w:cs="Times New Roman"/>
                <w:szCs w:val="20"/>
              </w:rPr>
              <w:t xml:space="preserve">en az </w:t>
            </w:r>
            <w:r w:rsidRPr="00567EA5">
              <w:rPr>
                <w:rFonts w:ascii="Times New Roman" w:hAnsi="Times New Roman" w:cs="Times New Roman"/>
                <w:szCs w:val="20"/>
              </w:rPr>
              <w:t>24) test edil</w:t>
            </w:r>
            <w:r w:rsidR="001962A5" w:rsidRPr="00567EA5">
              <w:rPr>
                <w:rFonts w:ascii="Times New Roman" w:hAnsi="Times New Roman" w:cs="Times New Roman"/>
                <w:szCs w:val="20"/>
              </w:rPr>
              <w:t>erek</w:t>
            </w:r>
            <w:r w:rsidRPr="00567EA5">
              <w:rPr>
                <w:rFonts w:ascii="Times New Roman" w:hAnsi="Times New Roman" w:cs="Times New Roman"/>
                <w:szCs w:val="20"/>
              </w:rPr>
              <w:t xml:space="preserve">, referans </w:t>
            </w:r>
            <w:r w:rsidR="001962A5" w:rsidRPr="00567EA5">
              <w:rPr>
                <w:rFonts w:ascii="Times New Roman" w:hAnsi="Times New Roman" w:cs="Times New Roman"/>
                <w:szCs w:val="20"/>
              </w:rPr>
              <w:t>materyal</w:t>
            </w:r>
            <w:r w:rsidRPr="00567EA5">
              <w:rPr>
                <w:rFonts w:ascii="Times New Roman" w:hAnsi="Times New Roman" w:cs="Times New Roman"/>
                <w:szCs w:val="20"/>
              </w:rPr>
              <w:t>lerin</w:t>
            </w:r>
            <w:r w:rsidR="001962A5"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w:t>
            </w:r>
            <w:r w:rsidR="001962A5" w:rsidRPr="00567EA5">
              <w:rPr>
                <w:rFonts w:ascii="Times New Roman" w:hAnsi="Times New Roman" w:cs="Times New Roman"/>
                <w:szCs w:val="20"/>
              </w:rPr>
              <w:t>geçerli kılınır</w:t>
            </w:r>
            <w:r w:rsidRPr="00567EA5">
              <w:rPr>
                <w:rFonts w:ascii="Times New Roman" w:hAnsi="Times New Roman" w:cs="Times New Roman"/>
                <w:szCs w:val="20"/>
              </w:rPr>
              <w:t>.</w:t>
            </w:r>
          </w:p>
          <w:p w14:paraId="344AE708" w14:textId="77777777" w:rsidR="00B97219" w:rsidRPr="00567EA5" w:rsidRDefault="00B97219" w:rsidP="00B97219">
            <w:pPr>
              <w:ind w:right="-1"/>
              <w:jc w:val="both"/>
              <w:rPr>
                <w:rFonts w:ascii="Times New Roman" w:hAnsi="Times New Roman" w:cs="Times New Roman"/>
                <w:szCs w:val="20"/>
              </w:rPr>
            </w:pPr>
          </w:p>
          <w:p w14:paraId="75DCCE68" w14:textId="1502CE89" w:rsidR="00B97219" w:rsidRPr="00567EA5" w:rsidRDefault="00B97219" w:rsidP="00B97219">
            <w:pPr>
              <w:ind w:right="-1"/>
              <w:jc w:val="both"/>
              <w:rPr>
                <w:rFonts w:ascii="Times New Roman" w:hAnsi="Times New Roman" w:cs="Times New Roman"/>
                <w:szCs w:val="20"/>
              </w:rPr>
            </w:pPr>
            <w:r w:rsidRPr="00567EA5">
              <w:rPr>
                <w:rFonts w:ascii="Times New Roman" w:hAnsi="Times New Roman" w:cs="Times New Roman"/>
                <w:szCs w:val="20"/>
              </w:rPr>
              <w:t>LOD, istatistiksel analiz</w:t>
            </w:r>
            <w:r w:rsidR="001962A5" w:rsidRPr="00567EA5">
              <w:rPr>
                <w:rFonts w:ascii="Times New Roman" w:hAnsi="Times New Roman" w:cs="Times New Roman"/>
                <w:szCs w:val="20"/>
              </w:rPr>
              <w:t xml:space="preserve"> (örneğin Probit)</w:t>
            </w:r>
            <w:r w:rsidRPr="00567EA5">
              <w:rPr>
                <w:rFonts w:ascii="Times New Roman" w:hAnsi="Times New Roman" w:cs="Times New Roman"/>
                <w:szCs w:val="20"/>
              </w:rPr>
              <w:t xml:space="preserve"> sonra</w:t>
            </w:r>
            <w:r w:rsidR="00522257" w:rsidRPr="00567EA5">
              <w:rPr>
                <w:rFonts w:ascii="Times New Roman" w:hAnsi="Times New Roman" w:cs="Times New Roman"/>
                <w:szCs w:val="20"/>
              </w:rPr>
              <w:t>sında</w:t>
            </w:r>
            <w:r w:rsidR="001962A5" w:rsidRPr="00567EA5">
              <w:rPr>
                <w:rFonts w:ascii="Times New Roman" w:hAnsi="Times New Roman" w:cs="Times New Roman"/>
                <w:szCs w:val="20"/>
              </w:rPr>
              <w:t xml:space="preserve"> </w:t>
            </w:r>
            <w:r w:rsidR="00C4750B" w:rsidRPr="00567EA5">
              <w:rPr>
                <w:rFonts w:ascii="Times New Roman" w:hAnsi="Times New Roman" w:cs="Times New Roman"/>
                <w:szCs w:val="20"/>
              </w:rPr>
              <w:t xml:space="preserve">%95 pozitif </w:t>
            </w:r>
            <w:r w:rsidR="001A5B4E" w:rsidRPr="00567EA5">
              <w:rPr>
                <w:rFonts w:ascii="Times New Roman" w:hAnsi="Times New Roman" w:cs="Times New Roman"/>
                <w:szCs w:val="20"/>
              </w:rPr>
              <w:t>eşik</w:t>
            </w:r>
            <w:r w:rsidR="00C4750B" w:rsidRPr="00567EA5">
              <w:rPr>
                <w:rFonts w:ascii="Times New Roman" w:hAnsi="Times New Roman" w:cs="Times New Roman"/>
                <w:szCs w:val="20"/>
              </w:rPr>
              <w:t xml:space="preserve"> değeri (IU/ml) olarak ifade edilir</w:t>
            </w:r>
            <w:r w:rsidR="001962A5" w:rsidRPr="00567EA5">
              <w:rPr>
                <w:rFonts w:ascii="Times New Roman" w:hAnsi="Times New Roman" w:cs="Times New Roman"/>
                <w:szCs w:val="20"/>
              </w:rPr>
              <w:t xml:space="preserve">. </w:t>
            </w:r>
            <w:r w:rsidR="00DC270C"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DC270C" w:rsidRPr="00567EA5">
              <w:rPr>
                <w:rFonts w:ascii="Times New Roman" w:hAnsi="Times New Roman" w:cs="Times New Roman"/>
                <w:szCs w:val="20"/>
              </w:rPr>
              <w:t>)</w:t>
            </w:r>
            <w:r w:rsidRPr="00567EA5">
              <w:rPr>
                <w:rFonts w:ascii="Times New Roman" w:hAnsi="Times New Roman" w:cs="Times New Roman"/>
                <w:szCs w:val="20"/>
              </w:rPr>
              <w:t xml:space="preserve"> </w:t>
            </w:r>
          </w:p>
          <w:p w14:paraId="130B35E7" w14:textId="77777777" w:rsidR="0010208F" w:rsidRPr="00567EA5" w:rsidRDefault="0010208F" w:rsidP="004B4C5E">
            <w:pPr>
              <w:ind w:right="-1"/>
              <w:jc w:val="both"/>
              <w:rPr>
                <w:rFonts w:ascii="Times New Roman" w:hAnsi="Times New Roman" w:cs="Times New Roman"/>
                <w:szCs w:val="20"/>
              </w:rPr>
            </w:pPr>
          </w:p>
          <w:p w14:paraId="5C54F615" w14:textId="5C35B26F" w:rsidR="004B43A5" w:rsidRPr="00567EA5" w:rsidRDefault="002C3839" w:rsidP="004B4C5E">
            <w:pPr>
              <w:ind w:right="-1"/>
              <w:jc w:val="both"/>
              <w:rPr>
                <w:rFonts w:ascii="Times New Roman" w:hAnsi="Times New Roman" w:cs="Times New Roman"/>
                <w:szCs w:val="20"/>
              </w:rPr>
            </w:pPr>
            <w:r w:rsidRPr="00567EA5">
              <w:rPr>
                <w:rFonts w:ascii="Times New Roman" w:hAnsi="Times New Roman" w:cs="Times New Roman"/>
                <w:szCs w:val="20"/>
              </w:rPr>
              <w:t>K</w:t>
            </w:r>
            <w:r w:rsidR="00F654A2" w:rsidRPr="00567EA5">
              <w:rPr>
                <w:rFonts w:ascii="Times New Roman" w:hAnsi="Times New Roman" w:cs="Times New Roman"/>
                <w:szCs w:val="20"/>
              </w:rPr>
              <w:t xml:space="preserve">antitatif </w:t>
            </w:r>
            <w:r w:rsidR="00B97219" w:rsidRPr="00567EA5">
              <w:rPr>
                <w:rFonts w:ascii="Times New Roman" w:hAnsi="Times New Roman" w:cs="Times New Roman"/>
                <w:szCs w:val="20"/>
              </w:rPr>
              <w:t>NAT: alt, üst</w:t>
            </w:r>
            <w:r w:rsidR="00F654A2" w:rsidRPr="00567EA5">
              <w:rPr>
                <w:rFonts w:ascii="Times New Roman" w:hAnsi="Times New Roman" w:cs="Times New Roman"/>
                <w:szCs w:val="20"/>
              </w:rPr>
              <w:t xml:space="preserve"> sayısal ölçüm</w:t>
            </w:r>
            <w:r w:rsidR="00964365" w:rsidRPr="00567EA5">
              <w:rPr>
                <w:rFonts w:ascii="Times New Roman" w:hAnsi="Times New Roman" w:cs="Times New Roman"/>
                <w:szCs w:val="20"/>
              </w:rPr>
              <w:t xml:space="preserve"> limitlerinin tanımlanması</w:t>
            </w:r>
            <w:r w:rsidR="00B97219" w:rsidRPr="00567EA5">
              <w:rPr>
                <w:rFonts w:ascii="Times New Roman" w:hAnsi="Times New Roman" w:cs="Times New Roman"/>
                <w:szCs w:val="20"/>
              </w:rPr>
              <w:t>, kesinlik, doğruluk,</w:t>
            </w:r>
            <w:r w:rsidR="00F654A2" w:rsidRPr="00567EA5">
              <w:rPr>
                <w:rFonts w:ascii="Times New Roman" w:hAnsi="Times New Roman" w:cs="Times New Roman"/>
                <w:szCs w:val="20"/>
              </w:rPr>
              <w:t xml:space="preserve"> </w:t>
            </w:r>
            <w:r w:rsidR="00B97219" w:rsidRPr="00567EA5">
              <w:rPr>
                <w:rFonts w:ascii="Times New Roman" w:hAnsi="Times New Roman" w:cs="Times New Roman"/>
                <w:szCs w:val="20"/>
              </w:rPr>
              <w:t>"</w:t>
            </w:r>
            <w:r w:rsidR="00F654A2" w:rsidRPr="00567EA5">
              <w:rPr>
                <w:rFonts w:ascii="Times New Roman" w:hAnsi="Times New Roman" w:cs="Times New Roman"/>
                <w:szCs w:val="20"/>
              </w:rPr>
              <w:t>lineer</w:t>
            </w:r>
            <w:r w:rsidR="00B97219" w:rsidRPr="00567EA5">
              <w:rPr>
                <w:rFonts w:ascii="Times New Roman" w:hAnsi="Times New Roman" w:cs="Times New Roman"/>
                <w:szCs w:val="20"/>
              </w:rPr>
              <w:t>" ö</w:t>
            </w:r>
            <w:r w:rsidR="004B43A5" w:rsidRPr="00567EA5">
              <w:rPr>
                <w:rFonts w:ascii="Times New Roman" w:hAnsi="Times New Roman" w:cs="Times New Roman"/>
                <w:szCs w:val="20"/>
              </w:rPr>
              <w:t>lçüm aralığı, "dinamik aralık".</w:t>
            </w:r>
          </w:p>
          <w:p w14:paraId="4C43321C" w14:textId="0B72EC5C" w:rsidR="00B97219" w:rsidRPr="00567EA5" w:rsidRDefault="00B97219" w:rsidP="004B43A5">
            <w:pPr>
              <w:ind w:right="-1"/>
              <w:jc w:val="both"/>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w:t>
            </w:r>
            <w:r w:rsidR="004B43A5" w:rsidRPr="00567EA5">
              <w:rPr>
                <w:rFonts w:ascii="Times New Roman" w:hAnsi="Times New Roman" w:cs="Times New Roman"/>
                <w:szCs w:val="20"/>
              </w:rPr>
              <w:t>tekrarlanabilirlik</w:t>
            </w:r>
          </w:p>
        </w:tc>
        <w:tc>
          <w:tcPr>
            <w:tcW w:w="3391" w:type="dxa"/>
            <w:tcBorders>
              <w:bottom w:val="single" w:sz="4" w:space="0" w:color="auto"/>
              <w:right w:val="nil"/>
            </w:tcBorders>
          </w:tcPr>
          <w:p w14:paraId="48E64239" w14:textId="18CFA818" w:rsidR="00B97219" w:rsidRPr="00567EA5" w:rsidRDefault="00C27F68" w:rsidP="00350905">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914170" w:rsidRPr="00567EA5" w14:paraId="167BDB09" w14:textId="77777777" w:rsidTr="00130A80">
        <w:tc>
          <w:tcPr>
            <w:tcW w:w="3119" w:type="dxa"/>
            <w:tcBorders>
              <w:left w:val="nil"/>
              <w:bottom w:val="single" w:sz="4" w:space="0" w:color="auto"/>
            </w:tcBorders>
          </w:tcPr>
          <w:p w14:paraId="1F5CB065" w14:textId="288E404A" w:rsidR="00914170" w:rsidRPr="00567EA5" w:rsidRDefault="00914170" w:rsidP="00914170">
            <w:pPr>
              <w:ind w:right="-1"/>
              <w:rPr>
                <w:rFonts w:ascii="Times New Roman" w:hAnsi="Times New Roman" w:cs="Times New Roman"/>
                <w:szCs w:val="20"/>
              </w:rPr>
            </w:pPr>
            <w:r w:rsidRPr="00567EA5">
              <w:rPr>
                <w:rFonts w:ascii="Times New Roman" w:hAnsi="Times New Roman" w:cs="Times New Roman"/>
                <w:szCs w:val="20"/>
              </w:rPr>
              <w:t xml:space="preserve">HDV genotip </w:t>
            </w:r>
            <w:r w:rsidR="001905A0" w:rsidRPr="00567EA5">
              <w:rPr>
                <w:rFonts w:ascii="Times New Roman" w:hAnsi="Times New Roman" w:cs="Times New Roman"/>
                <w:szCs w:val="20"/>
              </w:rPr>
              <w:t>duyarlılık</w:t>
            </w:r>
          </w:p>
        </w:tc>
        <w:tc>
          <w:tcPr>
            <w:tcW w:w="3118" w:type="dxa"/>
            <w:tcBorders>
              <w:bottom w:val="single" w:sz="4" w:space="0" w:color="auto"/>
            </w:tcBorders>
          </w:tcPr>
          <w:p w14:paraId="3648235F" w14:textId="27D0EBC7" w:rsidR="00914170" w:rsidRPr="00567EA5" w:rsidRDefault="00D461BC" w:rsidP="00914170">
            <w:pPr>
              <w:ind w:right="-1"/>
              <w:rPr>
                <w:rFonts w:ascii="Times New Roman" w:hAnsi="Times New Roman" w:cs="Times New Roman"/>
                <w:szCs w:val="20"/>
              </w:rPr>
            </w:pPr>
            <w:r w:rsidRPr="00567EA5">
              <w:rPr>
                <w:rFonts w:ascii="Times New Roman" w:hAnsi="Times New Roman" w:cs="Times New Roman"/>
                <w:szCs w:val="20"/>
              </w:rPr>
              <w:t>Tercihen</w:t>
            </w:r>
            <w:r w:rsidR="00C11AB6" w:rsidRPr="00567EA5">
              <w:rPr>
                <w:rFonts w:ascii="Times New Roman" w:hAnsi="Times New Roman" w:cs="Times New Roman"/>
                <w:szCs w:val="20"/>
              </w:rPr>
              <w:t xml:space="preserve"> uluslararası referans materyaller</w:t>
            </w:r>
            <w:r w:rsidRPr="00567EA5">
              <w:rPr>
                <w:rFonts w:ascii="Times New Roman" w:hAnsi="Times New Roman" w:cs="Times New Roman"/>
                <w:szCs w:val="20"/>
              </w:rPr>
              <w:t>in</w:t>
            </w:r>
            <w:r w:rsidR="00C11AB6" w:rsidRPr="00567EA5">
              <w:rPr>
                <w:rFonts w:ascii="Times New Roman" w:hAnsi="Times New Roman" w:cs="Times New Roman"/>
                <w:szCs w:val="20"/>
              </w:rPr>
              <w:t xml:space="preserve">den </w:t>
            </w:r>
            <w:r w:rsidR="00914170" w:rsidRPr="00567EA5">
              <w:rPr>
                <w:rFonts w:ascii="Times New Roman" w:hAnsi="Times New Roman" w:cs="Times New Roman"/>
                <w:szCs w:val="20"/>
              </w:rPr>
              <w:t xml:space="preserve">ilgili </w:t>
            </w:r>
            <w:r w:rsidR="00C11AB6" w:rsidRPr="00567EA5">
              <w:rPr>
                <w:rFonts w:ascii="Times New Roman" w:hAnsi="Times New Roman" w:cs="Times New Roman"/>
                <w:szCs w:val="20"/>
              </w:rPr>
              <w:t xml:space="preserve">tüm </w:t>
            </w:r>
            <w:r w:rsidR="00914170" w:rsidRPr="00567EA5">
              <w:rPr>
                <w:rFonts w:ascii="Times New Roman" w:hAnsi="Times New Roman" w:cs="Times New Roman"/>
                <w:szCs w:val="20"/>
              </w:rPr>
              <w:t xml:space="preserve">genotipler/alt tipler, </w:t>
            </w:r>
          </w:p>
          <w:p w14:paraId="0EBC7BAA" w14:textId="77777777" w:rsidR="00C11AB6" w:rsidRPr="00567EA5" w:rsidRDefault="00C11AB6" w:rsidP="00914170">
            <w:pPr>
              <w:ind w:right="-1"/>
              <w:rPr>
                <w:rFonts w:ascii="Times New Roman" w:hAnsi="Times New Roman" w:cs="Times New Roman"/>
                <w:szCs w:val="20"/>
              </w:rPr>
            </w:pPr>
          </w:p>
          <w:p w14:paraId="41E7C950" w14:textId="0648C419" w:rsidR="00914170" w:rsidRPr="00567EA5" w:rsidRDefault="00914170" w:rsidP="004B43A5">
            <w:pPr>
              <w:ind w:right="-1"/>
              <w:rPr>
                <w:rFonts w:ascii="Times New Roman" w:hAnsi="Times New Roman" w:cs="Times New Roman"/>
                <w:szCs w:val="20"/>
              </w:rPr>
            </w:pPr>
            <w:proofErr w:type="gramStart"/>
            <w:r w:rsidRPr="00567EA5">
              <w:rPr>
                <w:rFonts w:ascii="Times New Roman" w:hAnsi="Times New Roman" w:cs="Times New Roman"/>
                <w:szCs w:val="20"/>
              </w:rPr>
              <w:t>nadir</w:t>
            </w:r>
            <w:proofErr w:type="gramEnd"/>
            <w:r w:rsidRPr="00567EA5">
              <w:rPr>
                <w:rFonts w:ascii="Times New Roman" w:hAnsi="Times New Roman" w:cs="Times New Roman"/>
                <w:szCs w:val="20"/>
              </w:rPr>
              <w:t xml:space="preserve"> HDV genotipleri</w:t>
            </w:r>
            <w:r w:rsidR="00791F7A" w:rsidRPr="00567EA5">
              <w:rPr>
                <w:rFonts w:ascii="Times New Roman" w:hAnsi="Times New Roman" w:cs="Times New Roman"/>
                <w:szCs w:val="20"/>
              </w:rPr>
              <w:t>nin</w:t>
            </w:r>
            <w:r w:rsidR="004B43A5" w:rsidRPr="00567EA5">
              <w:rPr>
                <w:rFonts w:ascii="Times New Roman" w:hAnsi="Times New Roman" w:cs="Times New Roman"/>
                <w:szCs w:val="20"/>
              </w:rPr>
              <w:t xml:space="preserve"> </w:t>
            </w:r>
            <w:r w:rsidRPr="00567EA5">
              <w:rPr>
                <w:rFonts w:ascii="Times New Roman" w:hAnsi="Times New Roman" w:cs="Times New Roman"/>
                <w:szCs w:val="20"/>
              </w:rPr>
              <w:t>potansiyel ikameler</w:t>
            </w:r>
            <w:r w:rsidR="00791F7A" w:rsidRPr="00567EA5">
              <w:rPr>
                <w:rFonts w:ascii="Times New Roman" w:hAnsi="Times New Roman" w:cs="Times New Roman"/>
                <w:szCs w:val="20"/>
              </w:rPr>
              <w:t>i</w:t>
            </w:r>
            <w:r w:rsidR="004B43A5" w:rsidRPr="00567EA5">
              <w:rPr>
                <w:rFonts w:ascii="Times New Roman" w:hAnsi="Times New Roman" w:cs="Times New Roman"/>
                <w:szCs w:val="20"/>
              </w:rPr>
              <w:t xml:space="preserve"> (uygun yöntemlerle sayısal olarak belirlenecek)</w:t>
            </w:r>
            <w:r w:rsidRPr="00567EA5">
              <w:rPr>
                <w:rFonts w:ascii="Times New Roman" w:hAnsi="Times New Roman" w:cs="Times New Roman"/>
                <w:szCs w:val="20"/>
              </w:rPr>
              <w:t>: plazmi</w:t>
            </w:r>
            <w:r w:rsidR="00654138" w:rsidRPr="00567EA5">
              <w:rPr>
                <w:rFonts w:ascii="Times New Roman" w:hAnsi="Times New Roman" w:cs="Times New Roman"/>
                <w:szCs w:val="20"/>
              </w:rPr>
              <w:t>d</w:t>
            </w:r>
            <w:r w:rsidRPr="00567EA5">
              <w:rPr>
                <w:rFonts w:ascii="Times New Roman" w:hAnsi="Times New Roman" w:cs="Times New Roman"/>
                <w:szCs w:val="20"/>
              </w:rPr>
              <w:t>ler; sentetik RNA</w:t>
            </w:r>
          </w:p>
        </w:tc>
        <w:tc>
          <w:tcPr>
            <w:tcW w:w="4962" w:type="dxa"/>
            <w:tcBorders>
              <w:bottom w:val="single" w:sz="4" w:space="0" w:color="auto"/>
            </w:tcBorders>
          </w:tcPr>
          <w:p w14:paraId="7422EBDC" w14:textId="7E5F14FA" w:rsidR="00914170" w:rsidRPr="00567EA5" w:rsidRDefault="00914170" w:rsidP="005C689B">
            <w:pPr>
              <w:ind w:right="-1"/>
              <w:jc w:val="both"/>
              <w:rPr>
                <w:rFonts w:ascii="Times New Roman" w:hAnsi="Times New Roman" w:cs="Times New Roman"/>
                <w:szCs w:val="20"/>
              </w:rPr>
            </w:pPr>
            <w:r w:rsidRPr="00567EA5">
              <w:rPr>
                <w:rFonts w:ascii="Times New Roman" w:hAnsi="Times New Roman" w:cs="Times New Roman"/>
                <w:szCs w:val="20"/>
              </w:rPr>
              <w:t xml:space="preserve">Kantitatif NAT: </w:t>
            </w:r>
            <w:r w:rsidR="005C689B" w:rsidRPr="00567EA5">
              <w:rPr>
                <w:rFonts w:ascii="Times New Roman" w:hAnsi="Times New Roman" w:cs="Times New Roman"/>
                <w:szCs w:val="20"/>
              </w:rPr>
              <w:t xml:space="preserve">sayısal ölçüm </w:t>
            </w:r>
            <w:r w:rsidR="004D3616" w:rsidRPr="00567EA5">
              <w:rPr>
                <w:rFonts w:ascii="Times New Roman" w:hAnsi="Times New Roman" w:cs="Times New Roman"/>
                <w:szCs w:val="20"/>
              </w:rPr>
              <w:t xml:space="preserve">verimliliğinin </w:t>
            </w:r>
            <w:r w:rsidRPr="00567EA5">
              <w:rPr>
                <w:rFonts w:ascii="Times New Roman" w:hAnsi="Times New Roman" w:cs="Times New Roman"/>
                <w:szCs w:val="20"/>
              </w:rPr>
              <w:t>gösterilmesi</w:t>
            </w:r>
            <w:r w:rsidR="005C689B" w:rsidRPr="00567EA5">
              <w:rPr>
                <w:rFonts w:ascii="Times New Roman" w:hAnsi="Times New Roman" w:cs="Times New Roman"/>
                <w:szCs w:val="20"/>
              </w:rPr>
              <w:t>ne yönelik</w:t>
            </w:r>
            <w:r w:rsidR="009815C7"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w:t>
            </w:r>
          </w:p>
        </w:tc>
        <w:tc>
          <w:tcPr>
            <w:tcW w:w="3391" w:type="dxa"/>
            <w:tcBorders>
              <w:bottom w:val="single" w:sz="4" w:space="0" w:color="auto"/>
              <w:right w:val="nil"/>
            </w:tcBorders>
          </w:tcPr>
          <w:p w14:paraId="7ABF430A" w14:textId="72209C97" w:rsidR="00914170" w:rsidRPr="00567EA5" w:rsidRDefault="00C27F68" w:rsidP="00674BA5">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6B6483" w:rsidRPr="00567EA5" w14:paraId="7D72C7B0" w14:textId="77777777" w:rsidTr="00130A80">
        <w:trPr>
          <w:trHeight w:val="307"/>
        </w:trPr>
        <w:tc>
          <w:tcPr>
            <w:tcW w:w="3119" w:type="dxa"/>
            <w:tcBorders>
              <w:top w:val="single" w:sz="4" w:space="0" w:color="auto"/>
              <w:left w:val="nil"/>
            </w:tcBorders>
          </w:tcPr>
          <w:p w14:paraId="0C558FD3" w14:textId="701FB870" w:rsidR="006B6483" w:rsidRPr="00567EA5" w:rsidRDefault="006B6483" w:rsidP="00E2711B">
            <w:pPr>
              <w:ind w:right="-1"/>
              <w:rPr>
                <w:rFonts w:ascii="Times New Roman" w:hAnsi="Times New Roman" w:cs="Times New Roman"/>
                <w:szCs w:val="20"/>
              </w:rPr>
            </w:pPr>
            <w:r w:rsidRPr="00567EA5">
              <w:rPr>
                <w:rFonts w:ascii="Times New Roman" w:hAnsi="Times New Roman" w:cs="Times New Roman"/>
                <w:szCs w:val="20"/>
              </w:rPr>
              <w:t>Tanı</w:t>
            </w:r>
            <w:r w:rsidR="001905A0" w:rsidRPr="00567EA5">
              <w:rPr>
                <w:rFonts w:ascii="Times New Roman" w:hAnsi="Times New Roman" w:cs="Times New Roman"/>
                <w:szCs w:val="20"/>
              </w:rPr>
              <w:t>sal</w:t>
            </w:r>
            <w:r w:rsidRPr="00567EA5">
              <w:rPr>
                <w:rFonts w:ascii="Times New Roman" w:hAnsi="Times New Roman" w:cs="Times New Roman"/>
                <w:szCs w:val="20"/>
              </w:rPr>
              <w:t xml:space="preserve"> </w:t>
            </w:r>
            <w:r w:rsidR="00E2711B" w:rsidRPr="00567EA5">
              <w:rPr>
                <w:rFonts w:ascii="Times New Roman" w:hAnsi="Times New Roman" w:cs="Times New Roman"/>
                <w:szCs w:val="20"/>
              </w:rPr>
              <w:t>özgüllü</w:t>
            </w:r>
            <w:r w:rsidR="001905A0" w:rsidRPr="00567EA5">
              <w:rPr>
                <w:rFonts w:ascii="Times New Roman" w:hAnsi="Times New Roman" w:cs="Times New Roman"/>
                <w:szCs w:val="20"/>
              </w:rPr>
              <w:t>k</w:t>
            </w:r>
          </w:p>
        </w:tc>
        <w:tc>
          <w:tcPr>
            <w:tcW w:w="3118" w:type="dxa"/>
            <w:tcBorders>
              <w:top w:val="single" w:sz="4" w:space="0" w:color="auto"/>
            </w:tcBorders>
          </w:tcPr>
          <w:p w14:paraId="497B4906" w14:textId="28FDFF45" w:rsidR="006B6483" w:rsidRPr="00567EA5" w:rsidRDefault="006B6483" w:rsidP="006B6483">
            <w:pPr>
              <w:ind w:right="-1"/>
              <w:rPr>
                <w:rFonts w:ascii="Times New Roman" w:hAnsi="Times New Roman" w:cs="Times New Roman"/>
                <w:szCs w:val="20"/>
              </w:rPr>
            </w:pPr>
            <w:r w:rsidRPr="00567EA5">
              <w:rPr>
                <w:rFonts w:ascii="Times New Roman" w:hAnsi="Times New Roman" w:cs="Times New Roman"/>
                <w:szCs w:val="20"/>
              </w:rPr>
              <w:t>Kan bağışçı</w:t>
            </w:r>
            <w:r w:rsidR="002600E1" w:rsidRPr="00567EA5">
              <w:rPr>
                <w:rFonts w:ascii="Times New Roman" w:hAnsi="Times New Roman" w:cs="Times New Roman"/>
                <w:szCs w:val="20"/>
              </w:rPr>
              <w:t>sı</w:t>
            </w:r>
            <w:r w:rsidRPr="00567EA5">
              <w:rPr>
                <w:rFonts w:ascii="Times New Roman" w:hAnsi="Times New Roman" w:cs="Times New Roman"/>
                <w:szCs w:val="20"/>
              </w:rPr>
              <w:t xml:space="preserve"> </w:t>
            </w:r>
            <w:r w:rsidR="00963933" w:rsidRPr="00567EA5">
              <w:rPr>
                <w:rFonts w:ascii="Times New Roman" w:hAnsi="Times New Roman" w:cs="Times New Roman"/>
                <w:szCs w:val="20"/>
              </w:rPr>
              <w:t>numuneleri</w:t>
            </w:r>
          </w:p>
        </w:tc>
        <w:tc>
          <w:tcPr>
            <w:tcW w:w="4962" w:type="dxa"/>
            <w:tcBorders>
              <w:top w:val="single" w:sz="4" w:space="0" w:color="auto"/>
            </w:tcBorders>
          </w:tcPr>
          <w:p w14:paraId="09C4F80F" w14:textId="52B1C177" w:rsidR="006B6483" w:rsidRPr="00567EA5" w:rsidRDefault="006B6483" w:rsidP="0051249F">
            <w:pPr>
              <w:spacing w:after="120"/>
              <w:rPr>
                <w:rFonts w:ascii="Times New Roman" w:hAnsi="Times New Roman" w:cs="Times New Roman"/>
                <w:szCs w:val="20"/>
              </w:rPr>
            </w:pPr>
            <w:r w:rsidRPr="00567EA5">
              <w:rPr>
                <w:rFonts w:ascii="Times New Roman" w:hAnsi="Times New Roman" w:cs="Times New Roman"/>
                <w:szCs w:val="20"/>
              </w:rPr>
              <w:t>Kalitatif NAT: ≥100</w:t>
            </w:r>
          </w:p>
          <w:p w14:paraId="454AA7CA" w14:textId="0EC8ABD9" w:rsidR="006B6483" w:rsidRPr="00567EA5" w:rsidRDefault="006B6483" w:rsidP="0051249F">
            <w:pPr>
              <w:spacing w:after="120"/>
              <w:rPr>
                <w:rFonts w:ascii="Times New Roman" w:hAnsi="Times New Roman" w:cs="Times New Roman"/>
                <w:szCs w:val="20"/>
              </w:rPr>
            </w:pPr>
            <w:r w:rsidRPr="00567EA5">
              <w:rPr>
                <w:rFonts w:ascii="Times New Roman" w:hAnsi="Times New Roman" w:cs="Times New Roman"/>
                <w:szCs w:val="20"/>
              </w:rPr>
              <w:t>Kantitatif</w:t>
            </w:r>
            <w:r w:rsidR="00674BA5" w:rsidRPr="00567EA5">
              <w:rPr>
                <w:rFonts w:ascii="Times New Roman" w:hAnsi="Times New Roman" w:cs="Times New Roman"/>
                <w:szCs w:val="20"/>
              </w:rPr>
              <w:t xml:space="preserve"> </w:t>
            </w:r>
            <w:r w:rsidRPr="00567EA5">
              <w:rPr>
                <w:rFonts w:ascii="Times New Roman" w:hAnsi="Times New Roman" w:cs="Times New Roman"/>
                <w:szCs w:val="20"/>
              </w:rPr>
              <w:t>NAT: ≥100</w:t>
            </w:r>
          </w:p>
        </w:tc>
        <w:tc>
          <w:tcPr>
            <w:tcW w:w="3391" w:type="dxa"/>
            <w:tcBorders>
              <w:top w:val="single" w:sz="4" w:space="0" w:color="auto"/>
              <w:right w:val="nil"/>
            </w:tcBorders>
          </w:tcPr>
          <w:p w14:paraId="5C13C4D3" w14:textId="5520738F" w:rsidR="006B6483" w:rsidRPr="00567EA5" w:rsidRDefault="00C27F68" w:rsidP="006B6483">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6B6483" w:rsidRPr="00567EA5" w14:paraId="5D002FA4" w14:textId="77777777" w:rsidTr="00130A80">
        <w:trPr>
          <w:trHeight w:val="307"/>
        </w:trPr>
        <w:tc>
          <w:tcPr>
            <w:tcW w:w="3119" w:type="dxa"/>
            <w:tcBorders>
              <w:top w:val="single" w:sz="4" w:space="0" w:color="auto"/>
              <w:left w:val="nil"/>
            </w:tcBorders>
          </w:tcPr>
          <w:p w14:paraId="69ADDFEC" w14:textId="117A6897" w:rsidR="006B6483" w:rsidRPr="00567EA5" w:rsidRDefault="006B6483" w:rsidP="006B6483">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118" w:type="dxa"/>
            <w:tcBorders>
              <w:top w:val="single" w:sz="4" w:space="0" w:color="auto"/>
            </w:tcBorders>
          </w:tcPr>
          <w:p w14:paraId="4E7454DF" w14:textId="65AD96AA" w:rsidR="006B6483" w:rsidRPr="00567EA5" w:rsidRDefault="006B6483" w:rsidP="009815C7">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9815C7" w:rsidRPr="00567EA5">
              <w:rPr>
                <w:rFonts w:ascii="Times New Roman" w:hAnsi="Times New Roman" w:cs="Times New Roman"/>
                <w:szCs w:val="20"/>
              </w:rPr>
              <w:t>veren</w:t>
            </w:r>
            <w:r w:rsidRPr="00567EA5">
              <w:rPr>
                <w:rFonts w:ascii="Times New Roman" w:hAnsi="Times New Roman" w:cs="Times New Roman"/>
                <w:szCs w:val="20"/>
              </w:rPr>
              <w:t xml:space="preserve"> </w:t>
            </w:r>
            <w:r w:rsidR="00963933" w:rsidRPr="00567EA5">
              <w:rPr>
                <w:rFonts w:ascii="Times New Roman" w:hAnsi="Times New Roman" w:cs="Times New Roman"/>
                <w:szCs w:val="20"/>
              </w:rPr>
              <w:t>numuneler</w:t>
            </w:r>
          </w:p>
        </w:tc>
        <w:tc>
          <w:tcPr>
            <w:tcW w:w="4962" w:type="dxa"/>
            <w:tcBorders>
              <w:top w:val="single" w:sz="4" w:space="0" w:color="auto"/>
            </w:tcBorders>
          </w:tcPr>
          <w:p w14:paraId="5FE8DDAE" w14:textId="357BB5FC" w:rsidR="006B6483" w:rsidRPr="00567EA5" w:rsidRDefault="006B6483" w:rsidP="006B6483">
            <w:pPr>
              <w:ind w:right="-1"/>
              <w:rPr>
                <w:rFonts w:ascii="Times New Roman" w:hAnsi="Times New Roman" w:cs="Times New Roman"/>
                <w:szCs w:val="20"/>
              </w:rPr>
            </w:pPr>
          </w:p>
        </w:tc>
        <w:tc>
          <w:tcPr>
            <w:tcW w:w="3391" w:type="dxa"/>
            <w:tcBorders>
              <w:top w:val="single" w:sz="4" w:space="0" w:color="auto"/>
              <w:bottom w:val="single" w:sz="4" w:space="0" w:color="auto"/>
              <w:right w:val="nil"/>
            </w:tcBorders>
          </w:tcPr>
          <w:p w14:paraId="038D40EB" w14:textId="0332FF26" w:rsidR="006B6483" w:rsidRPr="00567EA5" w:rsidRDefault="00C27F68" w:rsidP="006B6483">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E2711B" w:rsidRPr="00567EA5" w14:paraId="5563BF8B" w14:textId="77777777" w:rsidTr="00130A80">
        <w:tc>
          <w:tcPr>
            <w:tcW w:w="3119" w:type="dxa"/>
            <w:tcBorders>
              <w:left w:val="nil"/>
              <w:bottom w:val="single" w:sz="4" w:space="0" w:color="auto"/>
            </w:tcBorders>
          </w:tcPr>
          <w:p w14:paraId="2AAF8FFD" w14:textId="0EEBC4FD" w:rsidR="00E2711B" w:rsidRPr="00567EA5" w:rsidRDefault="001A5B4E" w:rsidP="009815C7">
            <w:pPr>
              <w:ind w:right="-1"/>
              <w:rPr>
                <w:rFonts w:ascii="Times New Roman" w:hAnsi="Times New Roman" w:cs="Times New Roman"/>
                <w:szCs w:val="20"/>
              </w:rPr>
            </w:pPr>
            <w:r w:rsidRPr="00567EA5">
              <w:rPr>
                <w:rFonts w:ascii="Times New Roman" w:hAnsi="Times New Roman" w:cs="Times New Roman"/>
                <w:szCs w:val="20"/>
              </w:rPr>
              <w:t xml:space="preserve">Taşınarak bulaşma </w:t>
            </w:r>
          </w:p>
        </w:tc>
        <w:tc>
          <w:tcPr>
            <w:tcW w:w="3118" w:type="dxa"/>
          </w:tcPr>
          <w:p w14:paraId="2B20CE61" w14:textId="77777777" w:rsidR="00E2711B" w:rsidRPr="00567EA5" w:rsidRDefault="00E2711B" w:rsidP="00E2711B">
            <w:pPr>
              <w:ind w:right="-1"/>
              <w:rPr>
                <w:rFonts w:ascii="Times New Roman" w:hAnsi="Times New Roman" w:cs="Times New Roman"/>
                <w:szCs w:val="20"/>
              </w:rPr>
            </w:pPr>
            <w:r w:rsidRPr="00567EA5">
              <w:rPr>
                <w:rFonts w:ascii="Times New Roman" w:hAnsi="Times New Roman" w:cs="Times New Roman"/>
                <w:szCs w:val="20"/>
              </w:rPr>
              <w:t>Yüksek HDV RNA pozitif;</w:t>
            </w:r>
          </w:p>
          <w:p w14:paraId="2C33ABBC" w14:textId="4BC3AE56" w:rsidR="00E2711B" w:rsidRPr="00567EA5" w:rsidRDefault="00E2711B" w:rsidP="00E2711B">
            <w:pPr>
              <w:ind w:right="-1"/>
              <w:rPr>
                <w:rFonts w:ascii="Times New Roman" w:hAnsi="Times New Roman" w:cs="Times New Roman"/>
                <w:szCs w:val="20"/>
              </w:rPr>
            </w:pPr>
            <w:r w:rsidRPr="00567EA5">
              <w:rPr>
                <w:rFonts w:ascii="Times New Roman" w:hAnsi="Times New Roman" w:cs="Times New Roman"/>
                <w:szCs w:val="20"/>
              </w:rPr>
              <w:t>HDV RNA negatif</w:t>
            </w:r>
          </w:p>
        </w:tc>
        <w:tc>
          <w:tcPr>
            <w:tcW w:w="4962" w:type="dxa"/>
          </w:tcPr>
          <w:p w14:paraId="5550286F" w14:textId="3EB29C08" w:rsidR="00E2711B" w:rsidRPr="00567EA5" w:rsidRDefault="006574EC" w:rsidP="000A4173">
            <w:pPr>
              <w:ind w:right="-1"/>
              <w:rPr>
                <w:rFonts w:ascii="Times New Roman" w:hAnsi="Times New Roman" w:cs="Times New Roman"/>
                <w:szCs w:val="20"/>
              </w:rPr>
            </w:pPr>
            <w:r w:rsidRPr="00567EA5">
              <w:rPr>
                <w:rFonts w:ascii="Times New Roman" w:hAnsi="Times New Roman" w:cs="Times New Roman"/>
                <w:szCs w:val="20"/>
              </w:rPr>
              <w:t xml:space="preserve">Tutarlılık çalışmaları süresince, en az beş kez ardışık yüksek pozitif ve negatif </w:t>
            </w:r>
            <w:r w:rsidR="00963933" w:rsidRPr="00567EA5">
              <w:rPr>
                <w:rFonts w:ascii="Times New Roman" w:hAnsi="Times New Roman" w:cs="Times New Roman"/>
                <w:szCs w:val="20"/>
              </w:rPr>
              <w:t>numuneler</w:t>
            </w:r>
            <w:r w:rsidRPr="00567EA5">
              <w:rPr>
                <w:rFonts w:ascii="Times New Roman" w:hAnsi="Times New Roman" w:cs="Times New Roman"/>
                <w:szCs w:val="20"/>
              </w:rPr>
              <w:t>le çalışılır.</w:t>
            </w:r>
            <w:r w:rsidR="00BC3E76" w:rsidRPr="00567EA5">
              <w:rPr>
                <w:rFonts w:ascii="Times New Roman" w:hAnsi="Times New Roman" w:cs="Times New Roman"/>
                <w:szCs w:val="20"/>
              </w:rPr>
              <w:t xml:space="preserve"> </w:t>
            </w:r>
            <w:r w:rsidR="00E2711B" w:rsidRPr="00567EA5">
              <w:rPr>
                <w:rFonts w:ascii="Times New Roman" w:hAnsi="Times New Roman" w:cs="Times New Roman"/>
                <w:szCs w:val="20"/>
              </w:rPr>
              <w:t xml:space="preserve">Yüksek pozitif </w:t>
            </w:r>
            <w:r w:rsidR="00963933" w:rsidRPr="00567EA5">
              <w:rPr>
                <w:rFonts w:ascii="Times New Roman" w:hAnsi="Times New Roman" w:cs="Times New Roman"/>
                <w:szCs w:val="20"/>
              </w:rPr>
              <w:t>numuneler</w:t>
            </w:r>
            <w:r w:rsidR="00E2711B" w:rsidRPr="00567EA5">
              <w:rPr>
                <w:rFonts w:ascii="Times New Roman" w:hAnsi="Times New Roman" w:cs="Times New Roman"/>
                <w:szCs w:val="20"/>
              </w:rPr>
              <w:t xml:space="preserve">in virüs titreleri, doğal olarak </w:t>
            </w:r>
            <w:r w:rsidR="000A4173" w:rsidRPr="00567EA5">
              <w:rPr>
                <w:rFonts w:ascii="Times New Roman" w:hAnsi="Times New Roman" w:cs="Times New Roman"/>
                <w:szCs w:val="20"/>
              </w:rPr>
              <w:t xml:space="preserve">var olan </w:t>
            </w:r>
            <w:r w:rsidR="00E2711B" w:rsidRPr="00567EA5">
              <w:rPr>
                <w:rFonts w:ascii="Times New Roman" w:hAnsi="Times New Roman" w:cs="Times New Roman"/>
                <w:szCs w:val="20"/>
              </w:rPr>
              <w:t>yüksek virüs titrelerini temsil e</w:t>
            </w:r>
            <w:r w:rsidRPr="00567EA5">
              <w:rPr>
                <w:rFonts w:ascii="Times New Roman" w:hAnsi="Times New Roman" w:cs="Times New Roman"/>
                <w:szCs w:val="20"/>
              </w:rPr>
              <w:t>de</w:t>
            </w:r>
            <w:r w:rsidR="00E2711B" w:rsidRPr="00567EA5">
              <w:rPr>
                <w:rFonts w:ascii="Times New Roman" w:hAnsi="Times New Roman" w:cs="Times New Roman"/>
                <w:szCs w:val="20"/>
              </w:rPr>
              <w:t>r.</w:t>
            </w:r>
          </w:p>
        </w:tc>
        <w:tc>
          <w:tcPr>
            <w:tcW w:w="3391" w:type="dxa"/>
            <w:tcBorders>
              <w:right w:val="nil"/>
            </w:tcBorders>
          </w:tcPr>
          <w:p w14:paraId="7F2BFBB1" w14:textId="472002D7" w:rsidR="00E2711B" w:rsidRPr="00567EA5" w:rsidRDefault="00C27F68" w:rsidP="00E2711B">
            <w:pPr>
              <w:tabs>
                <w:tab w:val="left" w:pos="3"/>
              </w:tabs>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E2711B" w:rsidRPr="00567EA5" w14:paraId="2ECB9644" w14:textId="77777777" w:rsidTr="00130A80">
        <w:trPr>
          <w:trHeight w:val="769"/>
        </w:trPr>
        <w:tc>
          <w:tcPr>
            <w:tcW w:w="3119" w:type="dxa"/>
            <w:tcBorders>
              <w:left w:val="nil"/>
              <w:bottom w:val="single" w:sz="4" w:space="0" w:color="auto"/>
            </w:tcBorders>
          </w:tcPr>
          <w:p w14:paraId="6EB81647" w14:textId="70ADBBA3" w:rsidR="00E2711B" w:rsidRPr="00567EA5" w:rsidRDefault="00E2711B">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1A5B4E"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118" w:type="dxa"/>
            <w:tcBorders>
              <w:bottom w:val="single" w:sz="4" w:space="0" w:color="auto"/>
            </w:tcBorders>
          </w:tcPr>
          <w:p w14:paraId="273B9961" w14:textId="60EDA3E8" w:rsidR="00E2711B" w:rsidRPr="00567EA5" w:rsidRDefault="00E2711B" w:rsidP="00E2711B">
            <w:pPr>
              <w:ind w:right="-1"/>
              <w:rPr>
                <w:rFonts w:ascii="Times New Roman" w:hAnsi="Times New Roman" w:cs="Times New Roman"/>
                <w:szCs w:val="20"/>
              </w:rPr>
            </w:pPr>
            <w:r w:rsidRPr="00567EA5">
              <w:rPr>
                <w:rFonts w:ascii="Times New Roman" w:hAnsi="Times New Roman" w:cs="Times New Roman"/>
                <w:szCs w:val="20"/>
              </w:rPr>
              <w:t xml:space="preserve">HDV RNA </w:t>
            </w:r>
            <w:r w:rsidR="00255F25" w:rsidRPr="00567EA5">
              <w:rPr>
                <w:rFonts w:ascii="Times New Roman" w:hAnsi="Times New Roman" w:cs="Times New Roman"/>
                <w:szCs w:val="20"/>
              </w:rPr>
              <w:t>düşük</w:t>
            </w:r>
            <w:r w:rsidR="00290DC5"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4962" w:type="dxa"/>
            <w:tcBorders>
              <w:bottom w:val="single" w:sz="4" w:space="0" w:color="auto"/>
            </w:tcBorders>
          </w:tcPr>
          <w:p w14:paraId="3477F42F" w14:textId="6AE58300" w:rsidR="00E2711B" w:rsidRPr="00567EA5" w:rsidRDefault="00130A80" w:rsidP="00E976BF">
            <w:pPr>
              <w:ind w:right="-1" w:hanging="39"/>
              <w:jc w:val="both"/>
              <w:rPr>
                <w:rFonts w:ascii="Times New Roman" w:hAnsi="Times New Roman" w:cs="Times New Roman"/>
                <w:szCs w:val="20"/>
              </w:rPr>
            </w:pPr>
            <w:r w:rsidRPr="00567EA5">
              <w:rPr>
                <w:rFonts w:ascii="Times New Roman" w:hAnsi="Times New Roman" w:cs="Times New Roman"/>
                <w:szCs w:val="20"/>
              </w:rPr>
              <w:t xml:space="preserve">≥100 HDV RNA düşük </w:t>
            </w:r>
            <w:r w:rsidR="00E2711B" w:rsidRPr="00567EA5">
              <w:rPr>
                <w:rFonts w:ascii="Times New Roman" w:hAnsi="Times New Roman" w:cs="Times New Roman"/>
                <w:szCs w:val="20"/>
              </w:rPr>
              <w:t xml:space="preserve">pozitif </w:t>
            </w:r>
            <w:r w:rsidR="0009672A" w:rsidRPr="00567EA5">
              <w:rPr>
                <w:rFonts w:ascii="Times New Roman" w:hAnsi="Times New Roman" w:cs="Times New Roman"/>
                <w:szCs w:val="20"/>
              </w:rPr>
              <w:t xml:space="preserve">numune </w:t>
            </w:r>
            <w:r w:rsidR="00E2711B" w:rsidRPr="00567EA5">
              <w:rPr>
                <w:rFonts w:ascii="Times New Roman" w:hAnsi="Times New Roman" w:cs="Times New Roman"/>
                <w:szCs w:val="20"/>
              </w:rPr>
              <w:t>test edil</w:t>
            </w:r>
            <w:r w:rsidR="006719FD" w:rsidRPr="00567EA5">
              <w:rPr>
                <w:rFonts w:ascii="Times New Roman" w:hAnsi="Times New Roman" w:cs="Times New Roman"/>
                <w:szCs w:val="20"/>
              </w:rPr>
              <w:t>i</w:t>
            </w:r>
            <w:r w:rsidR="00E2711B" w:rsidRPr="00567EA5">
              <w:rPr>
                <w:rFonts w:ascii="Times New Roman" w:hAnsi="Times New Roman" w:cs="Times New Roman"/>
                <w:szCs w:val="20"/>
              </w:rPr>
              <w:t xml:space="preserve">r. Bu </w:t>
            </w:r>
            <w:r w:rsidR="0009672A" w:rsidRPr="00567EA5">
              <w:rPr>
                <w:rFonts w:ascii="Times New Roman" w:hAnsi="Times New Roman" w:cs="Times New Roman"/>
                <w:szCs w:val="20"/>
              </w:rPr>
              <w:t>numuneler</w:t>
            </w:r>
            <w:r w:rsidR="00E2711B" w:rsidRPr="00567EA5">
              <w:rPr>
                <w:rFonts w:ascii="Times New Roman" w:hAnsi="Times New Roman" w:cs="Times New Roman"/>
                <w:szCs w:val="20"/>
              </w:rPr>
              <w:t xml:space="preserve">, %95 pozitif </w:t>
            </w:r>
            <w:r w:rsidR="008D0D70" w:rsidRPr="00567EA5">
              <w:rPr>
                <w:rFonts w:ascii="Times New Roman" w:hAnsi="Times New Roman" w:cs="Times New Roman"/>
                <w:szCs w:val="20"/>
              </w:rPr>
              <w:t>eşik</w:t>
            </w:r>
            <w:r w:rsidR="00E2711B" w:rsidRPr="00567EA5">
              <w:rPr>
                <w:rFonts w:ascii="Times New Roman" w:hAnsi="Times New Roman" w:cs="Times New Roman"/>
                <w:szCs w:val="20"/>
              </w:rPr>
              <w:t xml:space="preserve"> virüs </w:t>
            </w:r>
            <w:proofErr w:type="gramStart"/>
            <w:r w:rsidR="00E2711B" w:rsidRPr="00567EA5">
              <w:rPr>
                <w:rFonts w:ascii="Times New Roman" w:hAnsi="Times New Roman" w:cs="Times New Roman"/>
                <w:szCs w:val="20"/>
              </w:rPr>
              <w:t>konsantrasyonunun</w:t>
            </w:r>
            <w:proofErr w:type="gramEnd"/>
            <w:r w:rsidR="00E2711B" w:rsidRPr="00567EA5">
              <w:rPr>
                <w:rFonts w:ascii="Times New Roman" w:hAnsi="Times New Roman" w:cs="Times New Roman"/>
                <w:szCs w:val="20"/>
              </w:rPr>
              <w:t xml:space="preserve"> üç </w:t>
            </w:r>
            <w:r w:rsidR="00E976BF" w:rsidRPr="00567EA5">
              <w:rPr>
                <w:rFonts w:ascii="Times New Roman" w:hAnsi="Times New Roman" w:cs="Times New Roman"/>
                <w:szCs w:val="20"/>
              </w:rPr>
              <w:t xml:space="preserve">misline </w:t>
            </w:r>
            <w:r w:rsidR="00E2711B" w:rsidRPr="00567EA5">
              <w:rPr>
                <w:rFonts w:ascii="Times New Roman" w:hAnsi="Times New Roman" w:cs="Times New Roman"/>
                <w:szCs w:val="20"/>
              </w:rPr>
              <w:t>eşdeğer bir virüs konsantrasyonu içerir.</w:t>
            </w:r>
          </w:p>
        </w:tc>
        <w:tc>
          <w:tcPr>
            <w:tcW w:w="3391" w:type="dxa"/>
            <w:tcBorders>
              <w:bottom w:val="single" w:sz="4" w:space="0" w:color="auto"/>
              <w:right w:val="nil"/>
            </w:tcBorders>
          </w:tcPr>
          <w:p w14:paraId="78DF6FA9" w14:textId="1A9F3214" w:rsidR="00E2711B" w:rsidRPr="00567EA5" w:rsidRDefault="00E2711B" w:rsidP="00E2711B">
            <w:pPr>
              <w:tabs>
                <w:tab w:val="left" w:pos="3"/>
              </w:tabs>
              <w:ind w:right="-1"/>
              <w:rPr>
                <w:rFonts w:ascii="Times New Roman" w:hAnsi="Times New Roman" w:cs="Times New Roman"/>
                <w:szCs w:val="20"/>
              </w:rPr>
            </w:pPr>
          </w:p>
          <w:p w14:paraId="6850FC0F" w14:textId="3FF1E500" w:rsidR="00E2711B" w:rsidRPr="00567EA5" w:rsidRDefault="00E2711B" w:rsidP="00E2711B">
            <w:pPr>
              <w:jc w:val="both"/>
              <w:rPr>
                <w:rFonts w:ascii="Times New Roman" w:hAnsi="Times New Roman" w:cs="Times New Roman"/>
                <w:szCs w:val="20"/>
              </w:rPr>
            </w:pPr>
            <w:r w:rsidRPr="00567EA5">
              <w:rPr>
                <w:rFonts w:ascii="Times New Roman" w:hAnsi="Times New Roman" w:cs="Times New Roman"/>
                <w:szCs w:val="20"/>
              </w:rPr>
              <w:t>≥%99 pozitif</w:t>
            </w:r>
          </w:p>
        </w:tc>
      </w:tr>
      <w:tr w:rsidR="00E2711B" w:rsidRPr="00567EA5" w14:paraId="3BB86EB4" w14:textId="77777777" w:rsidTr="00130A80">
        <w:tc>
          <w:tcPr>
            <w:tcW w:w="14590" w:type="dxa"/>
            <w:gridSpan w:val="4"/>
            <w:tcBorders>
              <w:left w:val="nil"/>
              <w:right w:val="nil"/>
            </w:tcBorders>
          </w:tcPr>
          <w:p w14:paraId="79012369" w14:textId="4596C6AF" w:rsidR="00E2711B" w:rsidRPr="00567EA5" w:rsidRDefault="005B433E" w:rsidP="00E2711B">
            <w:pPr>
              <w:ind w:right="-1"/>
              <w:rPr>
                <w:rFonts w:ascii="Times New Roman" w:hAnsi="Times New Roman" w:cs="Times New Roman"/>
                <w:sz w:val="16"/>
                <w:szCs w:val="20"/>
              </w:rPr>
            </w:pPr>
            <w:r w:rsidRPr="00567EA5">
              <w:rPr>
                <w:rFonts w:ascii="Times New Roman" w:hAnsi="Times New Roman" w:cs="Times New Roman"/>
                <w:szCs w:val="20"/>
              </w:rPr>
              <w:t>(</w:t>
            </w:r>
            <w:r w:rsidR="00E2711B"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E2711B" w:rsidRPr="00567EA5">
              <w:rPr>
                <w:rFonts w:ascii="Times New Roman" w:hAnsi="Times New Roman" w:cs="Times New Roman"/>
                <w:szCs w:val="20"/>
                <w:vertAlign w:val="superscript"/>
              </w:rPr>
              <w:t xml:space="preserve"> </w:t>
            </w:r>
            <w:r w:rsidR="00E2711B" w:rsidRPr="00567EA5">
              <w:rPr>
                <w:rFonts w:ascii="Times New Roman" w:hAnsi="Times New Roman" w:cs="Times New Roman"/>
                <w:sz w:val="16"/>
                <w:szCs w:val="20"/>
              </w:rPr>
              <w:t xml:space="preserve">Referans: Avrupa Farmakopesi 9.0, 2.6.21 Nükleik asit </w:t>
            </w:r>
            <w:r w:rsidR="00E15410" w:rsidRPr="00567EA5">
              <w:rPr>
                <w:rFonts w:ascii="Times New Roman" w:hAnsi="Times New Roman" w:cs="Times New Roman"/>
                <w:sz w:val="16"/>
                <w:szCs w:val="20"/>
              </w:rPr>
              <w:t>amplifikasyon</w:t>
            </w:r>
            <w:r w:rsidR="003650BC" w:rsidRPr="00567EA5">
              <w:rPr>
                <w:rFonts w:ascii="Times New Roman" w:hAnsi="Times New Roman" w:cs="Times New Roman"/>
                <w:sz w:val="16"/>
                <w:szCs w:val="20"/>
              </w:rPr>
              <w:t xml:space="preserve"> </w:t>
            </w:r>
            <w:r w:rsidR="00E2711B" w:rsidRPr="00567EA5">
              <w:rPr>
                <w:rFonts w:ascii="Times New Roman" w:hAnsi="Times New Roman" w:cs="Times New Roman"/>
                <w:sz w:val="16"/>
                <w:szCs w:val="20"/>
              </w:rPr>
              <w:t>teknikleri, Validasyon.</w:t>
            </w:r>
          </w:p>
        </w:tc>
      </w:tr>
    </w:tbl>
    <w:p w14:paraId="19E60535" w14:textId="144E108B" w:rsidR="00B97219" w:rsidRPr="00567EA5" w:rsidRDefault="00B97219" w:rsidP="000F3B20">
      <w:pPr>
        <w:ind w:right="-1"/>
        <w:jc w:val="both"/>
        <w:rPr>
          <w:rFonts w:ascii="Times New Roman" w:hAnsi="Times New Roman" w:cs="Times New Roman"/>
          <w:szCs w:val="20"/>
        </w:rPr>
      </w:pPr>
    </w:p>
    <w:p w14:paraId="773A6F99" w14:textId="77777777" w:rsidR="00910793" w:rsidRPr="00567EA5" w:rsidRDefault="00910793" w:rsidP="00910793">
      <w:pPr>
        <w:ind w:right="-1"/>
        <w:jc w:val="center"/>
        <w:rPr>
          <w:rFonts w:ascii="Times New Roman" w:hAnsi="Times New Roman" w:cs="Times New Roman"/>
          <w:szCs w:val="20"/>
        </w:rPr>
      </w:pPr>
      <w:r w:rsidRPr="00567EA5">
        <w:rPr>
          <w:rFonts w:ascii="Times New Roman" w:hAnsi="Times New Roman" w:cs="Times New Roman"/>
          <w:szCs w:val="20"/>
        </w:rPr>
        <w:t>EK VIII</w:t>
      </w:r>
    </w:p>
    <w:p w14:paraId="7034BF5B" w14:textId="5F49CE24" w:rsidR="00910793" w:rsidRPr="00567EA5" w:rsidRDefault="00910793" w:rsidP="00910793">
      <w:pPr>
        <w:ind w:right="-1"/>
        <w:jc w:val="center"/>
        <w:rPr>
          <w:rFonts w:ascii="Times New Roman" w:hAnsi="Times New Roman" w:cs="Times New Roman"/>
          <w:b/>
          <w:szCs w:val="20"/>
        </w:rPr>
      </w:pPr>
      <w:r w:rsidRPr="00567EA5">
        <w:rPr>
          <w:rFonts w:ascii="Times New Roman" w:hAnsi="Times New Roman" w:cs="Times New Roman"/>
          <w:b/>
          <w:szCs w:val="20"/>
        </w:rPr>
        <w:t xml:space="preserve">VARYANT CREUTZFELDT-JACOB (vCJD) HASTALIĞININ BELİRTEÇLERİNİN </w:t>
      </w:r>
      <w:r w:rsidR="00F93983" w:rsidRPr="00567EA5">
        <w:rPr>
          <w:rFonts w:ascii="Times New Roman" w:hAnsi="Times New Roman" w:cs="Times New Roman"/>
          <w:b/>
          <w:szCs w:val="20"/>
        </w:rPr>
        <w:t>SAPTANMASI</w:t>
      </w:r>
      <w:r w:rsidR="00B9272C" w:rsidRPr="00567EA5">
        <w:rPr>
          <w:rFonts w:ascii="Times New Roman" w:hAnsi="Times New Roman" w:cs="Times New Roman"/>
          <w:b/>
          <w:szCs w:val="20"/>
        </w:rPr>
        <w:t>NA YÖNELİK</w:t>
      </w:r>
      <w:r w:rsidR="00DB6FA9" w:rsidRPr="00567EA5">
        <w:rPr>
          <w:rFonts w:ascii="Times New Roman" w:hAnsi="Times New Roman" w:cs="Times New Roman"/>
          <w:b/>
          <w:szCs w:val="20"/>
        </w:rPr>
        <w:t xml:space="preserve"> </w:t>
      </w:r>
      <w:r w:rsidR="006E4E3F" w:rsidRPr="00567EA5">
        <w:rPr>
          <w:rFonts w:ascii="Times New Roman" w:hAnsi="Times New Roman" w:cs="Times New Roman"/>
          <w:b/>
          <w:szCs w:val="20"/>
        </w:rPr>
        <w:t>TASARLANAN</w:t>
      </w:r>
      <w:r w:rsidRPr="00567EA5">
        <w:rPr>
          <w:rFonts w:ascii="Times New Roman" w:hAnsi="Times New Roman" w:cs="Times New Roman"/>
          <w:b/>
          <w:szCs w:val="20"/>
        </w:rPr>
        <w:t xml:space="preserve"> </w:t>
      </w:r>
    </w:p>
    <w:p w14:paraId="6E181EE5" w14:textId="0346C479" w:rsidR="00910793" w:rsidRPr="00567EA5" w:rsidRDefault="000D0E19" w:rsidP="000D0E19">
      <w:pPr>
        <w:ind w:right="-1"/>
        <w:jc w:val="center"/>
        <w:rPr>
          <w:rFonts w:ascii="Times New Roman" w:hAnsi="Times New Roman" w:cs="Times New Roman"/>
          <w:b/>
          <w:szCs w:val="20"/>
        </w:rPr>
      </w:pPr>
      <w:r w:rsidRPr="00567EA5">
        <w:rPr>
          <w:rFonts w:ascii="Times New Roman" w:hAnsi="Times New Roman" w:cs="Times New Roman"/>
          <w:b/>
          <w:szCs w:val="20"/>
        </w:rPr>
        <w:t xml:space="preserve">CİHAZLAR İÇİN ORTAK </w:t>
      </w:r>
      <w:r w:rsidR="00BF1309" w:rsidRPr="00567EA5">
        <w:rPr>
          <w:rFonts w:ascii="Times New Roman" w:hAnsi="Times New Roman" w:cs="Times New Roman"/>
          <w:b/>
          <w:szCs w:val="20"/>
        </w:rPr>
        <w:t>SPESİFİKASYONLAR</w:t>
      </w:r>
    </w:p>
    <w:p w14:paraId="15D1B3A5" w14:textId="62802612" w:rsidR="00910793" w:rsidRPr="00567EA5" w:rsidRDefault="00910793" w:rsidP="00910793">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5A6B09A3" w14:textId="1A851A20" w:rsidR="00910793" w:rsidRPr="00567EA5" w:rsidRDefault="00910793" w:rsidP="00363547">
      <w:pPr>
        <w:spacing w:after="120"/>
        <w:jc w:val="both"/>
        <w:rPr>
          <w:rFonts w:ascii="Times New Roman" w:hAnsi="Times New Roman" w:cs="Times New Roman"/>
          <w:szCs w:val="20"/>
        </w:rPr>
      </w:pPr>
      <w:r w:rsidRPr="00567EA5">
        <w:rPr>
          <w:rFonts w:ascii="Times New Roman" w:hAnsi="Times New Roman" w:cs="Times New Roman"/>
          <w:szCs w:val="20"/>
        </w:rPr>
        <w:t xml:space="preserve">Bu Ek, varyant Creutzfeldt-Jakob hastalığı (vCJD) belirteçlerinin saptanmasına yönelik </w:t>
      </w:r>
      <w:r w:rsidR="006E4E3F" w:rsidRPr="00567EA5">
        <w:rPr>
          <w:rFonts w:ascii="Times New Roman" w:hAnsi="Times New Roman" w:cs="Times New Roman"/>
          <w:szCs w:val="20"/>
        </w:rPr>
        <w:t>cihazlara uyugulanır</w:t>
      </w:r>
      <w:r w:rsidRPr="00567EA5">
        <w:rPr>
          <w:rFonts w:ascii="Times New Roman" w:hAnsi="Times New Roman" w:cs="Times New Roman"/>
          <w:szCs w:val="20"/>
        </w:rPr>
        <w:t>.</w:t>
      </w:r>
    </w:p>
    <w:p w14:paraId="215F6A62" w14:textId="23097188" w:rsidR="00363547" w:rsidRPr="00567EA5" w:rsidRDefault="00910793" w:rsidP="00363547">
      <w:pPr>
        <w:jc w:val="both"/>
        <w:rPr>
          <w:rFonts w:ascii="Times New Roman" w:hAnsi="Times New Roman" w:cs="Times New Roman"/>
          <w:szCs w:val="20"/>
        </w:rPr>
      </w:pPr>
      <w:r w:rsidRPr="00567EA5">
        <w:rPr>
          <w:rFonts w:ascii="Times New Roman" w:hAnsi="Times New Roman" w:cs="Times New Roman"/>
          <w:szCs w:val="20"/>
        </w:rPr>
        <w:t>Tablo 1, vCJD belirteçlerinin saptanmasına yönelik cihazlar</w:t>
      </w:r>
      <w:r w:rsidR="009E2718" w:rsidRPr="00567EA5">
        <w:rPr>
          <w:rFonts w:ascii="Times New Roman" w:hAnsi="Times New Roman" w:cs="Times New Roman"/>
          <w:szCs w:val="20"/>
        </w:rPr>
        <w:t>a uygulanır</w:t>
      </w:r>
      <w:r w:rsidRPr="00567EA5">
        <w:rPr>
          <w:rFonts w:ascii="Times New Roman" w:hAnsi="Times New Roman" w:cs="Times New Roman"/>
          <w:szCs w:val="20"/>
        </w:rPr>
        <w:t>.</w:t>
      </w:r>
    </w:p>
    <w:p w14:paraId="378EFA1E" w14:textId="562B435C" w:rsidR="00910793" w:rsidRPr="00567EA5" w:rsidRDefault="00910793" w:rsidP="00363547">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vCJD belirteçlerinin </w:t>
      </w:r>
      <w:r w:rsidR="009032C3" w:rsidRPr="00567EA5">
        <w:rPr>
          <w:rFonts w:ascii="Times New Roman" w:hAnsi="Times New Roman" w:cs="Times New Roman"/>
          <w:b/>
          <w:szCs w:val="20"/>
        </w:rPr>
        <w:t>saptanmasına yönelik</w:t>
      </w:r>
      <w:r w:rsidRPr="00567EA5">
        <w:rPr>
          <w:rFonts w:ascii="Times New Roman" w:hAnsi="Times New Roman" w:cs="Times New Roman"/>
          <w:b/>
          <w:szCs w:val="20"/>
        </w:rPr>
        <w:t xml:space="preserve"> cihazlar</w:t>
      </w:r>
    </w:p>
    <w:tbl>
      <w:tblPr>
        <w:tblStyle w:val="TabloKlavuzu"/>
        <w:tblW w:w="0" w:type="auto"/>
        <w:tblLook w:val="04A0" w:firstRow="1" w:lastRow="0" w:firstColumn="1" w:lastColumn="0" w:noHBand="0" w:noVBand="1"/>
      </w:tblPr>
      <w:tblGrid>
        <w:gridCol w:w="2972"/>
        <w:gridCol w:w="3647"/>
        <w:gridCol w:w="3648"/>
        <w:gridCol w:w="4045"/>
      </w:tblGrid>
      <w:tr w:rsidR="00910793" w:rsidRPr="00567EA5" w14:paraId="44D58059" w14:textId="77777777" w:rsidTr="00363547">
        <w:tc>
          <w:tcPr>
            <w:tcW w:w="2972" w:type="dxa"/>
            <w:tcBorders>
              <w:left w:val="nil"/>
              <w:bottom w:val="single" w:sz="4" w:space="0" w:color="auto"/>
            </w:tcBorders>
          </w:tcPr>
          <w:p w14:paraId="3CDA6DE5" w14:textId="3BB26E6C" w:rsidR="00910793" w:rsidRPr="00567EA5" w:rsidRDefault="00910793"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255F25" w:rsidRPr="00567EA5">
              <w:rPr>
                <w:rFonts w:ascii="Times New Roman" w:hAnsi="Times New Roman" w:cs="Times New Roman"/>
                <w:szCs w:val="20"/>
              </w:rPr>
              <w:t>kleri</w:t>
            </w:r>
          </w:p>
        </w:tc>
        <w:tc>
          <w:tcPr>
            <w:tcW w:w="3647" w:type="dxa"/>
            <w:tcBorders>
              <w:bottom w:val="single" w:sz="4" w:space="0" w:color="auto"/>
            </w:tcBorders>
          </w:tcPr>
          <w:p w14:paraId="22B6BE57" w14:textId="13E6BACE" w:rsidR="00910793" w:rsidRPr="00567EA5" w:rsidRDefault="005C15E6" w:rsidP="00A853AA">
            <w:pPr>
              <w:ind w:right="-1"/>
              <w:jc w:val="center"/>
              <w:rPr>
                <w:rFonts w:ascii="Times New Roman" w:hAnsi="Times New Roman" w:cs="Times New Roman"/>
                <w:b/>
                <w:szCs w:val="20"/>
              </w:rPr>
            </w:pPr>
            <w:r w:rsidRPr="00567EA5">
              <w:rPr>
                <w:rFonts w:ascii="Times New Roman" w:hAnsi="Times New Roman" w:cs="Times New Roman"/>
                <w:szCs w:val="20"/>
              </w:rPr>
              <w:t>Materyal</w:t>
            </w:r>
          </w:p>
        </w:tc>
        <w:tc>
          <w:tcPr>
            <w:tcW w:w="3648" w:type="dxa"/>
            <w:tcBorders>
              <w:bottom w:val="single" w:sz="4" w:space="0" w:color="auto"/>
            </w:tcBorders>
          </w:tcPr>
          <w:p w14:paraId="57B0C268" w14:textId="00F50773" w:rsidR="00910793" w:rsidRPr="00567EA5" w:rsidRDefault="005C15E6" w:rsidP="005C15E6">
            <w:pPr>
              <w:ind w:right="-1"/>
              <w:jc w:val="center"/>
              <w:rPr>
                <w:rFonts w:ascii="Times New Roman" w:hAnsi="Times New Roman" w:cs="Times New Roman"/>
                <w:b/>
                <w:szCs w:val="20"/>
              </w:rPr>
            </w:pPr>
            <w:r w:rsidRPr="00567EA5">
              <w:rPr>
                <w:rFonts w:ascii="Times New Roman" w:hAnsi="Times New Roman" w:cs="Times New Roman"/>
                <w:szCs w:val="20"/>
              </w:rPr>
              <w:t>Numune sayısı</w:t>
            </w:r>
          </w:p>
        </w:tc>
        <w:tc>
          <w:tcPr>
            <w:tcW w:w="4045" w:type="dxa"/>
            <w:tcBorders>
              <w:bottom w:val="single" w:sz="4" w:space="0" w:color="auto"/>
              <w:right w:val="nil"/>
            </w:tcBorders>
          </w:tcPr>
          <w:p w14:paraId="331EEF77" w14:textId="25391699" w:rsidR="00910793" w:rsidRPr="00567EA5" w:rsidRDefault="00910793"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255F25" w:rsidRPr="00567EA5">
              <w:rPr>
                <w:rFonts w:ascii="Times New Roman" w:hAnsi="Times New Roman" w:cs="Times New Roman"/>
                <w:szCs w:val="20"/>
              </w:rPr>
              <w:t>leri</w:t>
            </w:r>
            <w:proofErr w:type="gramEnd"/>
          </w:p>
        </w:tc>
      </w:tr>
      <w:tr w:rsidR="003C0D9D" w:rsidRPr="00567EA5" w14:paraId="45866B70" w14:textId="77777777" w:rsidTr="00363547">
        <w:trPr>
          <w:trHeight w:val="413"/>
        </w:trPr>
        <w:tc>
          <w:tcPr>
            <w:tcW w:w="2972" w:type="dxa"/>
            <w:vMerge w:val="restart"/>
            <w:tcBorders>
              <w:left w:val="nil"/>
            </w:tcBorders>
          </w:tcPr>
          <w:p w14:paraId="4DA9A12F" w14:textId="54E37BD4" w:rsidR="003C0D9D" w:rsidRPr="00567EA5" w:rsidRDefault="003C0D9D" w:rsidP="00A853AA">
            <w:pPr>
              <w:ind w:right="-1"/>
              <w:rPr>
                <w:rFonts w:ascii="Times New Roman" w:hAnsi="Times New Roman" w:cs="Times New Roman"/>
                <w:szCs w:val="20"/>
              </w:rPr>
            </w:pPr>
            <w:r w:rsidRPr="00567EA5">
              <w:rPr>
                <w:rFonts w:ascii="Times New Roman" w:hAnsi="Times New Roman" w:cs="Times New Roman"/>
                <w:szCs w:val="20"/>
              </w:rPr>
              <w:t xml:space="preserve">Analitik </w:t>
            </w:r>
            <w:r w:rsidR="00255F25" w:rsidRPr="00567EA5">
              <w:rPr>
                <w:rFonts w:ascii="Times New Roman" w:hAnsi="Times New Roman" w:cs="Times New Roman"/>
                <w:szCs w:val="20"/>
              </w:rPr>
              <w:t>duyarlılık</w:t>
            </w:r>
          </w:p>
        </w:tc>
        <w:tc>
          <w:tcPr>
            <w:tcW w:w="3647" w:type="dxa"/>
            <w:tcBorders>
              <w:bottom w:val="single" w:sz="4" w:space="0" w:color="auto"/>
            </w:tcBorders>
          </w:tcPr>
          <w:p w14:paraId="7F997385" w14:textId="44F82DB0" w:rsidR="003C0D9D" w:rsidRPr="00567EA5" w:rsidRDefault="003C0D9D" w:rsidP="0050686A">
            <w:pPr>
              <w:ind w:right="-1"/>
              <w:jc w:val="both"/>
              <w:rPr>
                <w:rFonts w:ascii="Times New Roman" w:hAnsi="Times New Roman" w:cs="Times New Roman"/>
                <w:szCs w:val="20"/>
              </w:rPr>
            </w:pPr>
            <w:r w:rsidRPr="00567EA5">
              <w:rPr>
                <w:rFonts w:ascii="Times New Roman" w:hAnsi="Times New Roman" w:cs="Times New Roman"/>
                <w:szCs w:val="20"/>
              </w:rPr>
              <w:t>vCJD</w:t>
            </w:r>
            <w:r w:rsidR="0050686A" w:rsidRPr="00567EA5">
              <w:rPr>
                <w:rFonts w:ascii="Times New Roman" w:hAnsi="Times New Roman" w:cs="Times New Roman"/>
                <w:szCs w:val="20"/>
              </w:rPr>
              <w:t>’li</w:t>
            </w:r>
            <w:r w:rsidRPr="00567EA5">
              <w:rPr>
                <w:rFonts w:ascii="Times New Roman" w:hAnsi="Times New Roman" w:cs="Times New Roman"/>
                <w:szCs w:val="20"/>
              </w:rPr>
              <w:t xml:space="preserve"> beyin i</w:t>
            </w:r>
            <w:r w:rsidR="0050686A" w:rsidRPr="00567EA5">
              <w:rPr>
                <w:rFonts w:ascii="Times New Roman" w:hAnsi="Times New Roman" w:cs="Times New Roman"/>
                <w:szCs w:val="20"/>
              </w:rPr>
              <w:t>le yoğunlaştırılmış i</w:t>
            </w:r>
            <w:r w:rsidRPr="00567EA5">
              <w:rPr>
                <w:rFonts w:ascii="Times New Roman" w:hAnsi="Times New Roman" w:cs="Times New Roman"/>
                <w:szCs w:val="20"/>
              </w:rPr>
              <w:t>nsan plazması (</w:t>
            </w:r>
            <w:r w:rsidR="0001387C" w:rsidRPr="00567EA5">
              <w:rPr>
                <w:rFonts w:ascii="Times New Roman" w:hAnsi="Times New Roman" w:cs="Times New Roman"/>
                <w:szCs w:val="20"/>
              </w:rPr>
              <w:t>WHO</w:t>
            </w:r>
            <w:r w:rsidRPr="00567EA5">
              <w:rPr>
                <w:rFonts w:ascii="Times New Roman" w:hAnsi="Times New Roman" w:cs="Times New Roman"/>
                <w:szCs w:val="20"/>
              </w:rPr>
              <w:t xml:space="preserve"> referans numarası NHBY0/0003)</w:t>
            </w:r>
          </w:p>
        </w:tc>
        <w:tc>
          <w:tcPr>
            <w:tcW w:w="3648" w:type="dxa"/>
          </w:tcPr>
          <w:p w14:paraId="127B2DDB" w14:textId="350C52AC" w:rsidR="003C0D9D" w:rsidRPr="00567EA5" w:rsidRDefault="00CB727B" w:rsidP="00C7101E">
            <w:pPr>
              <w:ind w:right="-1"/>
              <w:jc w:val="both"/>
              <w:rPr>
                <w:rFonts w:ascii="Times New Roman" w:hAnsi="Times New Roman" w:cs="Times New Roman"/>
                <w:szCs w:val="20"/>
              </w:rPr>
            </w:pPr>
            <w:r w:rsidRPr="00567EA5">
              <w:rPr>
                <w:rFonts w:ascii="Times New Roman" w:hAnsi="Times New Roman" w:cs="Times New Roman"/>
                <w:szCs w:val="20"/>
              </w:rPr>
              <w:t xml:space="preserve">NHBY0/0003 sayılı </w:t>
            </w:r>
            <w:r w:rsidR="0001387C" w:rsidRPr="00567EA5">
              <w:rPr>
                <w:rFonts w:ascii="Times New Roman" w:hAnsi="Times New Roman" w:cs="Times New Roman"/>
                <w:szCs w:val="20"/>
              </w:rPr>
              <w:t>WHO</w:t>
            </w:r>
            <w:r w:rsidR="003C0D9D" w:rsidRPr="00567EA5">
              <w:rPr>
                <w:rFonts w:ascii="Times New Roman" w:hAnsi="Times New Roman" w:cs="Times New Roman"/>
                <w:szCs w:val="20"/>
              </w:rPr>
              <w:t xml:space="preserve"> materyalinin üç dilüsyonunun her birin</w:t>
            </w:r>
            <w:r w:rsidR="002013AE" w:rsidRPr="00567EA5">
              <w:rPr>
                <w:rFonts w:ascii="Times New Roman" w:hAnsi="Times New Roman" w:cs="Times New Roman"/>
                <w:szCs w:val="20"/>
              </w:rPr>
              <w:t>den</w:t>
            </w:r>
            <w:r w:rsidR="003C0D9D" w:rsidRPr="00567EA5">
              <w:rPr>
                <w:rFonts w:ascii="Times New Roman" w:hAnsi="Times New Roman" w:cs="Times New Roman"/>
                <w:szCs w:val="20"/>
              </w:rPr>
              <w:t xml:space="preserve"> ≥24 </w:t>
            </w:r>
            <w:r w:rsidR="002013AE" w:rsidRPr="00567EA5">
              <w:rPr>
                <w:rFonts w:ascii="Times New Roman" w:hAnsi="Times New Roman" w:cs="Times New Roman"/>
                <w:szCs w:val="20"/>
              </w:rPr>
              <w:t>tekrar örneği</w:t>
            </w:r>
            <w:r w:rsidR="00C7101E" w:rsidRPr="00567EA5">
              <w:rPr>
                <w:rFonts w:ascii="Times New Roman" w:hAnsi="Times New Roman" w:cs="Times New Roman"/>
                <w:szCs w:val="20"/>
              </w:rPr>
              <w:t xml:space="preserve"> (1×10</w:t>
            </w:r>
            <w:r w:rsidR="00C7101E" w:rsidRPr="00567EA5">
              <w:rPr>
                <w:rFonts w:ascii="Times New Roman" w:hAnsi="Times New Roman" w:cs="Times New Roman"/>
                <w:szCs w:val="20"/>
                <w:vertAlign w:val="superscript"/>
              </w:rPr>
              <w:t>4</w:t>
            </w:r>
            <w:r w:rsidR="00C7101E" w:rsidRPr="00567EA5">
              <w:rPr>
                <w:rFonts w:ascii="Times New Roman" w:hAnsi="Times New Roman" w:cs="Times New Roman"/>
                <w:szCs w:val="20"/>
              </w:rPr>
              <w:t>, 1×10</w:t>
            </w:r>
            <w:r w:rsidR="00C7101E" w:rsidRPr="00567EA5">
              <w:rPr>
                <w:rFonts w:ascii="Times New Roman" w:hAnsi="Times New Roman" w:cs="Times New Roman"/>
                <w:szCs w:val="20"/>
                <w:vertAlign w:val="superscript"/>
              </w:rPr>
              <w:t>5</w:t>
            </w:r>
            <w:r w:rsidR="00C7101E" w:rsidRPr="00567EA5">
              <w:rPr>
                <w:rFonts w:ascii="Times New Roman" w:hAnsi="Times New Roman" w:cs="Times New Roman"/>
                <w:szCs w:val="20"/>
              </w:rPr>
              <w:t>, 1×10</w:t>
            </w:r>
            <w:r w:rsidR="00C7101E" w:rsidRPr="00567EA5">
              <w:rPr>
                <w:rFonts w:ascii="Times New Roman" w:hAnsi="Times New Roman" w:cs="Times New Roman"/>
                <w:szCs w:val="20"/>
                <w:vertAlign w:val="superscript"/>
              </w:rPr>
              <w:t>6</w:t>
            </w:r>
            <w:r w:rsidR="00C7101E" w:rsidRPr="00567EA5">
              <w:rPr>
                <w:rFonts w:ascii="Times New Roman" w:hAnsi="Times New Roman" w:cs="Times New Roman"/>
                <w:szCs w:val="20"/>
              </w:rPr>
              <w:t>)</w:t>
            </w:r>
          </w:p>
        </w:tc>
        <w:tc>
          <w:tcPr>
            <w:tcW w:w="4045" w:type="dxa"/>
            <w:tcBorders>
              <w:right w:val="nil"/>
            </w:tcBorders>
          </w:tcPr>
          <w:p w14:paraId="5EA85F69" w14:textId="77777777" w:rsidR="003C0D9D" w:rsidRPr="00567EA5" w:rsidRDefault="003C0D9D" w:rsidP="00910793">
            <w:pPr>
              <w:ind w:right="-1"/>
              <w:jc w:val="both"/>
              <w:rPr>
                <w:rFonts w:ascii="Times New Roman" w:hAnsi="Times New Roman" w:cs="Times New Roman"/>
                <w:szCs w:val="20"/>
              </w:rPr>
            </w:pPr>
          </w:p>
          <w:p w14:paraId="1A9AF3C4" w14:textId="4AC32BA5" w:rsidR="003C0D9D" w:rsidRPr="00567EA5" w:rsidRDefault="00205D53" w:rsidP="002013AE">
            <w:pPr>
              <w:ind w:right="-1"/>
              <w:jc w:val="both"/>
              <w:rPr>
                <w:rFonts w:ascii="Times New Roman" w:hAnsi="Times New Roman" w:cs="Times New Roman"/>
                <w:szCs w:val="20"/>
              </w:rPr>
            </w:pPr>
            <w:r w:rsidRPr="00567EA5">
              <w:rPr>
                <w:rFonts w:ascii="Times New Roman" w:hAnsi="Times New Roman" w:cs="Times New Roman"/>
                <w:szCs w:val="20"/>
              </w:rPr>
              <w:t>1×10</w:t>
            </w:r>
            <w:r w:rsidRPr="00567EA5">
              <w:rPr>
                <w:rFonts w:ascii="Times New Roman" w:hAnsi="Times New Roman" w:cs="Times New Roman"/>
                <w:szCs w:val="20"/>
                <w:vertAlign w:val="superscript"/>
              </w:rPr>
              <w:t>4</w:t>
            </w:r>
            <w:r w:rsidRPr="00567EA5">
              <w:rPr>
                <w:rFonts w:ascii="Times New Roman" w:hAnsi="Times New Roman" w:cs="Times New Roman"/>
                <w:szCs w:val="20"/>
              </w:rPr>
              <w:t xml:space="preserve">'te </w:t>
            </w:r>
            <w:r w:rsidR="002013AE" w:rsidRPr="00567EA5">
              <w:rPr>
                <w:rFonts w:ascii="Times New Roman" w:hAnsi="Times New Roman" w:cs="Times New Roman"/>
                <w:szCs w:val="20"/>
              </w:rPr>
              <w:t>saptanan</w:t>
            </w:r>
            <w:r w:rsidRPr="00567EA5">
              <w:rPr>
                <w:rFonts w:ascii="Times New Roman" w:hAnsi="Times New Roman" w:cs="Times New Roman"/>
                <w:szCs w:val="20"/>
              </w:rPr>
              <w:t xml:space="preserve"> 24 </w:t>
            </w:r>
            <w:r w:rsidR="002013AE" w:rsidRPr="00567EA5">
              <w:rPr>
                <w:rFonts w:ascii="Times New Roman" w:hAnsi="Times New Roman" w:cs="Times New Roman"/>
                <w:szCs w:val="20"/>
              </w:rPr>
              <w:t>tekrar örneğinin</w:t>
            </w:r>
            <w:r w:rsidR="00D34AA9" w:rsidRPr="00567EA5">
              <w:rPr>
                <w:rFonts w:ascii="Times New Roman" w:hAnsi="Times New Roman" w:cs="Times New Roman"/>
                <w:szCs w:val="20"/>
              </w:rPr>
              <w:t xml:space="preserve"> </w:t>
            </w:r>
            <w:r w:rsidRPr="00567EA5">
              <w:rPr>
                <w:rFonts w:ascii="Times New Roman" w:hAnsi="Times New Roman" w:cs="Times New Roman"/>
                <w:szCs w:val="20"/>
              </w:rPr>
              <w:t>23'ü</w:t>
            </w:r>
          </w:p>
        </w:tc>
      </w:tr>
      <w:tr w:rsidR="003C0D9D" w:rsidRPr="00567EA5" w14:paraId="6A06D017" w14:textId="77777777" w:rsidTr="00363547">
        <w:trPr>
          <w:trHeight w:val="412"/>
        </w:trPr>
        <w:tc>
          <w:tcPr>
            <w:tcW w:w="2972" w:type="dxa"/>
            <w:vMerge/>
            <w:tcBorders>
              <w:left w:val="nil"/>
              <w:bottom w:val="single" w:sz="4" w:space="0" w:color="auto"/>
            </w:tcBorders>
          </w:tcPr>
          <w:p w14:paraId="2BD7D08C" w14:textId="77777777" w:rsidR="003C0D9D" w:rsidRPr="00567EA5" w:rsidRDefault="003C0D9D" w:rsidP="00A853AA">
            <w:pPr>
              <w:ind w:right="-1"/>
              <w:rPr>
                <w:rFonts w:ascii="Times New Roman" w:hAnsi="Times New Roman" w:cs="Times New Roman"/>
                <w:szCs w:val="20"/>
              </w:rPr>
            </w:pPr>
          </w:p>
        </w:tc>
        <w:tc>
          <w:tcPr>
            <w:tcW w:w="3647" w:type="dxa"/>
            <w:tcBorders>
              <w:bottom w:val="single" w:sz="4" w:space="0" w:color="auto"/>
            </w:tcBorders>
          </w:tcPr>
          <w:p w14:paraId="11686095" w14:textId="04822D5B" w:rsidR="003C0D9D" w:rsidRPr="00567EA5" w:rsidRDefault="00AE1A9D" w:rsidP="00AE1A9D">
            <w:pPr>
              <w:ind w:right="-1"/>
              <w:jc w:val="both"/>
              <w:rPr>
                <w:rFonts w:ascii="Times New Roman" w:hAnsi="Times New Roman" w:cs="Times New Roman"/>
                <w:szCs w:val="20"/>
              </w:rPr>
            </w:pPr>
            <w:r w:rsidRPr="00567EA5">
              <w:rPr>
                <w:rFonts w:ascii="Times New Roman" w:hAnsi="Times New Roman" w:cs="Times New Roman"/>
                <w:szCs w:val="20"/>
              </w:rPr>
              <w:t>vCJD</w:t>
            </w:r>
            <w:r w:rsidR="00FC5E6E" w:rsidRPr="00567EA5">
              <w:rPr>
                <w:rFonts w:ascii="Times New Roman" w:hAnsi="Times New Roman" w:cs="Times New Roman"/>
                <w:szCs w:val="20"/>
              </w:rPr>
              <w:t>’li</w:t>
            </w:r>
            <w:r w:rsidRPr="00567EA5">
              <w:rPr>
                <w:rFonts w:ascii="Times New Roman" w:hAnsi="Times New Roman" w:cs="Times New Roman"/>
                <w:szCs w:val="20"/>
              </w:rPr>
              <w:t xml:space="preserve"> dalak ile yoğunlaştırılmış insan plazması </w:t>
            </w:r>
            <w:r w:rsidR="003C0D9D" w:rsidRPr="00567EA5">
              <w:rPr>
                <w:rFonts w:ascii="Times New Roman" w:hAnsi="Times New Roman" w:cs="Times New Roman"/>
                <w:szCs w:val="20"/>
              </w:rPr>
              <w:t xml:space="preserve"> (%10 dalak homojenatı — NIBSC referans numarası NHSY0/0009)</w:t>
            </w:r>
          </w:p>
        </w:tc>
        <w:tc>
          <w:tcPr>
            <w:tcW w:w="3648" w:type="dxa"/>
            <w:tcBorders>
              <w:bottom w:val="single" w:sz="4" w:space="0" w:color="auto"/>
            </w:tcBorders>
          </w:tcPr>
          <w:p w14:paraId="27576D28" w14:textId="56B2D382" w:rsidR="003C0D9D" w:rsidRPr="00567EA5" w:rsidRDefault="00886523" w:rsidP="00A853AA">
            <w:pPr>
              <w:ind w:right="-1"/>
              <w:jc w:val="both"/>
              <w:rPr>
                <w:rFonts w:ascii="Times New Roman" w:hAnsi="Times New Roman" w:cs="Times New Roman"/>
                <w:szCs w:val="20"/>
              </w:rPr>
            </w:pPr>
            <w:r w:rsidRPr="00567EA5">
              <w:rPr>
                <w:rFonts w:ascii="Times New Roman" w:hAnsi="Times New Roman" w:cs="Times New Roman"/>
                <w:szCs w:val="20"/>
              </w:rPr>
              <w:t xml:space="preserve">NHSY0/0009 sayılı </w:t>
            </w:r>
            <w:r w:rsidR="003C0D9D" w:rsidRPr="00567EA5">
              <w:rPr>
                <w:rFonts w:ascii="Times New Roman" w:hAnsi="Times New Roman" w:cs="Times New Roman"/>
                <w:szCs w:val="20"/>
              </w:rPr>
              <w:t xml:space="preserve">NIBSC </w:t>
            </w:r>
          </w:p>
          <w:p w14:paraId="0ECD78E9" w14:textId="2061584F" w:rsidR="003C0D9D" w:rsidRPr="00567EA5" w:rsidRDefault="003C0D9D" w:rsidP="00A853AA">
            <w:pPr>
              <w:ind w:right="-1"/>
              <w:jc w:val="both"/>
              <w:rPr>
                <w:rFonts w:ascii="Times New Roman" w:hAnsi="Times New Roman" w:cs="Times New Roman"/>
                <w:szCs w:val="20"/>
              </w:rPr>
            </w:pPr>
            <w:proofErr w:type="gramStart"/>
            <w:r w:rsidRPr="00567EA5">
              <w:rPr>
                <w:rFonts w:ascii="Times New Roman" w:hAnsi="Times New Roman" w:cs="Times New Roman"/>
                <w:szCs w:val="20"/>
              </w:rPr>
              <w:t>materyalinin</w:t>
            </w:r>
            <w:proofErr w:type="gramEnd"/>
            <w:r w:rsidRPr="00567EA5">
              <w:rPr>
                <w:rFonts w:ascii="Times New Roman" w:hAnsi="Times New Roman" w:cs="Times New Roman"/>
                <w:szCs w:val="20"/>
              </w:rPr>
              <w:t xml:space="preserve"> üç dilüsyonunun her birin</w:t>
            </w:r>
            <w:r w:rsidR="002013AE" w:rsidRPr="00567EA5">
              <w:rPr>
                <w:rFonts w:ascii="Times New Roman" w:hAnsi="Times New Roman" w:cs="Times New Roman"/>
                <w:szCs w:val="20"/>
              </w:rPr>
              <w:t>den</w:t>
            </w:r>
            <w:r w:rsidRPr="00567EA5">
              <w:rPr>
                <w:rFonts w:ascii="Times New Roman" w:hAnsi="Times New Roman" w:cs="Times New Roman"/>
                <w:szCs w:val="20"/>
              </w:rPr>
              <w:t xml:space="preserve"> ≥24 </w:t>
            </w:r>
            <w:r w:rsidR="002013AE" w:rsidRPr="00567EA5">
              <w:rPr>
                <w:rFonts w:ascii="Times New Roman" w:hAnsi="Times New Roman" w:cs="Times New Roman"/>
                <w:szCs w:val="20"/>
              </w:rPr>
              <w:t>tekrar örneği</w:t>
            </w:r>
            <w:r w:rsidR="005C46B6" w:rsidRPr="00567EA5">
              <w:rPr>
                <w:rFonts w:ascii="Times New Roman" w:hAnsi="Times New Roman" w:cs="Times New Roman"/>
                <w:szCs w:val="20"/>
              </w:rPr>
              <w:t xml:space="preserve"> </w:t>
            </w:r>
            <w:r w:rsidR="00886523" w:rsidRPr="00567EA5">
              <w:rPr>
                <w:rFonts w:ascii="Times New Roman" w:hAnsi="Times New Roman" w:cs="Times New Roman"/>
                <w:szCs w:val="20"/>
              </w:rPr>
              <w:t>(1×10, 1×10</w:t>
            </w:r>
            <w:r w:rsidR="00886523" w:rsidRPr="00567EA5">
              <w:rPr>
                <w:rFonts w:ascii="Times New Roman" w:hAnsi="Times New Roman" w:cs="Times New Roman"/>
                <w:szCs w:val="20"/>
                <w:vertAlign w:val="superscript"/>
              </w:rPr>
              <w:t>2</w:t>
            </w:r>
            <w:r w:rsidR="005C46B6" w:rsidRPr="00567EA5">
              <w:rPr>
                <w:rFonts w:ascii="Times New Roman" w:hAnsi="Times New Roman" w:cs="Times New Roman"/>
                <w:szCs w:val="20"/>
              </w:rPr>
              <w:t xml:space="preserve">, </w:t>
            </w:r>
            <w:r w:rsidR="00886523" w:rsidRPr="00567EA5">
              <w:rPr>
                <w:rFonts w:ascii="Times New Roman" w:hAnsi="Times New Roman" w:cs="Times New Roman"/>
                <w:szCs w:val="20"/>
              </w:rPr>
              <w:t>1×10</w:t>
            </w:r>
            <w:r w:rsidR="00886523" w:rsidRPr="00567EA5">
              <w:rPr>
                <w:rFonts w:ascii="Times New Roman" w:hAnsi="Times New Roman" w:cs="Times New Roman"/>
                <w:szCs w:val="20"/>
                <w:vertAlign w:val="superscript"/>
              </w:rPr>
              <w:t>3</w:t>
            </w:r>
            <w:r w:rsidR="00886523" w:rsidRPr="00567EA5">
              <w:rPr>
                <w:rFonts w:ascii="Times New Roman" w:hAnsi="Times New Roman" w:cs="Times New Roman"/>
                <w:szCs w:val="20"/>
              </w:rPr>
              <w:t xml:space="preserve"> )</w:t>
            </w:r>
          </w:p>
          <w:p w14:paraId="6C4DDFCF" w14:textId="1298E673" w:rsidR="003C0D9D" w:rsidRPr="00567EA5" w:rsidRDefault="003C0D9D" w:rsidP="00A853AA">
            <w:pPr>
              <w:ind w:right="-1"/>
              <w:jc w:val="both"/>
              <w:rPr>
                <w:rFonts w:ascii="Times New Roman" w:hAnsi="Times New Roman" w:cs="Times New Roman"/>
                <w:szCs w:val="20"/>
              </w:rPr>
            </w:pPr>
          </w:p>
        </w:tc>
        <w:tc>
          <w:tcPr>
            <w:tcW w:w="4045" w:type="dxa"/>
            <w:tcBorders>
              <w:bottom w:val="single" w:sz="4" w:space="0" w:color="auto"/>
              <w:right w:val="nil"/>
            </w:tcBorders>
          </w:tcPr>
          <w:p w14:paraId="11B4D2C2" w14:textId="77777777" w:rsidR="003C0D9D" w:rsidRPr="00567EA5" w:rsidRDefault="003C0D9D" w:rsidP="00910793">
            <w:pPr>
              <w:ind w:right="-1"/>
              <w:jc w:val="both"/>
              <w:rPr>
                <w:rFonts w:ascii="Times New Roman" w:hAnsi="Times New Roman" w:cs="Times New Roman"/>
                <w:szCs w:val="20"/>
              </w:rPr>
            </w:pPr>
          </w:p>
          <w:p w14:paraId="0290046F" w14:textId="05118BEA" w:rsidR="003C0D9D" w:rsidRPr="00567EA5" w:rsidRDefault="003C0D9D" w:rsidP="002013AE">
            <w:pPr>
              <w:ind w:right="-1"/>
              <w:jc w:val="both"/>
              <w:rPr>
                <w:rFonts w:ascii="Times New Roman" w:hAnsi="Times New Roman" w:cs="Times New Roman"/>
                <w:szCs w:val="20"/>
              </w:rPr>
            </w:pPr>
            <w:r w:rsidRPr="00567EA5">
              <w:rPr>
                <w:rFonts w:ascii="Times New Roman" w:hAnsi="Times New Roman" w:cs="Times New Roman"/>
                <w:szCs w:val="20"/>
              </w:rPr>
              <w:t xml:space="preserve">1×10'da </w:t>
            </w:r>
            <w:r w:rsidR="002013AE" w:rsidRPr="00567EA5">
              <w:rPr>
                <w:rFonts w:ascii="Times New Roman" w:hAnsi="Times New Roman" w:cs="Times New Roman"/>
                <w:szCs w:val="20"/>
              </w:rPr>
              <w:t>saptanan</w:t>
            </w:r>
            <w:r w:rsidRPr="00567EA5">
              <w:rPr>
                <w:rFonts w:ascii="Times New Roman" w:hAnsi="Times New Roman" w:cs="Times New Roman"/>
                <w:szCs w:val="20"/>
              </w:rPr>
              <w:t xml:space="preserve"> 24 </w:t>
            </w:r>
            <w:r w:rsidR="002013AE" w:rsidRPr="00567EA5">
              <w:rPr>
                <w:rFonts w:ascii="Times New Roman" w:hAnsi="Times New Roman" w:cs="Times New Roman"/>
                <w:szCs w:val="20"/>
              </w:rPr>
              <w:t>tekrar örneğinin</w:t>
            </w:r>
            <w:r w:rsidR="00D34AA9" w:rsidRPr="00567EA5">
              <w:rPr>
                <w:rFonts w:ascii="Times New Roman" w:hAnsi="Times New Roman" w:cs="Times New Roman"/>
                <w:szCs w:val="20"/>
              </w:rPr>
              <w:t xml:space="preserve"> </w:t>
            </w:r>
            <w:r w:rsidRPr="00567EA5">
              <w:rPr>
                <w:rFonts w:ascii="Times New Roman" w:hAnsi="Times New Roman" w:cs="Times New Roman"/>
                <w:szCs w:val="20"/>
              </w:rPr>
              <w:t>23'ü</w:t>
            </w:r>
          </w:p>
        </w:tc>
      </w:tr>
      <w:tr w:rsidR="00EE3778" w:rsidRPr="00567EA5" w14:paraId="53DD874A" w14:textId="77777777" w:rsidTr="00363547">
        <w:trPr>
          <w:trHeight w:val="138"/>
        </w:trPr>
        <w:tc>
          <w:tcPr>
            <w:tcW w:w="2972" w:type="dxa"/>
            <w:vMerge w:val="restart"/>
            <w:tcBorders>
              <w:left w:val="nil"/>
            </w:tcBorders>
          </w:tcPr>
          <w:p w14:paraId="50D47B3B" w14:textId="374D4662" w:rsidR="00EE3778" w:rsidRPr="00567EA5" w:rsidRDefault="00EE3778" w:rsidP="00A853AA">
            <w:pPr>
              <w:ind w:right="-1"/>
              <w:rPr>
                <w:rFonts w:ascii="Times New Roman" w:hAnsi="Times New Roman" w:cs="Times New Roman"/>
                <w:szCs w:val="20"/>
              </w:rPr>
            </w:pPr>
            <w:r w:rsidRPr="00567EA5">
              <w:rPr>
                <w:rFonts w:ascii="Times New Roman" w:hAnsi="Times New Roman" w:cs="Times New Roman"/>
                <w:szCs w:val="20"/>
              </w:rPr>
              <w:t>Tanı</w:t>
            </w:r>
            <w:r w:rsidR="00255F25" w:rsidRPr="00567EA5">
              <w:rPr>
                <w:rFonts w:ascii="Times New Roman" w:hAnsi="Times New Roman" w:cs="Times New Roman"/>
                <w:szCs w:val="20"/>
              </w:rPr>
              <w:t>sal</w:t>
            </w:r>
            <w:r w:rsidRPr="00567EA5">
              <w:rPr>
                <w:rFonts w:ascii="Times New Roman" w:hAnsi="Times New Roman" w:cs="Times New Roman"/>
                <w:szCs w:val="20"/>
              </w:rPr>
              <w:t xml:space="preserve"> </w:t>
            </w:r>
            <w:r w:rsidR="00255F25" w:rsidRPr="00567EA5">
              <w:rPr>
                <w:rFonts w:ascii="Times New Roman" w:hAnsi="Times New Roman" w:cs="Times New Roman"/>
                <w:szCs w:val="20"/>
              </w:rPr>
              <w:t>duyarlılık</w:t>
            </w:r>
          </w:p>
        </w:tc>
        <w:tc>
          <w:tcPr>
            <w:tcW w:w="3647" w:type="dxa"/>
            <w:tcBorders>
              <w:bottom w:val="single" w:sz="4" w:space="0" w:color="auto"/>
            </w:tcBorders>
          </w:tcPr>
          <w:p w14:paraId="47ED2C0E" w14:textId="3C32A6B7" w:rsidR="00EE3778" w:rsidRPr="00567EA5" w:rsidRDefault="00EE3778" w:rsidP="00C646A8">
            <w:pPr>
              <w:ind w:right="-1"/>
              <w:rPr>
                <w:rFonts w:ascii="Times New Roman" w:hAnsi="Times New Roman" w:cs="Times New Roman"/>
                <w:szCs w:val="20"/>
              </w:rPr>
            </w:pPr>
            <w:r w:rsidRPr="00567EA5">
              <w:rPr>
                <w:rFonts w:ascii="Times New Roman" w:hAnsi="Times New Roman" w:cs="Times New Roman"/>
                <w:szCs w:val="20"/>
              </w:rPr>
              <w:t xml:space="preserve">Uygun hayvan modellerinden </w:t>
            </w:r>
            <w:r w:rsidR="00C646A8" w:rsidRPr="00567EA5">
              <w:rPr>
                <w:rFonts w:ascii="Times New Roman" w:hAnsi="Times New Roman" w:cs="Times New Roman"/>
                <w:szCs w:val="20"/>
              </w:rPr>
              <w:t>numuneler</w:t>
            </w:r>
          </w:p>
        </w:tc>
        <w:tc>
          <w:tcPr>
            <w:tcW w:w="3648" w:type="dxa"/>
          </w:tcPr>
          <w:p w14:paraId="70BFEA34" w14:textId="2BC24A9A" w:rsidR="00EE3778" w:rsidRPr="00567EA5" w:rsidRDefault="003C282B" w:rsidP="0097603A">
            <w:pPr>
              <w:ind w:right="-1"/>
              <w:jc w:val="both"/>
              <w:rPr>
                <w:rFonts w:ascii="Times New Roman" w:hAnsi="Times New Roman" w:cs="Times New Roman"/>
                <w:szCs w:val="20"/>
              </w:rPr>
            </w:pPr>
            <w:r w:rsidRPr="00567EA5">
              <w:rPr>
                <w:rFonts w:ascii="Times New Roman" w:hAnsi="Times New Roman" w:cs="Times New Roman"/>
                <w:szCs w:val="20"/>
              </w:rPr>
              <w:t xml:space="preserve">≥10 </w:t>
            </w:r>
            <w:r w:rsidR="00AF0996" w:rsidRPr="00567EA5">
              <w:rPr>
                <w:rFonts w:ascii="Times New Roman" w:hAnsi="Times New Roman" w:cs="Times New Roman"/>
                <w:szCs w:val="20"/>
              </w:rPr>
              <w:t>numune</w:t>
            </w:r>
            <w:r w:rsidRPr="00567EA5">
              <w:rPr>
                <w:rFonts w:ascii="Times New Roman" w:hAnsi="Times New Roman" w:cs="Times New Roman"/>
                <w:szCs w:val="20"/>
              </w:rPr>
              <w:t xml:space="preserve"> olması kaydı ile </w:t>
            </w:r>
            <w:r w:rsidR="00EE3778" w:rsidRPr="00567EA5">
              <w:rPr>
                <w:rFonts w:ascii="Times New Roman" w:hAnsi="Times New Roman" w:cs="Times New Roman"/>
                <w:szCs w:val="20"/>
              </w:rPr>
              <w:t xml:space="preserve">mümkün </w:t>
            </w:r>
            <w:r w:rsidRPr="00567EA5">
              <w:rPr>
                <w:rFonts w:ascii="Times New Roman" w:hAnsi="Times New Roman" w:cs="Times New Roman"/>
                <w:szCs w:val="20"/>
              </w:rPr>
              <w:t>olduğunca fazla sayıda</w:t>
            </w:r>
            <w:r w:rsidR="00EE3778" w:rsidRPr="00567EA5">
              <w:rPr>
                <w:rFonts w:ascii="Times New Roman" w:hAnsi="Times New Roman" w:cs="Times New Roman"/>
                <w:szCs w:val="20"/>
              </w:rPr>
              <w:t xml:space="preserve"> </w:t>
            </w:r>
            <w:r w:rsidR="0097603A" w:rsidRPr="00567EA5">
              <w:rPr>
                <w:rFonts w:ascii="Times New Roman" w:hAnsi="Times New Roman" w:cs="Times New Roman"/>
                <w:szCs w:val="20"/>
              </w:rPr>
              <w:t>numune</w:t>
            </w:r>
            <w:r w:rsidR="00EE3778" w:rsidRPr="00567EA5">
              <w:rPr>
                <w:rFonts w:ascii="Times New Roman" w:hAnsi="Times New Roman" w:cs="Times New Roman"/>
                <w:szCs w:val="20"/>
              </w:rPr>
              <w:t xml:space="preserve"> </w:t>
            </w:r>
          </w:p>
        </w:tc>
        <w:tc>
          <w:tcPr>
            <w:tcW w:w="4045" w:type="dxa"/>
            <w:tcBorders>
              <w:right w:val="nil"/>
            </w:tcBorders>
          </w:tcPr>
          <w:p w14:paraId="0D88CAEC" w14:textId="613BA0CA" w:rsidR="00EE3778" w:rsidRPr="00567EA5" w:rsidRDefault="00EE3778" w:rsidP="00C52A1B">
            <w:pPr>
              <w:ind w:right="-1"/>
              <w:rPr>
                <w:rFonts w:ascii="Times New Roman" w:hAnsi="Times New Roman" w:cs="Times New Roman"/>
                <w:szCs w:val="20"/>
              </w:rPr>
            </w:pPr>
            <w:r w:rsidRPr="00567EA5">
              <w:rPr>
                <w:rFonts w:ascii="Times New Roman" w:hAnsi="Times New Roman" w:cs="Times New Roman"/>
                <w:szCs w:val="20"/>
              </w:rPr>
              <w:t>%90</w:t>
            </w:r>
          </w:p>
        </w:tc>
      </w:tr>
      <w:tr w:rsidR="00EE3778" w:rsidRPr="00567EA5" w14:paraId="2F6BC84C" w14:textId="77777777" w:rsidTr="00D31249">
        <w:trPr>
          <w:trHeight w:val="413"/>
        </w:trPr>
        <w:tc>
          <w:tcPr>
            <w:tcW w:w="2972" w:type="dxa"/>
            <w:vMerge/>
            <w:tcBorders>
              <w:left w:val="nil"/>
            </w:tcBorders>
          </w:tcPr>
          <w:p w14:paraId="248D2319" w14:textId="77777777" w:rsidR="00EE3778" w:rsidRPr="00567EA5" w:rsidRDefault="00EE3778" w:rsidP="00A853AA">
            <w:pPr>
              <w:ind w:right="-1"/>
              <w:rPr>
                <w:rFonts w:ascii="Times New Roman" w:hAnsi="Times New Roman" w:cs="Times New Roman"/>
                <w:szCs w:val="20"/>
              </w:rPr>
            </w:pPr>
          </w:p>
        </w:tc>
        <w:tc>
          <w:tcPr>
            <w:tcW w:w="3647" w:type="dxa"/>
            <w:vMerge w:val="restart"/>
          </w:tcPr>
          <w:p w14:paraId="55883732" w14:textId="3362E79C" w:rsidR="00EE3778" w:rsidRPr="00567EA5" w:rsidRDefault="00444575" w:rsidP="00A853AA">
            <w:pPr>
              <w:ind w:right="-1"/>
              <w:rPr>
                <w:rFonts w:ascii="Times New Roman" w:hAnsi="Times New Roman" w:cs="Times New Roman"/>
                <w:szCs w:val="20"/>
              </w:rPr>
            </w:pPr>
            <w:r w:rsidRPr="00567EA5">
              <w:rPr>
                <w:rFonts w:ascii="Times New Roman" w:hAnsi="Times New Roman" w:cs="Times New Roman"/>
                <w:szCs w:val="20"/>
              </w:rPr>
              <w:t>Klinik</w:t>
            </w:r>
            <w:r w:rsidR="00EE3778" w:rsidRPr="00567EA5">
              <w:rPr>
                <w:rFonts w:ascii="Times New Roman" w:hAnsi="Times New Roman" w:cs="Times New Roman"/>
                <w:szCs w:val="20"/>
              </w:rPr>
              <w:t xml:space="preserve"> vCJD'li </w:t>
            </w:r>
            <w:r w:rsidRPr="00567EA5">
              <w:rPr>
                <w:rFonts w:ascii="Times New Roman" w:hAnsi="Times New Roman" w:cs="Times New Roman"/>
                <w:szCs w:val="20"/>
              </w:rPr>
              <w:t xml:space="preserve">olduğu bilinen </w:t>
            </w:r>
            <w:r w:rsidR="00EE3778" w:rsidRPr="00567EA5">
              <w:rPr>
                <w:rFonts w:ascii="Times New Roman" w:hAnsi="Times New Roman" w:cs="Times New Roman"/>
                <w:szCs w:val="20"/>
              </w:rPr>
              <w:t xml:space="preserve">insanlardan </w:t>
            </w:r>
            <w:r w:rsidRPr="00567EA5">
              <w:rPr>
                <w:rFonts w:ascii="Times New Roman" w:hAnsi="Times New Roman" w:cs="Times New Roman"/>
                <w:szCs w:val="20"/>
              </w:rPr>
              <w:t>numuneler</w:t>
            </w:r>
          </w:p>
        </w:tc>
        <w:tc>
          <w:tcPr>
            <w:tcW w:w="3648" w:type="dxa"/>
            <w:tcBorders>
              <w:bottom w:val="single" w:sz="4" w:space="0" w:color="auto"/>
            </w:tcBorders>
          </w:tcPr>
          <w:p w14:paraId="65BA4D15" w14:textId="4B8D69BA" w:rsidR="00EE3778" w:rsidRPr="00567EA5" w:rsidRDefault="003C282B" w:rsidP="007C1C26">
            <w:pPr>
              <w:ind w:right="-1"/>
              <w:jc w:val="both"/>
              <w:rPr>
                <w:rFonts w:ascii="Times New Roman" w:hAnsi="Times New Roman" w:cs="Times New Roman"/>
                <w:szCs w:val="20"/>
              </w:rPr>
            </w:pPr>
            <w:r w:rsidRPr="00567EA5">
              <w:rPr>
                <w:rFonts w:ascii="Times New Roman" w:hAnsi="Times New Roman" w:cs="Times New Roman"/>
                <w:szCs w:val="20"/>
              </w:rPr>
              <w:t xml:space="preserve">≥10 </w:t>
            </w:r>
            <w:r w:rsidR="00AF0996" w:rsidRPr="00567EA5">
              <w:rPr>
                <w:rFonts w:ascii="Times New Roman" w:hAnsi="Times New Roman" w:cs="Times New Roman"/>
                <w:szCs w:val="20"/>
              </w:rPr>
              <w:t>numune</w:t>
            </w:r>
            <w:r w:rsidRPr="00567EA5">
              <w:rPr>
                <w:rFonts w:ascii="Times New Roman" w:hAnsi="Times New Roman" w:cs="Times New Roman"/>
                <w:szCs w:val="20"/>
              </w:rPr>
              <w:t xml:space="preserve"> olması kaydı ile mümkün olduğunca fazla sayıda </w:t>
            </w:r>
            <w:r w:rsidR="007C1C26" w:rsidRPr="00567EA5">
              <w:rPr>
                <w:rFonts w:ascii="Times New Roman" w:hAnsi="Times New Roman" w:cs="Times New Roman"/>
                <w:szCs w:val="20"/>
              </w:rPr>
              <w:t>numune</w:t>
            </w:r>
          </w:p>
        </w:tc>
        <w:tc>
          <w:tcPr>
            <w:tcW w:w="4045" w:type="dxa"/>
            <w:tcBorders>
              <w:bottom w:val="single" w:sz="4" w:space="0" w:color="auto"/>
              <w:right w:val="nil"/>
            </w:tcBorders>
          </w:tcPr>
          <w:p w14:paraId="372C0941" w14:textId="560E118A" w:rsidR="00EE3778" w:rsidRPr="00567EA5" w:rsidRDefault="00EE3778" w:rsidP="00C52A1B">
            <w:pPr>
              <w:ind w:right="-1"/>
              <w:rPr>
                <w:rFonts w:ascii="Times New Roman" w:hAnsi="Times New Roman" w:cs="Times New Roman"/>
                <w:szCs w:val="20"/>
              </w:rPr>
            </w:pPr>
            <w:r w:rsidRPr="00567EA5">
              <w:rPr>
                <w:rFonts w:ascii="Times New Roman" w:hAnsi="Times New Roman" w:cs="Times New Roman"/>
                <w:szCs w:val="20"/>
              </w:rPr>
              <w:t>%90</w:t>
            </w:r>
          </w:p>
        </w:tc>
      </w:tr>
      <w:tr w:rsidR="00EE3778" w:rsidRPr="00567EA5" w14:paraId="1A5326BB" w14:textId="77777777" w:rsidTr="00D31249">
        <w:trPr>
          <w:trHeight w:val="412"/>
        </w:trPr>
        <w:tc>
          <w:tcPr>
            <w:tcW w:w="2972" w:type="dxa"/>
            <w:vMerge/>
            <w:tcBorders>
              <w:left w:val="nil"/>
              <w:bottom w:val="single" w:sz="4" w:space="0" w:color="auto"/>
            </w:tcBorders>
          </w:tcPr>
          <w:p w14:paraId="4A5B2B60" w14:textId="77777777" w:rsidR="00EE3778" w:rsidRPr="00567EA5" w:rsidRDefault="00EE3778" w:rsidP="00A853AA">
            <w:pPr>
              <w:ind w:right="-1"/>
              <w:rPr>
                <w:rFonts w:ascii="Times New Roman" w:hAnsi="Times New Roman" w:cs="Times New Roman"/>
                <w:szCs w:val="20"/>
              </w:rPr>
            </w:pPr>
          </w:p>
        </w:tc>
        <w:tc>
          <w:tcPr>
            <w:tcW w:w="3647" w:type="dxa"/>
            <w:vMerge/>
            <w:tcBorders>
              <w:bottom w:val="single" w:sz="4" w:space="0" w:color="auto"/>
            </w:tcBorders>
          </w:tcPr>
          <w:p w14:paraId="269BEAB4" w14:textId="77777777" w:rsidR="00EE3778" w:rsidRPr="00567EA5" w:rsidRDefault="00EE3778" w:rsidP="00A853AA">
            <w:pPr>
              <w:ind w:right="-1"/>
              <w:rPr>
                <w:rFonts w:ascii="Times New Roman" w:hAnsi="Times New Roman" w:cs="Times New Roman"/>
                <w:szCs w:val="20"/>
              </w:rPr>
            </w:pPr>
          </w:p>
        </w:tc>
        <w:tc>
          <w:tcPr>
            <w:tcW w:w="3648" w:type="dxa"/>
            <w:tcBorders>
              <w:bottom w:val="single" w:sz="4" w:space="0" w:color="auto"/>
            </w:tcBorders>
          </w:tcPr>
          <w:p w14:paraId="64AB6B7C" w14:textId="068DA93F" w:rsidR="00EE3778" w:rsidRPr="00567EA5" w:rsidRDefault="00EE3778" w:rsidP="00EE3778">
            <w:pPr>
              <w:ind w:right="-1"/>
              <w:jc w:val="both"/>
              <w:rPr>
                <w:rFonts w:ascii="Times New Roman" w:hAnsi="Times New Roman" w:cs="Times New Roman"/>
                <w:szCs w:val="20"/>
              </w:rPr>
            </w:pPr>
            <w:r w:rsidRPr="00567EA5">
              <w:rPr>
                <w:rFonts w:ascii="Times New Roman" w:hAnsi="Times New Roman" w:cs="Times New Roman"/>
                <w:szCs w:val="20"/>
              </w:rPr>
              <w:t xml:space="preserve">Sadece 10 </w:t>
            </w:r>
            <w:r w:rsidR="00E02291" w:rsidRPr="00567EA5">
              <w:rPr>
                <w:rFonts w:ascii="Times New Roman" w:hAnsi="Times New Roman" w:cs="Times New Roman"/>
                <w:szCs w:val="20"/>
              </w:rPr>
              <w:t>numunenin</w:t>
            </w:r>
            <w:r w:rsidRPr="00567EA5">
              <w:rPr>
                <w:rFonts w:ascii="Times New Roman" w:hAnsi="Times New Roman" w:cs="Times New Roman"/>
                <w:szCs w:val="20"/>
              </w:rPr>
              <w:t xml:space="preserve"> mevcut olmadığı durumlarda:</w:t>
            </w:r>
          </w:p>
          <w:p w14:paraId="1F476378" w14:textId="63214C02" w:rsidR="00EE3778" w:rsidRPr="00567EA5" w:rsidRDefault="00D21850" w:rsidP="00EE3778">
            <w:pPr>
              <w:pStyle w:val="ListeParagraf"/>
              <w:numPr>
                <w:ilvl w:val="0"/>
                <w:numId w:val="16"/>
              </w:numPr>
              <w:ind w:left="358" w:right="-1" w:hanging="358"/>
              <w:jc w:val="both"/>
              <w:rPr>
                <w:rFonts w:ascii="Times New Roman" w:hAnsi="Times New Roman" w:cs="Times New Roman"/>
                <w:szCs w:val="20"/>
              </w:rPr>
            </w:pPr>
            <w:r w:rsidRPr="00567EA5">
              <w:rPr>
                <w:rFonts w:ascii="Times New Roman" w:hAnsi="Times New Roman" w:cs="Times New Roman"/>
                <w:szCs w:val="20"/>
              </w:rPr>
              <w:t>Test</w:t>
            </w:r>
            <w:r w:rsidR="00EE3778" w:rsidRPr="00567EA5">
              <w:rPr>
                <w:rFonts w:ascii="Times New Roman" w:hAnsi="Times New Roman" w:cs="Times New Roman"/>
                <w:szCs w:val="20"/>
              </w:rPr>
              <w:t xml:space="preserve"> edilen </w:t>
            </w:r>
            <w:r w:rsidR="00E02291" w:rsidRPr="00567EA5">
              <w:rPr>
                <w:rFonts w:ascii="Times New Roman" w:hAnsi="Times New Roman" w:cs="Times New Roman"/>
                <w:szCs w:val="20"/>
              </w:rPr>
              <w:t>numune</w:t>
            </w:r>
            <w:r w:rsidR="00EE3778" w:rsidRPr="00567EA5">
              <w:rPr>
                <w:rFonts w:ascii="Times New Roman" w:hAnsi="Times New Roman" w:cs="Times New Roman"/>
                <w:szCs w:val="20"/>
              </w:rPr>
              <w:t xml:space="preserve"> sayısı 6 ile 9 arasında ol</w:t>
            </w:r>
            <w:r w:rsidRPr="00567EA5">
              <w:rPr>
                <w:rFonts w:ascii="Times New Roman" w:hAnsi="Times New Roman" w:cs="Times New Roman"/>
                <w:szCs w:val="20"/>
              </w:rPr>
              <w:t>ur</w:t>
            </w:r>
            <w:r w:rsidR="00EE3778" w:rsidRPr="00567EA5">
              <w:rPr>
                <w:rFonts w:ascii="Times New Roman" w:hAnsi="Times New Roman" w:cs="Times New Roman"/>
                <w:szCs w:val="20"/>
              </w:rPr>
              <w:t>.</w:t>
            </w:r>
          </w:p>
          <w:p w14:paraId="4687B349" w14:textId="75BC20CE" w:rsidR="00EE3778" w:rsidRPr="00567EA5" w:rsidRDefault="00D21850" w:rsidP="00E02291">
            <w:pPr>
              <w:pStyle w:val="ListeParagraf"/>
              <w:numPr>
                <w:ilvl w:val="0"/>
                <w:numId w:val="16"/>
              </w:numPr>
              <w:ind w:left="358" w:right="-1" w:hanging="358"/>
              <w:jc w:val="both"/>
              <w:rPr>
                <w:rFonts w:ascii="Times New Roman" w:hAnsi="Times New Roman" w:cs="Times New Roman"/>
                <w:szCs w:val="20"/>
              </w:rPr>
            </w:pPr>
            <w:r w:rsidRPr="00567EA5">
              <w:rPr>
                <w:rFonts w:ascii="Times New Roman" w:hAnsi="Times New Roman" w:cs="Times New Roman"/>
                <w:szCs w:val="20"/>
              </w:rPr>
              <w:t>Mevcut</w:t>
            </w:r>
            <w:r w:rsidR="00721F95" w:rsidRPr="00567EA5">
              <w:rPr>
                <w:rFonts w:ascii="Times New Roman" w:hAnsi="Times New Roman" w:cs="Times New Roman"/>
                <w:szCs w:val="20"/>
              </w:rPr>
              <w:t xml:space="preserve"> tüm </w:t>
            </w:r>
            <w:r w:rsidR="00E02291" w:rsidRPr="00567EA5">
              <w:rPr>
                <w:rFonts w:ascii="Times New Roman" w:hAnsi="Times New Roman" w:cs="Times New Roman"/>
                <w:szCs w:val="20"/>
              </w:rPr>
              <w:t>numuneler</w:t>
            </w:r>
            <w:r w:rsidR="00721F95" w:rsidRPr="00567EA5">
              <w:rPr>
                <w:rFonts w:ascii="Times New Roman" w:hAnsi="Times New Roman" w:cs="Times New Roman"/>
                <w:szCs w:val="20"/>
              </w:rPr>
              <w:t xml:space="preserve"> test edil</w:t>
            </w:r>
            <w:r w:rsidR="00EE3778" w:rsidRPr="00567EA5">
              <w:rPr>
                <w:rFonts w:ascii="Times New Roman" w:hAnsi="Times New Roman" w:cs="Times New Roman"/>
                <w:szCs w:val="20"/>
              </w:rPr>
              <w:t>ir.</w:t>
            </w:r>
          </w:p>
        </w:tc>
        <w:tc>
          <w:tcPr>
            <w:tcW w:w="4045" w:type="dxa"/>
            <w:tcBorders>
              <w:bottom w:val="single" w:sz="4" w:space="0" w:color="auto"/>
              <w:right w:val="nil"/>
            </w:tcBorders>
          </w:tcPr>
          <w:p w14:paraId="5EF5E4B0" w14:textId="12619E3D" w:rsidR="00EE3778" w:rsidRPr="00567EA5" w:rsidRDefault="00B00DF1" w:rsidP="00CE4E95">
            <w:pPr>
              <w:ind w:right="-1"/>
              <w:rPr>
                <w:rFonts w:ascii="Times New Roman" w:hAnsi="Times New Roman" w:cs="Times New Roman"/>
                <w:szCs w:val="20"/>
              </w:rPr>
            </w:pPr>
            <w:r w:rsidRPr="00567EA5">
              <w:rPr>
                <w:rFonts w:ascii="Times New Roman" w:hAnsi="Times New Roman" w:cs="Times New Roman"/>
                <w:szCs w:val="20"/>
              </w:rPr>
              <w:t>En fazla</w:t>
            </w:r>
            <w:r w:rsidR="00953C78" w:rsidRPr="00567EA5">
              <w:rPr>
                <w:rFonts w:ascii="Times New Roman" w:hAnsi="Times New Roman" w:cs="Times New Roman"/>
                <w:szCs w:val="20"/>
              </w:rPr>
              <w:t xml:space="preserve"> bir </w:t>
            </w:r>
            <w:r w:rsidR="00F73255" w:rsidRPr="00567EA5">
              <w:rPr>
                <w:rFonts w:ascii="Times New Roman" w:hAnsi="Times New Roman" w:cs="Times New Roman"/>
                <w:szCs w:val="20"/>
              </w:rPr>
              <w:t>yalancı</w:t>
            </w:r>
            <w:r w:rsidR="00953C78" w:rsidRPr="00567EA5">
              <w:rPr>
                <w:rFonts w:ascii="Times New Roman" w:hAnsi="Times New Roman" w:cs="Times New Roman"/>
                <w:szCs w:val="20"/>
              </w:rPr>
              <w:t xml:space="preserve"> negatif sonuç</w:t>
            </w:r>
          </w:p>
        </w:tc>
      </w:tr>
      <w:tr w:rsidR="00910793" w:rsidRPr="00567EA5" w14:paraId="0A22A21F" w14:textId="77777777" w:rsidTr="00D31249">
        <w:trPr>
          <w:trHeight w:val="307"/>
        </w:trPr>
        <w:tc>
          <w:tcPr>
            <w:tcW w:w="2972" w:type="dxa"/>
            <w:tcBorders>
              <w:top w:val="single" w:sz="4" w:space="0" w:color="auto"/>
              <w:left w:val="nil"/>
            </w:tcBorders>
          </w:tcPr>
          <w:p w14:paraId="749C0DA0" w14:textId="2EA19D55" w:rsidR="00910793" w:rsidRPr="00567EA5" w:rsidRDefault="00577F6F" w:rsidP="00A853AA">
            <w:pPr>
              <w:ind w:right="-1"/>
              <w:rPr>
                <w:rFonts w:ascii="Times New Roman" w:hAnsi="Times New Roman" w:cs="Times New Roman"/>
                <w:szCs w:val="20"/>
              </w:rPr>
            </w:pPr>
            <w:r w:rsidRPr="00567EA5">
              <w:rPr>
                <w:rFonts w:ascii="Times New Roman" w:hAnsi="Times New Roman" w:cs="Times New Roman"/>
                <w:szCs w:val="20"/>
              </w:rPr>
              <w:t>Analitik özgüllük</w:t>
            </w:r>
          </w:p>
        </w:tc>
        <w:tc>
          <w:tcPr>
            <w:tcW w:w="3647" w:type="dxa"/>
            <w:tcBorders>
              <w:top w:val="single" w:sz="4" w:space="0" w:color="auto"/>
            </w:tcBorders>
          </w:tcPr>
          <w:p w14:paraId="21C3BAF9" w14:textId="00FA6D84" w:rsidR="00910793" w:rsidRPr="00567EA5" w:rsidRDefault="00577F6F" w:rsidP="00A853AA">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gösteren </w:t>
            </w:r>
            <w:r w:rsidR="00733D79" w:rsidRPr="00567EA5">
              <w:rPr>
                <w:rFonts w:ascii="Times New Roman" w:hAnsi="Times New Roman" w:cs="Times New Roman"/>
                <w:szCs w:val="20"/>
              </w:rPr>
              <w:t>numuneler</w:t>
            </w:r>
          </w:p>
        </w:tc>
        <w:tc>
          <w:tcPr>
            <w:tcW w:w="3648" w:type="dxa"/>
            <w:tcBorders>
              <w:top w:val="single" w:sz="4" w:space="0" w:color="auto"/>
            </w:tcBorders>
          </w:tcPr>
          <w:p w14:paraId="339E6E8C" w14:textId="02DC23DF" w:rsidR="00910793" w:rsidRPr="00567EA5" w:rsidRDefault="00577F6F" w:rsidP="00A853AA">
            <w:pPr>
              <w:ind w:right="-1"/>
              <w:rPr>
                <w:rFonts w:ascii="Times New Roman" w:hAnsi="Times New Roman" w:cs="Times New Roman"/>
                <w:szCs w:val="20"/>
              </w:rPr>
            </w:pPr>
            <w:r w:rsidRPr="00567EA5">
              <w:rPr>
                <w:rFonts w:ascii="Times New Roman" w:hAnsi="Times New Roman" w:cs="Times New Roman"/>
                <w:szCs w:val="20"/>
              </w:rPr>
              <w:t>≥100</w:t>
            </w:r>
          </w:p>
        </w:tc>
        <w:tc>
          <w:tcPr>
            <w:tcW w:w="4045" w:type="dxa"/>
            <w:tcBorders>
              <w:top w:val="single" w:sz="4" w:space="0" w:color="auto"/>
              <w:right w:val="nil"/>
            </w:tcBorders>
          </w:tcPr>
          <w:p w14:paraId="6003BAD0" w14:textId="0B162E04" w:rsidR="00910793" w:rsidRPr="00567EA5" w:rsidRDefault="00910793" w:rsidP="00A853AA">
            <w:pPr>
              <w:ind w:right="-1"/>
              <w:rPr>
                <w:rFonts w:ascii="Times New Roman" w:hAnsi="Times New Roman" w:cs="Times New Roman"/>
                <w:szCs w:val="20"/>
              </w:rPr>
            </w:pPr>
          </w:p>
        </w:tc>
      </w:tr>
      <w:tr w:rsidR="00910793" w:rsidRPr="00567EA5" w14:paraId="26B322FC" w14:textId="77777777" w:rsidTr="00D31249">
        <w:trPr>
          <w:trHeight w:val="307"/>
        </w:trPr>
        <w:tc>
          <w:tcPr>
            <w:tcW w:w="2972" w:type="dxa"/>
            <w:tcBorders>
              <w:top w:val="single" w:sz="4" w:space="0" w:color="auto"/>
              <w:left w:val="nil"/>
            </w:tcBorders>
          </w:tcPr>
          <w:p w14:paraId="6DB22998" w14:textId="4A384E56" w:rsidR="00910793" w:rsidRPr="00567EA5" w:rsidRDefault="00577F6F" w:rsidP="00A853AA">
            <w:pPr>
              <w:ind w:right="-1"/>
              <w:rPr>
                <w:rFonts w:ascii="Times New Roman" w:hAnsi="Times New Roman" w:cs="Times New Roman"/>
                <w:szCs w:val="20"/>
              </w:rPr>
            </w:pPr>
            <w:r w:rsidRPr="00567EA5">
              <w:rPr>
                <w:rFonts w:ascii="Times New Roman" w:hAnsi="Times New Roman" w:cs="Times New Roman"/>
                <w:szCs w:val="20"/>
              </w:rPr>
              <w:t>Tanı</w:t>
            </w:r>
            <w:r w:rsidR="00255F25"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255F25" w:rsidRPr="00567EA5">
              <w:rPr>
                <w:rFonts w:ascii="Times New Roman" w:hAnsi="Times New Roman" w:cs="Times New Roman"/>
                <w:szCs w:val="20"/>
              </w:rPr>
              <w:t>k</w:t>
            </w:r>
          </w:p>
        </w:tc>
        <w:tc>
          <w:tcPr>
            <w:tcW w:w="3647" w:type="dxa"/>
            <w:tcBorders>
              <w:top w:val="single" w:sz="4" w:space="0" w:color="auto"/>
            </w:tcBorders>
          </w:tcPr>
          <w:p w14:paraId="66F29E1C" w14:textId="2FD9AA16" w:rsidR="00910793" w:rsidRPr="00567EA5" w:rsidRDefault="001C4041" w:rsidP="00452EA9">
            <w:pPr>
              <w:ind w:right="-1"/>
              <w:rPr>
                <w:rFonts w:ascii="Times New Roman" w:hAnsi="Times New Roman" w:cs="Times New Roman"/>
                <w:szCs w:val="20"/>
              </w:rPr>
            </w:pPr>
            <w:r w:rsidRPr="00567EA5">
              <w:rPr>
                <w:rFonts w:ascii="Times New Roman" w:hAnsi="Times New Roman" w:cs="Times New Roman"/>
                <w:szCs w:val="20"/>
              </w:rPr>
              <w:t xml:space="preserve">Bovin </w:t>
            </w:r>
            <w:r w:rsidR="002B6748" w:rsidRPr="00567EA5">
              <w:rPr>
                <w:rFonts w:ascii="Times New Roman" w:hAnsi="Times New Roman" w:cs="Times New Roman"/>
                <w:szCs w:val="20"/>
              </w:rPr>
              <w:t>süngerimsi ensefalopati (BSE)</w:t>
            </w:r>
            <w:r w:rsidRPr="00567EA5">
              <w:rPr>
                <w:rFonts w:ascii="Times New Roman" w:hAnsi="Times New Roman" w:cs="Times New Roman"/>
                <w:szCs w:val="20"/>
              </w:rPr>
              <w:t xml:space="preserve"> ile karşılaşmanın az olduğu bölgelerden </w:t>
            </w:r>
            <w:r w:rsidR="002B6748" w:rsidRPr="00567EA5">
              <w:rPr>
                <w:rFonts w:ascii="Times New Roman" w:hAnsi="Times New Roman" w:cs="Times New Roman"/>
                <w:szCs w:val="20"/>
              </w:rPr>
              <w:t xml:space="preserve">normal insan plazma </w:t>
            </w:r>
            <w:r w:rsidR="00733D79" w:rsidRPr="00567EA5">
              <w:rPr>
                <w:rFonts w:ascii="Times New Roman" w:hAnsi="Times New Roman" w:cs="Times New Roman"/>
                <w:szCs w:val="20"/>
              </w:rPr>
              <w:t>numuneleri</w:t>
            </w:r>
          </w:p>
        </w:tc>
        <w:tc>
          <w:tcPr>
            <w:tcW w:w="3648" w:type="dxa"/>
            <w:tcBorders>
              <w:top w:val="single" w:sz="4" w:space="0" w:color="auto"/>
            </w:tcBorders>
          </w:tcPr>
          <w:p w14:paraId="04A8759D" w14:textId="01F2C9DA" w:rsidR="00910793" w:rsidRPr="00567EA5" w:rsidRDefault="00577F6F" w:rsidP="00A853AA">
            <w:pPr>
              <w:ind w:right="-1"/>
              <w:rPr>
                <w:rFonts w:ascii="Times New Roman" w:hAnsi="Times New Roman" w:cs="Times New Roman"/>
                <w:szCs w:val="20"/>
              </w:rPr>
            </w:pPr>
            <w:r w:rsidRPr="00567EA5">
              <w:rPr>
                <w:rFonts w:ascii="Times New Roman" w:hAnsi="Times New Roman" w:cs="Times New Roman"/>
                <w:szCs w:val="20"/>
              </w:rPr>
              <w:t>≥5 000</w:t>
            </w:r>
          </w:p>
        </w:tc>
        <w:tc>
          <w:tcPr>
            <w:tcW w:w="4045" w:type="dxa"/>
            <w:tcBorders>
              <w:top w:val="single" w:sz="4" w:space="0" w:color="auto"/>
              <w:right w:val="nil"/>
            </w:tcBorders>
          </w:tcPr>
          <w:p w14:paraId="4DB4A88E" w14:textId="022E55F3" w:rsidR="00910793" w:rsidRPr="00567EA5" w:rsidRDefault="002B6748" w:rsidP="00A853AA">
            <w:pPr>
              <w:ind w:right="-1"/>
              <w:rPr>
                <w:rFonts w:ascii="Times New Roman" w:hAnsi="Times New Roman" w:cs="Times New Roman"/>
                <w:szCs w:val="20"/>
              </w:rPr>
            </w:pPr>
            <w:r w:rsidRPr="00567EA5">
              <w:rPr>
                <w:rFonts w:ascii="Times New Roman" w:hAnsi="Times New Roman" w:cs="Times New Roman"/>
                <w:szCs w:val="20"/>
              </w:rPr>
              <w:t>%99,5</w:t>
            </w:r>
          </w:p>
        </w:tc>
      </w:tr>
    </w:tbl>
    <w:p w14:paraId="4F48C4A8" w14:textId="77777777" w:rsidR="00D61070" w:rsidRPr="00567EA5" w:rsidRDefault="00D61070" w:rsidP="009036AB">
      <w:pPr>
        <w:ind w:right="-1"/>
        <w:jc w:val="center"/>
        <w:rPr>
          <w:rFonts w:ascii="Times New Roman" w:hAnsi="Times New Roman" w:cs="Times New Roman"/>
          <w:i/>
          <w:szCs w:val="20"/>
        </w:rPr>
      </w:pPr>
    </w:p>
    <w:p w14:paraId="112E16C9" w14:textId="5FBBFB70" w:rsidR="009036AB" w:rsidRPr="00567EA5" w:rsidRDefault="009036AB" w:rsidP="009036AB">
      <w:pPr>
        <w:ind w:right="-1"/>
        <w:jc w:val="center"/>
        <w:rPr>
          <w:rFonts w:ascii="Times New Roman" w:hAnsi="Times New Roman" w:cs="Times New Roman"/>
          <w:szCs w:val="20"/>
        </w:rPr>
      </w:pPr>
      <w:r w:rsidRPr="00567EA5">
        <w:rPr>
          <w:rFonts w:ascii="Times New Roman" w:hAnsi="Times New Roman" w:cs="Times New Roman"/>
          <w:szCs w:val="20"/>
        </w:rPr>
        <w:t>EK IX</w:t>
      </w:r>
    </w:p>
    <w:p w14:paraId="11AD2AB7" w14:textId="1D98B5AE" w:rsidR="00910793" w:rsidRPr="00567EA5" w:rsidRDefault="009036AB" w:rsidP="009036AB">
      <w:pPr>
        <w:ind w:right="-1"/>
        <w:jc w:val="center"/>
        <w:rPr>
          <w:rFonts w:ascii="Times New Roman" w:hAnsi="Times New Roman" w:cs="Times New Roman"/>
          <w:b/>
          <w:szCs w:val="20"/>
        </w:rPr>
      </w:pPr>
      <w:r w:rsidRPr="00567EA5">
        <w:rPr>
          <w:rFonts w:ascii="Times New Roman" w:hAnsi="Times New Roman" w:cs="Times New Roman"/>
          <w:b/>
          <w:szCs w:val="20"/>
        </w:rPr>
        <w:t xml:space="preserve">SİTOMEGALOVİRÜS (CMV) ENFEKSİYONU </w:t>
      </w:r>
      <w:r w:rsidR="00340B34" w:rsidRPr="00567EA5">
        <w:rPr>
          <w:rFonts w:ascii="Times New Roman" w:hAnsi="Times New Roman" w:cs="Times New Roman"/>
          <w:b/>
          <w:szCs w:val="20"/>
        </w:rPr>
        <w:t>BELİRTEÇLERİNİN SAPTANMASI</w:t>
      </w:r>
      <w:r w:rsidR="00055B2E" w:rsidRPr="00567EA5">
        <w:rPr>
          <w:rFonts w:ascii="Times New Roman" w:hAnsi="Times New Roman" w:cs="Times New Roman"/>
          <w:b/>
          <w:szCs w:val="20"/>
        </w:rPr>
        <w:t>NA</w:t>
      </w:r>
      <w:r w:rsidR="00340B34" w:rsidRPr="00567EA5">
        <w:rPr>
          <w:rFonts w:ascii="Times New Roman" w:hAnsi="Times New Roman" w:cs="Times New Roman"/>
          <w:b/>
          <w:szCs w:val="20"/>
        </w:rPr>
        <w:t xml:space="preserve"> </w:t>
      </w:r>
      <w:r w:rsidRPr="00567EA5">
        <w:rPr>
          <w:rFonts w:ascii="Times New Roman" w:hAnsi="Times New Roman" w:cs="Times New Roman"/>
          <w:b/>
          <w:szCs w:val="20"/>
        </w:rPr>
        <w:t xml:space="preserve">VEYA </w:t>
      </w:r>
      <w:r w:rsidR="00340B34" w:rsidRPr="00567EA5">
        <w:rPr>
          <w:rFonts w:ascii="Times New Roman" w:hAnsi="Times New Roman" w:cs="Times New Roman"/>
          <w:b/>
          <w:szCs w:val="20"/>
        </w:rPr>
        <w:t>MİKTAR TAYİNİ</w:t>
      </w:r>
      <w:r w:rsidR="00055B2E" w:rsidRPr="00567EA5">
        <w:rPr>
          <w:rFonts w:ascii="Times New Roman" w:hAnsi="Times New Roman" w:cs="Times New Roman"/>
          <w:b/>
          <w:szCs w:val="20"/>
        </w:rPr>
        <w:t>NE</w:t>
      </w:r>
      <w:r w:rsidR="00D61070" w:rsidRPr="00567EA5">
        <w:rPr>
          <w:rFonts w:ascii="Times New Roman" w:hAnsi="Times New Roman" w:cs="Times New Roman"/>
          <w:b/>
          <w:szCs w:val="20"/>
        </w:rPr>
        <w:t xml:space="preserve"> </w:t>
      </w:r>
      <w:r w:rsidR="00055B2E" w:rsidRPr="00567EA5">
        <w:rPr>
          <w:rFonts w:ascii="Times New Roman" w:hAnsi="Times New Roman" w:cs="Times New Roman"/>
          <w:b/>
          <w:szCs w:val="20"/>
        </w:rPr>
        <w:t>YÖNELİK</w:t>
      </w:r>
      <w:r w:rsidR="00055B2E" w:rsidRPr="00567EA5" w:rsidDel="00055B2E">
        <w:rPr>
          <w:rFonts w:ascii="Times New Roman" w:hAnsi="Times New Roman" w:cs="Times New Roman"/>
          <w:b/>
          <w:szCs w:val="20"/>
        </w:rPr>
        <w:t xml:space="preserve"> </w:t>
      </w:r>
      <w:r w:rsidR="00340B34" w:rsidRPr="00567EA5">
        <w:rPr>
          <w:rFonts w:ascii="Times New Roman" w:hAnsi="Times New Roman" w:cs="Times New Roman"/>
          <w:b/>
          <w:szCs w:val="20"/>
        </w:rPr>
        <w:t>TASARLANAN</w:t>
      </w:r>
      <w:r w:rsidRPr="00567EA5">
        <w:rPr>
          <w:rFonts w:ascii="Times New Roman" w:hAnsi="Times New Roman" w:cs="Times New Roman"/>
          <w:b/>
          <w:szCs w:val="20"/>
        </w:rPr>
        <w:t xml:space="preserve"> CİHAZLAR İÇİN ORTAK </w:t>
      </w:r>
      <w:r w:rsidR="00BF1309" w:rsidRPr="00567EA5">
        <w:rPr>
          <w:rFonts w:ascii="Times New Roman" w:hAnsi="Times New Roman" w:cs="Times New Roman"/>
          <w:b/>
          <w:szCs w:val="20"/>
        </w:rPr>
        <w:t>SPESİFİKASYONLAR</w:t>
      </w:r>
    </w:p>
    <w:p w14:paraId="50ABAC48" w14:textId="422E4CB7" w:rsidR="00A934B0" w:rsidRPr="00567EA5" w:rsidRDefault="00A934B0" w:rsidP="009036AB">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7FE3509A" w14:textId="2ABF52A9" w:rsidR="00347435" w:rsidRPr="00567EA5" w:rsidRDefault="00347435" w:rsidP="00347435">
      <w:pPr>
        <w:ind w:right="-1"/>
        <w:jc w:val="both"/>
        <w:rPr>
          <w:rFonts w:ascii="Times New Roman" w:hAnsi="Times New Roman" w:cs="Times New Roman"/>
          <w:szCs w:val="20"/>
        </w:rPr>
      </w:pPr>
      <w:r w:rsidRPr="00567EA5">
        <w:rPr>
          <w:rFonts w:ascii="Times New Roman" w:hAnsi="Times New Roman" w:cs="Times New Roman"/>
          <w:szCs w:val="20"/>
        </w:rPr>
        <w:t xml:space="preserve">Bu Ek, sitomegalovirüs (CMV)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w:t>
      </w:r>
      <w:r w:rsidR="00283E1C" w:rsidRPr="00567EA5">
        <w:rPr>
          <w:rFonts w:ascii="Times New Roman" w:hAnsi="Times New Roman" w:cs="Times New Roman"/>
          <w:szCs w:val="20"/>
        </w:rPr>
        <w:t xml:space="preserve">n saptanması veya miktar tayinine yönelik </w:t>
      </w:r>
      <w:r w:rsidRPr="00567EA5">
        <w:rPr>
          <w:rFonts w:ascii="Times New Roman" w:hAnsi="Times New Roman" w:cs="Times New Roman"/>
          <w:szCs w:val="20"/>
        </w:rPr>
        <w:t>tasarlanan cihazlara uygulanır.</w:t>
      </w:r>
    </w:p>
    <w:p w14:paraId="4E98183C" w14:textId="5C31233E" w:rsidR="00347435" w:rsidRPr="00567EA5" w:rsidRDefault="00347435" w:rsidP="00347435">
      <w:pPr>
        <w:ind w:right="-1"/>
        <w:jc w:val="both"/>
        <w:rPr>
          <w:rFonts w:ascii="Times New Roman" w:hAnsi="Times New Roman" w:cs="Times New Roman"/>
          <w:szCs w:val="20"/>
        </w:rPr>
      </w:pPr>
      <w:r w:rsidRPr="00567EA5">
        <w:rPr>
          <w:rFonts w:ascii="Times New Roman" w:hAnsi="Times New Roman" w:cs="Times New Roman"/>
          <w:szCs w:val="20"/>
        </w:rPr>
        <w:t>Tablo 1, CMV'ye karşı</w:t>
      </w:r>
      <w:r w:rsidR="003A4587" w:rsidRPr="00567EA5">
        <w:rPr>
          <w:rFonts w:ascii="Times New Roman" w:hAnsi="Times New Roman" w:cs="Times New Roman"/>
          <w:szCs w:val="20"/>
        </w:rPr>
        <w:t xml:space="preserve"> </w:t>
      </w:r>
      <w:r w:rsidR="004940D0" w:rsidRPr="00567EA5">
        <w:rPr>
          <w:rFonts w:ascii="Times New Roman" w:hAnsi="Times New Roman" w:cs="Times New Roman"/>
          <w:szCs w:val="20"/>
        </w:rPr>
        <w:t>oluşan</w:t>
      </w:r>
      <w:r w:rsidRPr="00567EA5">
        <w:rPr>
          <w:rFonts w:ascii="Times New Roman" w:hAnsi="Times New Roman" w:cs="Times New Roman"/>
          <w:szCs w:val="20"/>
        </w:rPr>
        <w:t xml:space="preserve"> </w:t>
      </w:r>
      <w:r w:rsidR="00E77967" w:rsidRPr="00567EA5">
        <w:rPr>
          <w:rFonts w:ascii="Times New Roman" w:hAnsi="Times New Roman" w:cs="Times New Roman"/>
          <w:szCs w:val="20"/>
        </w:rPr>
        <w:t xml:space="preserve">total </w:t>
      </w:r>
      <w:r w:rsidRPr="00567EA5">
        <w:rPr>
          <w:rFonts w:ascii="Times New Roman" w:hAnsi="Times New Roman" w:cs="Times New Roman"/>
          <w:szCs w:val="20"/>
        </w:rPr>
        <w:t>antikor</w:t>
      </w:r>
      <w:r w:rsidR="00927E60" w:rsidRPr="00567EA5">
        <w:rPr>
          <w:rFonts w:ascii="Times New Roman" w:hAnsi="Times New Roman" w:cs="Times New Roman"/>
          <w:szCs w:val="20"/>
        </w:rPr>
        <w:t>a</w:t>
      </w:r>
      <w:r w:rsidRPr="00567EA5">
        <w:rPr>
          <w:rFonts w:ascii="Times New Roman" w:hAnsi="Times New Roman" w:cs="Times New Roman"/>
          <w:szCs w:val="20"/>
        </w:rPr>
        <w:t xml:space="preserve"> (</w:t>
      </w:r>
      <w:r w:rsidR="00E77967" w:rsidRPr="00567EA5">
        <w:rPr>
          <w:rFonts w:ascii="Times New Roman" w:hAnsi="Times New Roman" w:cs="Times New Roman"/>
          <w:szCs w:val="20"/>
        </w:rPr>
        <w:t xml:space="preserve">total </w:t>
      </w:r>
      <w:r w:rsidRPr="00567EA5">
        <w:rPr>
          <w:rFonts w:ascii="Times New Roman" w:hAnsi="Times New Roman" w:cs="Times New Roman"/>
          <w:szCs w:val="20"/>
        </w:rPr>
        <w:t>anti-CMV) ve CMV'ye karşı</w:t>
      </w:r>
      <w:r w:rsidR="00927E60" w:rsidRPr="00567EA5">
        <w:rPr>
          <w:rFonts w:ascii="Times New Roman" w:hAnsi="Times New Roman" w:cs="Times New Roman"/>
          <w:szCs w:val="20"/>
        </w:rPr>
        <w:t xml:space="preserve"> </w:t>
      </w:r>
      <w:r w:rsidR="00E876F4" w:rsidRPr="00567EA5">
        <w:rPr>
          <w:rFonts w:ascii="Times New Roman" w:hAnsi="Times New Roman" w:cs="Times New Roman"/>
          <w:szCs w:val="20"/>
        </w:rPr>
        <w:t>oluşan</w:t>
      </w:r>
      <w:r w:rsidRPr="00567EA5">
        <w:rPr>
          <w:rFonts w:ascii="Times New Roman" w:hAnsi="Times New Roman" w:cs="Times New Roman"/>
          <w:szCs w:val="20"/>
        </w:rPr>
        <w:t xml:space="preserve"> IgG antikorları</w:t>
      </w:r>
      <w:r w:rsidR="00927E60" w:rsidRPr="00567EA5">
        <w:rPr>
          <w:rFonts w:ascii="Times New Roman" w:hAnsi="Times New Roman" w:cs="Times New Roman"/>
          <w:szCs w:val="20"/>
        </w:rPr>
        <w:t>na</w:t>
      </w:r>
      <w:r w:rsidRPr="00567EA5">
        <w:rPr>
          <w:rFonts w:ascii="Times New Roman" w:hAnsi="Times New Roman" w:cs="Times New Roman"/>
          <w:szCs w:val="20"/>
        </w:rPr>
        <w:t xml:space="preserve"> (anti-CMV IgG)</w:t>
      </w:r>
      <w:r w:rsidR="00927E60" w:rsidRPr="00567EA5">
        <w:rPr>
          <w:rFonts w:ascii="Times New Roman" w:hAnsi="Times New Roman" w:cs="Times New Roman"/>
          <w:szCs w:val="20"/>
        </w:rPr>
        <w:t xml:space="preserve"> yönelik</w:t>
      </w:r>
      <w:r w:rsidRPr="00567EA5">
        <w:rPr>
          <w:rFonts w:ascii="Times New Roman" w:hAnsi="Times New Roman" w:cs="Times New Roman"/>
          <w:szCs w:val="20"/>
        </w:rPr>
        <w:t xml:space="preserve"> </w:t>
      </w:r>
      <w:r w:rsidR="00204EF0" w:rsidRPr="00567EA5">
        <w:rPr>
          <w:rFonts w:ascii="Times New Roman" w:hAnsi="Times New Roman" w:cs="Times New Roman"/>
          <w:szCs w:val="20"/>
        </w:rPr>
        <w:t>tarama</w:t>
      </w:r>
      <w:r w:rsidRPr="00567EA5">
        <w:rPr>
          <w:rFonts w:ascii="Times New Roman" w:hAnsi="Times New Roman" w:cs="Times New Roman"/>
          <w:szCs w:val="20"/>
        </w:rPr>
        <w:t xml:space="preserve"> </w:t>
      </w:r>
      <w:r w:rsidR="00D46A9A" w:rsidRPr="00567EA5">
        <w:rPr>
          <w:rFonts w:ascii="Times New Roman" w:hAnsi="Times New Roman" w:cs="Times New Roman"/>
          <w:szCs w:val="20"/>
        </w:rPr>
        <w:t>analizlerine uygulanır</w:t>
      </w:r>
      <w:r w:rsidRPr="00567EA5">
        <w:rPr>
          <w:rFonts w:ascii="Times New Roman" w:hAnsi="Times New Roman" w:cs="Times New Roman"/>
          <w:szCs w:val="20"/>
        </w:rPr>
        <w:t>.</w:t>
      </w:r>
    </w:p>
    <w:p w14:paraId="085EA9CA" w14:textId="5C7CE17D" w:rsidR="00971C13" w:rsidRPr="00567EA5" w:rsidRDefault="00347435" w:rsidP="00971C13">
      <w:pPr>
        <w:ind w:right="-1"/>
        <w:jc w:val="both"/>
        <w:rPr>
          <w:rFonts w:ascii="Times New Roman" w:hAnsi="Times New Roman" w:cs="Times New Roman"/>
          <w:szCs w:val="20"/>
        </w:rPr>
      </w:pPr>
      <w:r w:rsidRPr="00567EA5">
        <w:rPr>
          <w:rFonts w:ascii="Times New Roman" w:hAnsi="Times New Roman" w:cs="Times New Roman"/>
          <w:szCs w:val="20"/>
        </w:rPr>
        <w:t>Tablo 2, CMV DNA</w:t>
      </w:r>
      <w:r w:rsidR="002307B8" w:rsidRPr="00567EA5">
        <w:rPr>
          <w:rFonts w:ascii="Times New Roman" w:hAnsi="Times New Roman" w:cs="Times New Roman"/>
          <w:szCs w:val="20"/>
        </w:rPr>
        <w:t>’</w:t>
      </w:r>
      <w:r w:rsidR="00283E1C" w:rsidRPr="00567EA5">
        <w:rPr>
          <w:rFonts w:ascii="Times New Roman" w:hAnsi="Times New Roman" w:cs="Times New Roman"/>
          <w:szCs w:val="20"/>
        </w:rPr>
        <w:t>y</w:t>
      </w:r>
      <w:r w:rsidR="001674E6" w:rsidRPr="00567EA5">
        <w:rPr>
          <w:rFonts w:ascii="Times New Roman" w:hAnsi="Times New Roman" w:cs="Times New Roman"/>
          <w:szCs w:val="20"/>
        </w:rPr>
        <w:t>a yönelik</w:t>
      </w:r>
      <w:r w:rsidR="00283E1C"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1674E6" w:rsidRPr="00567EA5">
        <w:rPr>
          <w:rFonts w:ascii="Times New Roman" w:hAnsi="Times New Roman" w:cs="Times New Roman"/>
          <w:szCs w:val="20"/>
        </w:rPr>
        <w:t>na uygulanır</w:t>
      </w:r>
      <w:r w:rsidRPr="00567EA5">
        <w:rPr>
          <w:rFonts w:ascii="Times New Roman" w:hAnsi="Times New Roman" w:cs="Times New Roman"/>
          <w:szCs w:val="20"/>
        </w:rPr>
        <w:t>.</w:t>
      </w:r>
    </w:p>
    <w:p w14:paraId="56D20DFC" w14:textId="15FF2F0B" w:rsidR="00347435" w:rsidRPr="00567EA5" w:rsidRDefault="00347435" w:rsidP="00347435">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702E86" w:rsidRPr="00567EA5">
        <w:rPr>
          <w:rFonts w:ascii="Times New Roman" w:hAnsi="Times New Roman" w:cs="Times New Roman"/>
          <w:b/>
          <w:szCs w:val="20"/>
        </w:rPr>
        <w:t>T</w:t>
      </w:r>
      <w:r w:rsidR="0090725C" w:rsidRPr="00567EA5">
        <w:rPr>
          <w:rFonts w:ascii="Times New Roman" w:hAnsi="Times New Roman" w:cs="Times New Roman"/>
          <w:b/>
          <w:szCs w:val="20"/>
        </w:rPr>
        <w:t>arama analizleri</w:t>
      </w:r>
      <w:r w:rsidRPr="00567EA5">
        <w:rPr>
          <w:rFonts w:ascii="Times New Roman" w:hAnsi="Times New Roman" w:cs="Times New Roman"/>
          <w:b/>
          <w:szCs w:val="20"/>
        </w:rPr>
        <w:t>: to</w:t>
      </w:r>
      <w:r w:rsidR="00702E86" w:rsidRPr="00567EA5">
        <w:rPr>
          <w:rFonts w:ascii="Times New Roman" w:hAnsi="Times New Roman" w:cs="Times New Roman"/>
          <w:b/>
          <w:szCs w:val="20"/>
        </w:rPr>
        <w:t>tal</w:t>
      </w:r>
      <w:r w:rsidRPr="00567EA5">
        <w:rPr>
          <w:rFonts w:ascii="Times New Roman" w:hAnsi="Times New Roman" w:cs="Times New Roman"/>
          <w:b/>
          <w:szCs w:val="20"/>
        </w:rPr>
        <w:t xml:space="preserve"> anti-CMV ve anti-CMV IgG</w:t>
      </w:r>
    </w:p>
    <w:tbl>
      <w:tblPr>
        <w:tblStyle w:val="TabloKlavuzu"/>
        <w:tblW w:w="0" w:type="auto"/>
        <w:tblLook w:val="04A0" w:firstRow="1" w:lastRow="0" w:firstColumn="1" w:lastColumn="0" w:noHBand="0" w:noVBand="1"/>
      </w:tblPr>
      <w:tblGrid>
        <w:gridCol w:w="2972"/>
        <w:gridCol w:w="3647"/>
        <w:gridCol w:w="3648"/>
        <w:gridCol w:w="4045"/>
      </w:tblGrid>
      <w:tr w:rsidR="00347435" w:rsidRPr="00567EA5" w14:paraId="43FFAB33" w14:textId="77777777" w:rsidTr="00A50AEF">
        <w:tc>
          <w:tcPr>
            <w:tcW w:w="2972" w:type="dxa"/>
            <w:tcBorders>
              <w:left w:val="nil"/>
              <w:bottom w:val="single" w:sz="4" w:space="0" w:color="auto"/>
            </w:tcBorders>
          </w:tcPr>
          <w:p w14:paraId="43D1291A" w14:textId="06DF2113" w:rsidR="00347435" w:rsidRPr="00567EA5" w:rsidRDefault="00347435"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255F25" w:rsidRPr="00567EA5">
              <w:rPr>
                <w:rFonts w:ascii="Times New Roman" w:hAnsi="Times New Roman" w:cs="Times New Roman"/>
                <w:szCs w:val="20"/>
              </w:rPr>
              <w:t>kleri</w:t>
            </w:r>
          </w:p>
        </w:tc>
        <w:tc>
          <w:tcPr>
            <w:tcW w:w="3647" w:type="dxa"/>
            <w:tcBorders>
              <w:bottom w:val="single" w:sz="4" w:space="0" w:color="auto"/>
            </w:tcBorders>
          </w:tcPr>
          <w:p w14:paraId="4A22935A" w14:textId="424A6628" w:rsidR="00347435" w:rsidRPr="00567EA5" w:rsidRDefault="00E02291"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757F4D" w:rsidRPr="00567EA5">
              <w:rPr>
                <w:rFonts w:ascii="Times New Roman" w:hAnsi="Times New Roman" w:cs="Times New Roman"/>
                <w:szCs w:val="20"/>
              </w:rPr>
              <w:t>ler</w:t>
            </w:r>
          </w:p>
        </w:tc>
        <w:tc>
          <w:tcPr>
            <w:tcW w:w="3648" w:type="dxa"/>
            <w:tcBorders>
              <w:bottom w:val="single" w:sz="4" w:space="0" w:color="auto"/>
            </w:tcBorders>
          </w:tcPr>
          <w:p w14:paraId="2B7BB36C" w14:textId="19DCB5BC" w:rsidR="00347435" w:rsidRPr="00567EA5" w:rsidRDefault="00E02291"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347435" w:rsidRPr="00567EA5">
              <w:rPr>
                <w:rFonts w:ascii="Times New Roman" w:hAnsi="Times New Roman" w:cs="Times New Roman"/>
                <w:szCs w:val="20"/>
              </w:rPr>
              <w:t xml:space="preserve"> sayıları, özellikler</w:t>
            </w:r>
            <w:r w:rsidR="007776A3" w:rsidRPr="00567EA5">
              <w:rPr>
                <w:rFonts w:ascii="Times New Roman" w:hAnsi="Times New Roman" w:cs="Times New Roman"/>
                <w:szCs w:val="20"/>
              </w:rPr>
              <w:t>i</w:t>
            </w:r>
            <w:r w:rsidR="00347435" w:rsidRPr="00567EA5">
              <w:rPr>
                <w:rFonts w:ascii="Times New Roman" w:hAnsi="Times New Roman" w:cs="Times New Roman"/>
                <w:szCs w:val="20"/>
              </w:rPr>
              <w:t>, kullanım</w:t>
            </w:r>
            <w:r w:rsidR="007776A3" w:rsidRPr="00567EA5">
              <w:rPr>
                <w:rFonts w:ascii="Times New Roman" w:hAnsi="Times New Roman" w:cs="Times New Roman"/>
                <w:szCs w:val="20"/>
              </w:rPr>
              <w:t>ı</w:t>
            </w:r>
            <w:r w:rsidR="00347435" w:rsidRPr="00567EA5">
              <w:rPr>
                <w:rFonts w:ascii="Times New Roman" w:hAnsi="Times New Roman" w:cs="Times New Roman"/>
                <w:szCs w:val="20"/>
              </w:rPr>
              <w:t xml:space="preserve"> </w:t>
            </w:r>
          </w:p>
        </w:tc>
        <w:tc>
          <w:tcPr>
            <w:tcW w:w="4045" w:type="dxa"/>
            <w:tcBorders>
              <w:bottom w:val="single" w:sz="4" w:space="0" w:color="auto"/>
              <w:right w:val="nil"/>
            </w:tcBorders>
          </w:tcPr>
          <w:p w14:paraId="439EF3E7" w14:textId="1844A2BB" w:rsidR="00347435" w:rsidRPr="00567EA5" w:rsidRDefault="00347435"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255F25" w:rsidRPr="00567EA5">
              <w:rPr>
                <w:rFonts w:ascii="Times New Roman" w:hAnsi="Times New Roman" w:cs="Times New Roman"/>
                <w:szCs w:val="20"/>
              </w:rPr>
              <w:t>leri</w:t>
            </w:r>
            <w:proofErr w:type="gramEnd"/>
          </w:p>
        </w:tc>
      </w:tr>
      <w:tr w:rsidR="00347435" w:rsidRPr="00567EA5" w14:paraId="060668A7" w14:textId="77777777" w:rsidTr="00A50AEF">
        <w:trPr>
          <w:trHeight w:val="138"/>
        </w:trPr>
        <w:tc>
          <w:tcPr>
            <w:tcW w:w="2972" w:type="dxa"/>
            <w:vMerge w:val="restart"/>
            <w:tcBorders>
              <w:left w:val="nil"/>
            </w:tcBorders>
          </w:tcPr>
          <w:p w14:paraId="262231FF" w14:textId="78657B09" w:rsidR="00347435" w:rsidRPr="00567EA5" w:rsidRDefault="00347435" w:rsidP="00347435">
            <w:pPr>
              <w:ind w:right="-1"/>
              <w:rPr>
                <w:rFonts w:ascii="Times New Roman" w:hAnsi="Times New Roman" w:cs="Times New Roman"/>
                <w:szCs w:val="20"/>
              </w:rPr>
            </w:pPr>
            <w:r w:rsidRPr="00567EA5">
              <w:rPr>
                <w:rFonts w:ascii="Times New Roman" w:hAnsi="Times New Roman" w:cs="Times New Roman"/>
                <w:szCs w:val="20"/>
              </w:rPr>
              <w:t>Tanı</w:t>
            </w:r>
            <w:r w:rsidR="00255F25" w:rsidRPr="00567EA5">
              <w:rPr>
                <w:rFonts w:ascii="Times New Roman" w:hAnsi="Times New Roman" w:cs="Times New Roman"/>
                <w:szCs w:val="20"/>
              </w:rPr>
              <w:t>sal</w:t>
            </w:r>
            <w:r w:rsidRPr="00567EA5">
              <w:rPr>
                <w:rFonts w:ascii="Times New Roman" w:hAnsi="Times New Roman" w:cs="Times New Roman"/>
                <w:szCs w:val="20"/>
              </w:rPr>
              <w:t xml:space="preserve"> </w:t>
            </w:r>
            <w:r w:rsidR="00255F25" w:rsidRPr="00567EA5">
              <w:rPr>
                <w:rFonts w:ascii="Times New Roman" w:hAnsi="Times New Roman" w:cs="Times New Roman"/>
                <w:szCs w:val="20"/>
              </w:rPr>
              <w:t>duyarlılık</w:t>
            </w:r>
          </w:p>
        </w:tc>
        <w:tc>
          <w:tcPr>
            <w:tcW w:w="3647" w:type="dxa"/>
            <w:tcBorders>
              <w:bottom w:val="single" w:sz="4" w:space="0" w:color="auto"/>
            </w:tcBorders>
          </w:tcPr>
          <w:p w14:paraId="08E4CC52" w14:textId="35E5675E" w:rsidR="00347435" w:rsidRPr="00567EA5" w:rsidRDefault="00347435" w:rsidP="002C3BEB">
            <w:pPr>
              <w:ind w:right="-1"/>
              <w:rPr>
                <w:rFonts w:ascii="Times New Roman" w:hAnsi="Times New Roman" w:cs="Times New Roman"/>
                <w:szCs w:val="20"/>
              </w:rPr>
            </w:pPr>
            <w:r w:rsidRPr="00567EA5">
              <w:rPr>
                <w:rFonts w:ascii="Times New Roman" w:hAnsi="Times New Roman" w:cs="Times New Roman"/>
                <w:szCs w:val="20"/>
              </w:rPr>
              <w:t xml:space="preserve">Pozitif </w:t>
            </w:r>
            <w:r w:rsidR="00C1613B" w:rsidRPr="00567EA5">
              <w:rPr>
                <w:rFonts w:ascii="Times New Roman" w:hAnsi="Times New Roman" w:cs="Times New Roman"/>
                <w:szCs w:val="20"/>
              </w:rPr>
              <w:t>numuneler</w:t>
            </w:r>
          </w:p>
        </w:tc>
        <w:tc>
          <w:tcPr>
            <w:tcW w:w="3648" w:type="dxa"/>
          </w:tcPr>
          <w:p w14:paraId="3AE722BF" w14:textId="77777777" w:rsidR="00347435" w:rsidRPr="00567EA5" w:rsidRDefault="00347435" w:rsidP="00347435">
            <w:pPr>
              <w:ind w:right="-1"/>
              <w:rPr>
                <w:rFonts w:ascii="Times New Roman" w:hAnsi="Times New Roman" w:cs="Times New Roman"/>
                <w:szCs w:val="20"/>
              </w:rPr>
            </w:pPr>
            <w:r w:rsidRPr="00567EA5">
              <w:rPr>
                <w:rFonts w:ascii="Times New Roman" w:hAnsi="Times New Roman" w:cs="Times New Roman"/>
                <w:szCs w:val="20"/>
              </w:rPr>
              <w:t>≥400</w:t>
            </w:r>
          </w:p>
          <w:p w14:paraId="502CC896" w14:textId="55D4E510" w:rsidR="00347435" w:rsidRPr="00567EA5" w:rsidRDefault="00347435" w:rsidP="00347435">
            <w:pPr>
              <w:ind w:right="-1"/>
              <w:rPr>
                <w:rFonts w:ascii="Times New Roman" w:hAnsi="Times New Roman" w:cs="Times New Roman"/>
                <w:szCs w:val="20"/>
              </w:rPr>
            </w:pPr>
            <w:proofErr w:type="gramStart"/>
            <w:r w:rsidRPr="00567EA5">
              <w:rPr>
                <w:rFonts w:ascii="Times New Roman" w:hAnsi="Times New Roman" w:cs="Times New Roman"/>
                <w:szCs w:val="20"/>
              </w:rPr>
              <w:t>yakın</w:t>
            </w:r>
            <w:proofErr w:type="gramEnd"/>
            <w:r w:rsidRPr="00567EA5">
              <w:rPr>
                <w:rFonts w:ascii="Times New Roman" w:hAnsi="Times New Roman" w:cs="Times New Roman"/>
                <w:szCs w:val="20"/>
              </w:rPr>
              <w:t xml:space="preserve"> zamanda ve geçmişteki CMV enfeksiyonundan alınan </w:t>
            </w:r>
            <w:r w:rsidR="00C1613B" w:rsidRPr="00567EA5">
              <w:rPr>
                <w:rFonts w:ascii="Times New Roman" w:hAnsi="Times New Roman" w:cs="Times New Roman"/>
                <w:szCs w:val="20"/>
              </w:rPr>
              <w:t xml:space="preserve">numuneleri </w:t>
            </w:r>
            <w:r w:rsidR="00B22BAB" w:rsidRPr="00567EA5">
              <w:rPr>
                <w:rFonts w:ascii="Times New Roman" w:hAnsi="Times New Roman" w:cs="Times New Roman"/>
                <w:szCs w:val="20"/>
              </w:rPr>
              <w:t>içerecek şekilde,</w:t>
            </w:r>
          </w:p>
          <w:p w14:paraId="4C7F2E3F" w14:textId="549FC508" w:rsidR="00347435" w:rsidRPr="00567EA5" w:rsidRDefault="00347435" w:rsidP="00347435">
            <w:pPr>
              <w:ind w:right="-1"/>
              <w:rPr>
                <w:rFonts w:ascii="Times New Roman" w:hAnsi="Times New Roman" w:cs="Times New Roman"/>
                <w:szCs w:val="20"/>
              </w:rPr>
            </w:pPr>
            <w:proofErr w:type="gramStart"/>
            <w:r w:rsidRPr="00567EA5">
              <w:rPr>
                <w:rFonts w:ascii="Times New Roman" w:hAnsi="Times New Roman" w:cs="Times New Roman"/>
                <w:szCs w:val="20"/>
              </w:rPr>
              <w:t>düşük</w:t>
            </w:r>
            <w:proofErr w:type="gramEnd"/>
            <w:r w:rsidRPr="00567EA5">
              <w:rPr>
                <w:rFonts w:ascii="Times New Roman" w:hAnsi="Times New Roman" w:cs="Times New Roman"/>
                <w:szCs w:val="20"/>
              </w:rPr>
              <w:t xml:space="preserve"> ve yüksek pozitif titreli </w:t>
            </w:r>
            <w:r w:rsidR="00C1613B" w:rsidRPr="00567EA5">
              <w:rPr>
                <w:rFonts w:ascii="Times New Roman" w:hAnsi="Times New Roman" w:cs="Times New Roman"/>
                <w:szCs w:val="20"/>
              </w:rPr>
              <w:t>numuneler</w:t>
            </w:r>
          </w:p>
        </w:tc>
        <w:tc>
          <w:tcPr>
            <w:tcW w:w="4045" w:type="dxa"/>
            <w:tcBorders>
              <w:right w:val="nil"/>
            </w:tcBorders>
          </w:tcPr>
          <w:p w14:paraId="28964325" w14:textId="738CEF6A" w:rsidR="00347435" w:rsidRPr="00567EA5" w:rsidRDefault="00347435" w:rsidP="00347435">
            <w:pPr>
              <w:ind w:right="-1"/>
              <w:rPr>
                <w:rFonts w:ascii="Times New Roman" w:hAnsi="Times New Roman" w:cs="Times New Roman"/>
                <w:szCs w:val="20"/>
              </w:rPr>
            </w:pPr>
            <w:r w:rsidRPr="00567EA5">
              <w:rPr>
                <w:rFonts w:ascii="Times New Roman" w:hAnsi="Times New Roman" w:cs="Times New Roman"/>
                <w:szCs w:val="20"/>
              </w:rPr>
              <w:t xml:space="preserve">Doğrulanabilir geçmiş </w:t>
            </w:r>
            <w:proofErr w:type="gramStart"/>
            <w:r w:rsidRPr="00567EA5">
              <w:rPr>
                <w:rFonts w:ascii="Times New Roman" w:hAnsi="Times New Roman" w:cs="Times New Roman"/>
                <w:szCs w:val="20"/>
              </w:rPr>
              <w:t>enfeksiyon</w:t>
            </w:r>
            <w:proofErr w:type="gramEnd"/>
            <w:r w:rsidRPr="00567EA5">
              <w:rPr>
                <w:rFonts w:ascii="Times New Roman" w:hAnsi="Times New Roman" w:cs="Times New Roman"/>
                <w:szCs w:val="20"/>
              </w:rPr>
              <w:t xml:space="preserve"> için ≥ %99 duyarlılık</w:t>
            </w:r>
            <w:r w:rsidR="00B925EF" w:rsidRPr="00567EA5">
              <w:rPr>
                <w:rFonts w:ascii="Times New Roman" w:hAnsi="Times New Roman" w:cs="Times New Roman"/>
                <w:szCs w:val="20"/>
              </w:rPr>
              <w:t xml:space="preserve"> (</w:t>
            </w:r>
            <w:r w:rsidRPr="00567EA5">
              <w:rPr>
                <w:rFonts w:ascii="Times New Roman" w:hAnsi="Times New Roman" w:cs="Times New Roman"/>
                <w:szCs w:val="20"/>
                <w:vertAlign w:val="superscript"/>
              </w:rPr>
              <w:t>1</w:t>
            </w:r>
            <w:r w:rsidR="00B925EF" w:rsidRPr="00567EA5">
              <w:rPr>
                <w:rFonts w:ascii="Times New Roman" w:hAnsi="Times New Roman" w:cs="Times New Roman"/>
                <w:szCs w:val="20"/>
              </w:rPr>
              <w:t>)</w:t>
            </w:r>
            <w:r w:rsidRPr="00567EA5">
              <w:rPr>
                <w:rFonts w:ascii="Times New Roman" w:hAnsi="Times New Roman" w:cs="Times New Roman"/>
                <w:szCs w:val="20"/>
              </w:rPr>
              <w:t>;</w:t>
            </w:r>
          </w:p>
          <w:p w14:paraId="461DF32A" w14:textId="7CACDBB9" w:rsidR="00347435" w:rsidRPr="00567EA5" w:rsidRDefault="005124E9" w:rsidP="003E1F00">
            <w:pPr>
              <w:ind w:right="-1"/>
              <w:rPr>
                <w:rFonts w:ascii="Times New Roman" w:hAnsi="Times New Roman" w:cs="Times New Roman"/>
                <w:szCs w:val="20"/>
              </w:rPr>
            </w:pPr>
            <w:r w:rsidRPr="00567EA5">
              <w:rPr>
                <w:rFonts w:ascii="Times New Roman" w:hAnsi="Times New Roman" w:cs="Times New Roman"/>
                <w:szCs w:val="20"/>
              </w:rPr>
              <w:t xml:space="preserve">Yakın zamandaki </w:t>
            </w:r>
            <w:proofErr w:type="gramStart"/>
            <w:r w:rsidR="00347435" w:rsidRPr="00567EA5">
              <w:rPr>
                <w:rFonts w:ascii="Times New Roman" w:hAnsi="Times New Roman" w:cs="Times New Roman"/>
                <w:szCs w:val="20"/>
              </w:rPr>
              <w:t>enfeksiyon</w:t>
            </w:r>
            <w:proofErr w:type="gramEnd"/>
            <w:r w:rsidR="003E1F00" w:rsidRPr="00567EA5">
              <w:rPr>
                <w:rFonts w:ascii="Times New Roman" w:hAnsi="Times New Roman" w:cs="Times New Roman"/>
                <w:szCs w:val="20"/>
              </w:rPr>
              <w:t xml:space="preserve"> (</w:t>
            </w:r>
            <w:r w:rsidR="003E1F00" w:rsidRPr="00567EA5">
              <w:rPr>
                <w:rFonts w:ascii="Times New Roman" w:hAnsi="Times New Roman" w:cs="Times New Roman"/>
                <w:szCs w:val="20"/>
                <w:vertAlign w:val="superscript"/>
              </w:rPr>
              <w:t>2</w:t>
            </w:r>
            <w:r w:rsidR="003E1F00" w:rsidRPr="00567EA5">
              <w:rPr>
                <w:rFonts w:ascii="Times New Roman" w:hAnsi="Times New Roman" w:cs="Times New Roman"/>
                <w:szCs w:val="20"/>
              </w:rPr>
              <w:t xml:space="preserve">), </w:t>
            </w:r>
            <w:r w:rsidRPr="00567EA5">
              <w:rPr>
                <w:rFonts w:ascii="Times New Roman" w:hAnsi="Times New Roman" w:cs="Times New Roman"/>
                <w:szCs w:val="20"/>
              </w:rPr>
              <w:t xml:space="preserve"> dahil olmak üzere genel duyarlılık </w:t>
            </w:r>
            <w:r w:rsidR="00777F4F" w:rsidRPr="00567EA5">
              <w:rPr>
                <w:rFonts w:ascii="Times New Roman" w:hAnsi="Times New Roman" w:cs="Times New Roman"/>
                <w:szCs w:val="20"/>
              </w:rPr>
              <w:t>asgari olarak</w:t>
            </w:r>
            <w:r w:rsidR="00347435" w:rsidRPr="00567EA5">
              <w:rPr>
                <w:rFonts w:ascii="Times New Roman" w:hAnsi="Times New Roman" w:cs="Times New Roman"/>
                <w:szCs w:val="20"/>
              </w:rPr>
              <w:t xml:space="preserve"> karşılaştır</w:t>
            </w:r>
            <w:r w:rsidR="00777F4F" w:rsidRPr="00567EA5">
              <w:rPr>
                <w:rFonts w:ascii="Times New Roman" w:hAnsi="Times New Roman" w:cs="Times New Roman"/>
                <w:szCs w:val="20"/>
              </w:rPr>
              <w:t>ma</w:t>
            </w:r>
            <w:r w:rsidR="00347435" w:rsidRPr="00567EA5">
              <w:rPr>
                <w:rFonts w:ascii="Times New Roman" w:hAnsi="Times New Roman" w:cs="Times New Roman"/>
                <w:szCs w:val="20"/>
              </w:rPr>
              <w:t xml:space="preserve"> cihaz</w:t>
            </w:r>
            <w:r w:rsidR="00777F4F" w:rsidRPr="00567EA5">
              <w:rPr>
                <w:rFonts w:ascii="Times New Roman" w:hAnsi="Times New Roman" w:cs="Times New Roman"/>
                <w:szCs w:val="20"/>
              </w:rPr>
              <w:t>ın</w:t>
            </w:r>
            <w:r w:rsidR="00347435" w:rsidRPr="00567EA5">
              <w:rPr>
                <w:rFonts w:ascii="Times New Roman" w:hAnsi="Times New Roman" w:cs="Times New Roman"/>
                <w:szCs w:val="20"/>
              </w:rPr>
              <w:t xml:space="preserve">a eşdeğer </w:t>
            </w:r>
            <w:r w:rsidR="00F33914" w:rsidRPr="00567EA5">
              <w:rPr>
                <w:rFonts w:ascii="Times New Roman" w:hAnsi="Times New Roman" w:cs="Times New Roman"/>
                <w:szCs w:val="20"/>
              </w:rPr>
              <w:t>ol</w:t>
            </w:r>
            <w:r w:rsidR="00777F4F" w:rsidRPr="00567EA5">
              <w:rPr>
                <w:rFonts w:ascii="Times New Roman" w:hAnsi="Times New Roman" w:cs="Times New Roman"/>
                <w:szCs w:val="20"/>
              </w:rPr>
              <w:t>ur</w:t>
            </w:r>
            <w:r w:rsidR="00F33914" w:rsidRPr="00567EA5">
              <w:rPr>
                <w:rFonts w:ascii="Times New Roman" w:hAnsi="Times New Roman" w:cs="Times New Roman"/>
                <w:szCs w:val="20"/>
              </w:rPr>
              <w:t>.</w:t>
            </w:r>
          </w:p>
        </w:tc>
      </w:tr>
      <w:tr w:rsidR="00347435" w:rsidRPr="00567EA5" w14:paraId="32326B36" w14:textId="77777777" w:rsidTr="00A50AEF">
        <w:trPr>
          <w:trHeight w:val="137"/>
        </w:trPr>
        <w:tc>
          <w:tcPr>
            <w:tcW w:w="2972" w:type="dxa"/>
            <w:vMerge/>
            <w:tcBorders>
              <w:left w:val="nil"/>
              <w:bottom w:val="single" w:sz="4" w:space="0" w:color="auto"/>
            </w:tcBorders>
          </w:tcPr>
          <w:p w14:paraId="2994705E" w14:textId="77777777" w:rsidR="00347435" w:rsidRPr="00567EA5" w:rsidRDefault="00347435" w:rsidP="00347435">
            <w:pPr>
              <w:ind w:right="-1"/>
              <w:rPr>
                <w:rFonts w:ascii="Times New Roman" w:hAnsi="Times New Roman" w:cs="Times New Roman"/>
                <w:szCs w:val="20"/>
              </w:rPr>
            </w:pPr>
          </w:p>
        </w:tc>
        <w:tc>
          <w:tcPr>
            <w:tcW w:w="3647" w:type="dxa"/>
            <w:tcBorders>
              <w:bottom w:val="single" w:sz="4" w:space="0" w:color="auto"/>
            </w:tcBorders>
          </w:tcPr>
          <w:p w14:paraId="2DC494A4" w14:textId="77777777" w:rsidR="00F33914" w:rsidRPr="00567EA5" w:rsidRDefault="00F33914" w:rsidP="002C3BEB">
            <w:pPr>
              <w:ind w:right="-1"/>
              <w:rPr>
                <w:rFonts w:ascii="Times New Roman" w:hAnsi="Times New Roman" w:cs="Times New Roman"/>
                <w:szCs w:val="20"/>
              </w:rPr>
            </w:pPr>
          </w:p>
          <w:p w14:paraId="3EA796FF" w14:textId="557CBF52" w:rsidR="00347435" w:rsidRPr="00567EA5" w:rsidRDefault="00347435" w:rsidP="002C3BEB">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Borders>
              <w:bottom w:val="single" w:sz="4" w:space="0" w:color="auto"/>
            </w:tcBorders>
          </w:tcPr>
          <w:p w14:paraId="40ACE38F" w14:textId="77777777" w:rsidR="00F33914" w:rsidRPr="00567EA5" w:rsidRDefault="00F33914" w:rsidP="00347435">
            <w:pPr>
              <w:ind w:right="-1"/>
              <w:rPr>
                <w:rFonts w:ascii="Times New Roman" w:hAnsi="Times New Roman" w:cs="Times New Roman"/>
                <w:szCs w:val="20"/>
              </w:rPr>
            </w:pPr>
          </w:p>
          <w:p w14:paraId="3E588E1A" w14:textId="11DA1093" w:rsidR="00347435" w:rsidRPr="00567EA5" w:rsidRDefault="00347435" w:rsidP="00E46372">
            <w:pPr>
              <w:ind w:right="-1"/>
              <w:rPr>
                <w:rFonts w:ascii="Times New Roman" w:hAnsi="Times New Roman" w:cs="Times New Roman"/>
                <w:szCs w:val="20"/>
              </w:rPr>
            </w:pPr>
            <w:r w:rsidRPr="00567EA5">
              <w:rPr>
                <w:rFonts w:ascii="Times New Roman" w:hAnsi="Times New Roman" w:cs="Times New Roman"/>
                <w:szCs w:val="20"/>
              </w:rPr>
              <w:t>Mevcut olduğunda test edil</w:t>
            </w:r>
            <w:r w:rsidR="00E46372" w:rsidRPr="00567EA5">
              <w:rPr>
                <w:rFonts w:ascii="Times New Roman" w:hAnsi="Times New Roman" w:cs="Times New Roman"/>
                <w:szCs w:val="20"/>
              </w:rPr>
              <w:t>ecek</w:t>
            </w:r>
            <w:r w:rsidR="008765F4" w:rsidRPr="00567EA5">
              <w:rPr>
                <w:rFonts w:ascii="Times New Roman" w:hAnsi="Times New Roman" w:cs="Times New Roman"/>
                <w:szCs w:val="20"/>
              </w:rPr>
              <w:t>tir</w:t>
            </w:r>
          </w:p>
        </w:tc>
        <w:tc>
          <w:tcPr>
            <w:tcW w:w="4045" w:type="dxa"/>
            <w:tcBorders>
              <w:bottom w:val="single" w:sz="4" w:space="0" w:color="auto"/>
              <w:right w:val="nil"/>
            </w:tcBorders>
          </w:tcPr>
          <w:p w14:paraId="665050A3" w14:textId="3E40E4D0" w:rsidR="00347435" w:rsidRPr="00567EA5" w:rsidRDefault="00F33914" w:rsidP="00F33914">
            <w:pPr>
              <w:ind w:right="-1"/>
              <w:rPr>
                <w:rFonts w:ascii="Times New Roman" w:hAnsi="Times New Roman" w:cs="Times New Roman"/>
                <w:szCs w:val="20"/>
              </w:rPr>
            </w:pPr>
            <w:r w:rsidRPr="00567EA5">
              <w:rPr>
                <w:rFonts w:ascii="Times New Roman" w:hAnsi="Times New Roman" w:cs="Times New Roman"/>
                <w:szCs w:val="20"/>
              </w:rPr>
              <w:t>Serokonversiyon sırasında</w:t>
            </w:r>
            <w:r w:rsidR="008765F4" w:rsidRPr="00567EA5">
              <w:rPr>
                <w:rFonts w:ascii="Times New Roman" w:hAnsi="Times New Roman" w:cs="Times New Roman"/>
                <w:szCs w:val="20"/>
              </w:rPr>
              <w:t>ki</w:t>
            </w:r>
            <w:r w:rsidRPr="00567EA5">
              <w:rPr>
                <w:rFonts w:ascii="Times New Roman" w:hAnsi="Times New Roman" w:cs="Times New Roman"/>
                <w:szCs w:val="20"/>
              </w:rPr>
              <w:t xml:space="preserve"> tanısal </w:t>
            </w:r>
            <w:r w:rsidR="004F7BF9" w:rsidRPr="00567EA5">
              <w:rPr>
                <w:rFonts w:ascii="Times New Roman" w:hAnsi="Times New Roman" w:cs="Times New Roman"/>
                <w:szCs w:val="20"/>
              </w:rPr>
              <w:t>duyarlılık, geçerli ve güncel teknolojiye uygun olur</w:t>
            </w:r>
            <w:r w:rsidR="001205FF" w:rsidRPr="00567EA5">
              <w:rPr>
                <w:rFonts w:ascii="Times New Roman" w:hAnsi="Times New Roman" w:cs="Times New Roman"/>
                <w:szCs w:val="20"/>
              </w:rPr>
              <w:t>.</w:t>
            </w:r>
          </w:p>
        </w:tc>
      </w:tr>
      <w:tr w:rsidR="009D670D" w:rsidRPr="00567EA5" w14:paraId="5172209E" w14:textId="77777777" w:rsidTr="00A50AEF">
        <w:trPr>
          <w:trHeight w:val="371"/>
        </w:trPr>
        <w:tc>
          <w:tcPr>
            <w:tcW w:w="2972" w:type="dxa"/>
            <w:tcBorders>
              <w:left w:val="nil"/>
            </w:tcBorders>
          </w:tcPr>
          <w:p w14:paraId="4257ABE7" w14:textId="03D84FC8" w:rsidR="009D670D" w:rsidRPr="00567EA5" w:rsidRDefault="009D670D" w:rsidP="00A853AA">
            <w:pPr>
              <w:ind w:right="-1"/>
              <w:rPr>
                <w:rFonts w:ascii="Times New Roman" w:hAnsi="Times New Roman" w:cs="Times New Roman"/>
                <w:szCs w:val="20"/>
              </w:rPr>
            </w:pPr>
            <w:r w:rsidRPr="00567EA5">
              <w:rPr>
                <w:rFonts w:ascii="Times New Roman" w:hAnsi="Times New Roman" w:cs="Times New Roman"/>
                <w:szCs w:val="20"/>
              </w:rPr>
              <w:t xml:space="preserve">Analitik </w:t>
            </w:r>
            <w:r w:rsidR="00255F25" w:rsidRPr="00567EA5">
              <w:rPr>
                <w:rFonts w:ascii="Times New Roman" w:hAnsi="Times New Roman" w:cs="Times New Roman"/>
                <w:szCs w:val="20"/>
              </w:rPr>
              <w:t>duyarlılık</w:t>
            </w:r>
          </w:p>
        </w:tc>
        <w:tc>
          <w:tcPr>
            <w:tcW w:w="3647" w:type="dxa"/>
          </w:tcPr>
          <w:p w14:paraId="386A97BB" w14:textId="64352E6B" w:rsidR="009D670D" w:rsidRPr="00567EA5" w:rsidRDefault="009D670D" w:rsidP="00A853AA">
            <w:pPr>
              <w:ind w:right="-1"/>
              <w:jc w:val="both"/>
              <w:rPr>
                <w:rFonts w:ascii="Times New Roman" w:hAnsi="Times New Roman" w:cs="Times New Roman"/>
                <w:szCs w:val="20"/>
              </w:rPr>
            </w:pPr>
            <w:r w:rsidRPr="00567EA5">
              <w:rPr>
                <w:rFonts w:ascii="Times New Roman" w:hAnsi="Times New Roman" w:cs="Times New Roman"/>
                <w:szCs w:val="20"/>
              </w:rPr>
              <w:t>Standartlar</w:t>
            </w:r>
          </w:p>
        </w:tc>
        <w:tc>
          <w:tcPr>
            <w:tcW w:w="3648" w:type="dxa"/>
          </w:tcPr>
          <w:p w14:paraId="164CFCF8" w14:textId="4146774B" w:rsidR="009D670D" w:rsidRPr="00567EA5" w:rsidRDefault="0011032E" w:rsidP="009D670D">
            <w:pPr>
              <w:ind w:right="-1"/>
              <w:jc w:val="both"/>
              <w:rPr>
                <w:rFonts w:ascii="Times New Roman" w:hAnsi="Times New Roman" w:cs="Times New Roman"/>
                <w:szCs w:val="20"/>
              </w:rPr>
            </w:pPr>
            <w:proofErr w:type="gramStart"/>
            <w:r w:rsidRPr="00567EA5">
              <w:rPr>
                <w:rFonts w:ascii="Times New Roman" w:hAnsi="Times New Roman" w:cs="Times New Roman"/>
                <w:szCs w:val="20"/>
              </w:rPr>
              <w:t>anti</w:t>
            </w:r>
            <w:proofErr w:type="gramEnd"/>
            <w:r w:rsidRPr="00567EA5">
              <w:rPr>
                <w:rFonts w:ascii="Times New Roman" w:hAnsi="Times New Roman" w:cs="Times New Roman"/>
                <w:szCs w:val="20"/>
              </w:rPr>
              <w:t xml:space="preserve">-CMV IgG </w:t>
            </w:r>
            <w:r w:rsidR="009D670D" w:rsidRPr="00567EA5">
              <w:rPr>
                <w:rFonts w:ascii="Times New Roman" w:hAnsi="Times New Roman" w:cs="Times New Roman"/>
                <w:szCs w:val="20"/>
              </w:rPr>
              <w:t>WHO Uluslararası Standardı (PEI kodu 136616/17)</w:t>
            </w:r>
          </w:p>
          <w:p w14:paraId="6C4BC077" w14:textId="71EB4EF6" w:rsidR="009D670D" w:rsidRPr="00567EA5" w:rsidRDefault="009D670D" w:rsidP="001205FF">
            <w:pPr>
              <w:ind w:right="-1"/>
              <w:jc w:val="both"/>
              <w:rPr>
                <w:rFonts w:ascii="Times New Roman" w:hAnsi="Times New Roman" w:cs="Times New Roman"/>
                <w:szCs w:val="20"/>
              </w:rPr>
            </w:pPr>
            <w:r w:rsidRPr="00567EA5">
              <w:rPr>
                <w:rFonts w:ascii="Times New Roman" w:hAnsi="Times New Roman" w:cs="Times New Roman"/>
                <w:szCs w:val="20"/>
              </w:rPr>
              <w:t xml:space="preserve">Titre tayinleri ve </w:t>
            </w:r>
            <w:proofErr w:type="gramStart"/>
            <w:r w:rsidR="001205FF" w:rsidRPr="00567EA5">
              <w:rPr>
                <w:rFonts w:ascii="Times New Roman" w:hAnsi="Times New Roman" w:cs="Times New Roman"/>
                <w:szCs w:val="20"/>
              </w:rPr>
              <w:t>kantitatif</w:t>
            </w:r>
            <w:proofErr w:type="gramEnd"/>
            <w:r w:rsidR="00A3166F" w:rsidRPr="00567EA5">
              <w:rPr>
                <w:rFonts w:ascii="Times New Roman" w:hAnsi="Times New Roman" w:cs="Times New Roman"/>
                <w:szCs w:val="20"/>
              </w:rPr>
              <w:t xml:space="preserve"> </w:t>
            </w:r>
            <w:r w:rsidRPr="00567EA5">
              <w:rPr>
                <w:rFonts w:ascii="Times New Roman" w:hAnsi="Times New Roman" w:cs="Times New Roman"/>
                <w:szCs w:val="20"/>
              </w:rPr>
              <w:t>ifadeler durumunda</w:t>
            </w:r>
          </w:p>
        </w:tc>
        <w:tc>
          <w:tcPr>
            <w:tcW w:w="4045" w:type="dxa"/>
            <w:tcBorders>
              <w:right w:val="nil"/>
            </w:tcBorders>
          </w:tcPr>
          <w:p w14:paraId="3ACFD02D" w14:textId="270C0BAE" w:rsidR="009D670D" w:rsidRPr="00567EA5" w:rsidRDefault="009D670D" w:rsidP="00A853AA">
            <w:pPr>
              <w:ind w:right="-1"/>
              <w:jc w:val="both"/>
              <w:rPr>
                <w:rFonts w:ascii="Times New Roman" w:hAnsi="Times New Roman" w:cs="Times New Roman"/>
                <w:szCs w:val="20"/>
              </w:rPr>
            </w:pPr>
          </w:p>
        </w:tc>
      </w:tr>
      <w:tr w:rsidR="00347435" w:rsidRPr="00567EA5" w14:paraId="76CBD223" w14:textId="77777777" w:rsidTr="00A50AEF">
        <w:trPr>
          <w:trHeight w:val="138"/>
        </w:trPr>
        <w:tc>
          <w:tcPr>
            <w:tcW w:w="2972" w:type="dxa"/>
            <w:vMerge w:val="restart"/>
            <w:tcBorders>
              <w:left w:val="nil"/>
            </w:tcBorders>
          </w:tcPr>
          <w:p w14:paraId="6B770B13" w14:textId="585B0CE6" w:rsidR="00347435" w:rsidRPr="00567EA5" w:rsidRDefault="009D670D" w:rsidP="00A853AA">
            <w:pPr>
              <w:ind w:right="-1"/>
              <w:rPr>
                <w:rFonts w:ascii="Times New Roman" w:hAnsi="Times New Roman" w:cs="Times New Roman"/>
                <w:szCs w:val="20"/>
              </w:rPr>
            </w:pPr>
            <w:r w:rsidRPr="00567EA5">
              <w:rPr>
                <w:rFonts w:ascii="Times New Roman" w:hAnsi="Times New Roman" w:cs="Times New Roman"/>
                <w:szCs w:val="20"/>
              </w:rPr>
              <w:t>Analitik özgüllük</w:t>
            </w:r>
          </w:p>
        </w:tc>
        <w:tc>
          <w:tcPr>
            <w:tcW w:w="3647" w:type="dxa"/>
            <w:tcBorders>
              <w:bottom w:val="single" w:sz="4" w:space="0" w:color="auto"/>
            </w:tcBorders>
          </w:tcPr>
          <w:p w14:paraId="50F0D8EE" w14:textId="7EAF8A47" w:rsidR="00347435" w:rsidRPr="00567EA5" w:rsidRDefault="009D670D" w:rsidP="00A853AA">
            <w:pPr>
              <w:ind w:right="-1"/>
              <w:rPr>
                <w:rFonts w:ascii="Times New Roman" w:hAnsi="Times New Roman" w:cs="Times New Roman"/>
                <w:szCs w:val="20"/>
              </w:rPr>
            </w:pPr>
            <w:r w:rsidRPr="00567EA5">
              <w:rPr>
                <w:rFonts w:ascii="Times New Roman" w:hAnsi="Times New Roman" w:cs="Times New Roman"/>
                <w:szCs w:val="20"/>
              </w:rPr>
              <w:t xml:space="preserve">Negatif </w:t>
            </w:r>
            <w:r w:rsidR="00C1613B" w:rsidRPr="00567EA5">
              <w:rPr>
                <w:rFonts w:ascii="Times New Roman" w:hAnsi="Times New Roman" w:cs="Times New Roman"/>
                <w:szCs w:val="20"/>
              </w:rPr>
              <w:t>numuneler</w:t>
            </w:r>
          </w:p>
        </w:tc>
        <w:tc>
          <w:tcPr>
            <w:tcW w:w="3648" w:type="dxa"/>
          </w:tcPr>
          <w:p w14:paraId="42BEF435" w14:textId="02D3C262" w:rsidR="00347435" w:rsidRPr="00567EA5" w:rsidRDefault="009D670D" w:rsidP="008765F4">
            <w:pPr>
              <w:ind w:right="-1"/>
              <w:rPr>
                <w:rFonts w:ascii="Times New Roman" w:hAnsi="Times New Roman" w:cs="Times New Roman"/>
                <w:szCs w:val="20"/>
              </w:rPr>
            </w:pPr>
            <w:r w:rsidRPr="00567EA5">
              <w:rPr>
                <w:rFonts w:ascii="Times New Roman" w:hAnsi="Times New Roman" w:cs="Times New Roman"/>
                <w:szCs w:val="20"/>
              </w:rPr>
              <w:t xml:space="preserve">Başka bir CMV testiyle karşılaştırıldığında, </w:t>
            </w:r>
            <w:r w:rsidR="006B7D66" w:rsidRPr="00567EA5">
              <w:rPr>
                <w:rFonts w:ascii="Times New Roman" w:hAnsi="Times New Roman" w:cs="Times New Roman"/>
                <w:szCs w:val="20"/>
              </w:rPr>
              <w:t>rastgele bağışçılardan</w:t>
            </w:r>
            <w:r w:rsidR="00C36E91" w:rsidRPr="00567EA5">
              <w:rPr>
                <w:rFonts w:ascii="Times New Roman" w:hAnsi="Times New Roman" w:cs="Times New Roman"/>
                <w:szCs w:val="20"/>
              </w:rPr>
              <w:t xml:space="preserve"> alınan </w:t>
            </w:r>
            <w:r w:rsidR="006B7D66" w:rsidRPr="00567EA5">
              <w:rPr>
                <w:rFonts w:ascii="Times New Roman" w:hAnsi="Times New Roman" w:cs="Times New Roman"/>
                <w:szCs w:val="20"/>
              </w:rPr>
              <w:t xml:space="preserve"> </w:t>
            </w:r>
            <w:r w:rsidRPr="00567EA5">
              <w:rPr>
                <w:rFonts w:ascii="Times New Roman" w:hAnsi="Times New Roman" w:cs="Times New Roman"/>
                <w:szCs w:val="20"/>
              </w:rPr>
              <w:t>≥400</w:t>
            </w:r>
            <w:r w:rsidR="008765F4" w:rsidRPr="00567EA5">
              <w:rPr>
                <w:rFonts w:ascii="Times New Roman" w:hAnsi="Times New Roman" w:cs="Times New Roman"/>
                <w:szCs w:val="20"/>
              </w:rPr>
              <w:t xml:space="preserve"> (</w:t>
            </w:r>
            <w:r w:rsidRPr="00567EA5">
              <w:rPr>
                <w:rFonts w:ascii="Times New Roman" w:hAnsi="Times New Roman" w:cs="Times New Roman"/>
                <w:szCs w:val="20"/>
                <w:vertAlign w:val="superscript"/>
              </w:rPr>
              <w:t>3</w:t>
            </w:r>
            <w:r w:rsidR="008765F4" w:rsidRPr="00567EA5">
              <w:rPr>
                <w:rFonts w:ascii="Times New Roman" w:hAnsi="Times New Roman" w:cs="Times New Roman"/>
                <w:szCs w:val="20"/>
              </w:rPr>
              <w:t>)</w:t>
            </w:r>
            <w:r w:rsidRPr="00567EA5">
              <w:rPr>
                <w:rFonts w:ascii="Times New Roman" w:hAnsi="Times New Roman" w:cs="Times New Roman"/>
                <w:szCs w:val="20"/>
                <w:vertAlign w:val="superscript"/>
              </w:rPr>
              <w:t xml:space="preserve"> </w:t>
            </w:r>
            <w:r w:rsidRPr="00567EA5">
              <w:rPr>
                <w:rFonts w:ascii="Times New Roman" w:hAnsi="Times New Roman" w:cs="Times New Roman"/>
                <w:szCs w:val="20"/>
              </w:rPr>
              <w:t xml:space="preserve">CMV negatif </w:t>
            </w:r>
            <w:r w:rsidR="004D5B6E" w:rsidRPr="00567EA5">
              <w:rPr>
                <w:rFonts w:ascii="Times New Roman" w:hAnsi="Times New Roman" w:cs="Times New Roman"/>
                <w:szCs w:val="20"/>
              </w:rPr>
              <w:t>numuneler</w:t>
            </w:r>
            <w:r w:rsidRPr="00567EA5">
              <w:rPr>
                <w:rFonts w:ascii="Times New Roman" w:hAnsi="Times New Roman" w:cs="Times New Roman"/>
                <w:szCs w:val="20"/>
              </w:rPr>
              <w:t>.</w:t>
            </w:r>
          </w:p>
        </w:tc>
        <w:tc>
          <w:tcPr>
            <w:tcW w:w="4045" w:type="dxa"/>
            <w:tcBorders>
              <w:bottom w:val="single" w:sz="4" w:space="0" w:color="auto"/>
              <w:right w:val="nil"/>
            </w:tcBorders>
          </w:tcPr>
          <w:p w14:paraId="32AB759D" w14:textId="47E5BBA2" w:rsidR="009D670D" w:rsidRPr="00567EA5" w:rsidRDefault="009D670D" w:rsidP="00A853AA">
            <w:pPr>
              <w:ind w:right="-1"/>
              <w:rPr>
                <w:rFonts w:ascii="Times New Roman" w:hAnsi="Times New Roman" w:cs="Times New Roman"/>
                <w:szCs w:val="20"/>
              </w:rPr>
            </w:pPr>
          </w:p>
          <w:p w14:paraId="535C1995" w14:textId="631A2D4C" w:rsidR="00347435" w:rsidRPr="00567EA5" w:rsidRDefault="009D670D" w:rsidP="009D670D">
            <w:pPr>
              <w:tabs>
                <w:tab w:val="left" w:pos="103"/>
              </w:tabs>
              <w:jc w:val="both"/>
              <w:rPr>
                <w:rFonts w:ascii="Times New Roman" w:hAnsi="Times New Roman" w:cs="Times New Roman"/>
                <w:szCs w:val="20"/>
              </w:rPr>
            </w:pPr>
            <w:r w:rsidRPr="00567EA5">
              <w:rPr>
                <w:rFonts w:ascii="Times New Roman" w:hAnsi="Times New Roman" w:cs="Times New Roman"/>
                <w:szCs w:val="20"/>
              </w:rPr>
              <w:tab/>
              <w:t>≥ %99</w:t>
            </w:r>
          </w:p>
        </w:tc>
      </w:tr>
      <w:tr w:rsidR="002853D6" w:rsidRPr="00567EA5" w14:paraId="1459AF08" w14:textId="77777777" w:rsidTr="00DB0ADD">
        <w:trPr>
          <w:trHeight w:val="450"/>
        </w:trPr>
        <w:tc>
          <w:tcPr>
            <w:tcW w:w="2972" w:type="dxa"/>
            <w:vMerge/>
            <w:tcBorders>
              <w:left w:val="nil"/>
              <w:bottom w:val="single" w:sz="4" w:space="0" w:color="auto"/>
            </w:tcBorders>
          </w:tcPr>
          <w:p w14:paraId="04497B36" w14:textId="77777777" w:rsidR="002853D6" w:rsidRPr="00567EA5" w:rsidRDefault="002853D6" w:rsidP="00A853AA">
            <w:pPr>
              <w:ind w:right="-1"/>
              <w:rPr>
                <w:rFonts w:ascii="Times New Roman" w:hAnsi="Times New Roman" w:cs="Times New Roman"/>
                <w:szCs w:val="20"/>
              </w:rPr>
            </w:pPr>
          </w:p>
        </w:tc>
        <w:tc>
          <w:tcPr>
            <w:tcW w:w="3647" w:type="dxa"/>
          </w:tcPr>
          <w:p w14:paraId="120868B6" w14:textId="0FD17AFF" w:rsidR="002853D6" w:rsidRPr="00567EA5" w:rsidRDefault="000C04A5" w:rsidP="008765F4">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2853D6" w:rsidRPr="00567EA5">
              <w:rPr>
                <w:rFonts w:ascii="Times New Roman" w:hAnsi="Times New Roman" w:cs="Times New Roman"/>
                <w:szCs w:val="20"/>
              </w:rPr>
              <w:t>hastalar</w:t>
            </w:r>
            <w:r w:rsidR="008765F4" w:rsidRPr="00567EA5">
              <w:rPr>
                <w:rFonts w:ascii="Times New Roman" w:hAnsi="Times New Roman" w:cs="Times New Roman"/>
                <w:szCs w:val="20"/>
              </w:rPr>
              <w:t xml:space="preserve"> (</w:t>
            </w:r>
            <w:r w:rsidR="002853D6" w:rsidRPr="00567EA5">
              <w:rPr>
                <w:rFonts w:ascii="Times New Roman" w:hAnsi="Times New Roman" w:cs="Times New Roman"/>
                <w:szCs w:val="20"/>
                <w:vertAlign w:val="superscript"/>
              </w:rPr>
              <w:t>4</w:t>
            </w:r>
            <w:r w:rsidR="008765F4" w:rsidRPr="00567EA5">
              <w:rPr>
                <w:rFonts w:ascii="Times New Roman" w:hAnsi="Times New Roman" w:cs="Times New Roman"/>
                <w:szCs w:val="20"/>
              </w:rPr>
              <w:t>)</w:t>
            </w:r>
          </w:p>
        </w:tc>
        <w:tc>
          <w:tcPr>
            <w:tcW w:w="3648" w:type="dxa"/>
          </w:tcPr>
          <w:p w14:paraId="67A5DA64" w14:textId="57FBCFF1" w:rsidR="002853D6" w:rsidRPr="00567EA5" w:rsidRDefault="002853D6" w:rsidP="00940230">
            <w:pPr>
              <w:ind w:right="-1"/>
              <w:jc w:val="both"/>
              <w:rPr>
                <w:rFonts w:ascii="Times New Roman" w:hAnsi="Times New Roman" w:cs="Times New Roman"/>
                <w:szCs w:val="20"/>
              </w:rPr>
            </w:pPr>
            <w:r w:rsidRPr="00567EA5">
              <w:rPr>
                <w:rFonts w:ascii="Times New Roman" w:hAnsi="Times New Roman" w:cs="Times New Roman"/>
                <w:szCs w:val="20"/>
              </w:rPr>
              <w:t>≥ %200</w:t>
            </w:r>
          </w:p>
        </w:tc>
        <w:tc>
          <w:tcPr>
            <w:tcW w:w="4045" w:type="dxa"/>
            <w:vMerge w:val="restart"/>
            <w:tcBorders>
              <w:right w:val="nil"/>
            </w:tcBorders>
          </w:tcPr>
          <w:p w14:paraId="03ACBCBB" w14:textId="77777777" w:rsidR="00C9675D" w:rsidRPr="00567EA5" w:rsidRDefault="00C9675D" w:rsidP="00940230">
            <w:pPr>
              <w:ind w:right="-1"/>
              <w:rPr>
                <w:rFonts w:ascii="Times New Roman" w:hAnsi="Times New Roman" w:cs="Times New Roman"/>
                <w:szCs w:val="20"/>
              </w:rPr>
            </w:pPr>
          </w:p>
          <w:p w14:paraId="60B82B15" w14:textId="713DD419" w:rsidR="002853D6" w:rsidRPr="00567EA5" w:rsidRDefault="002B218B" w:rsidP="00404BEC">
            <w:pPr>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2853D6" w:rsidRPr="00567EA5" w14:paraId="3B8B3DA2" w14:textId="77777777" w:rsidTr="00DB0ADD">
        <w:trPr>
          <w:trHeight w:val="307"/>
        </w:trPr>
        <w:tc>
          <w:tcPr>
            <w:tcW w:w="2972" w:type="dxa"/>
            <w:tcBorders>
              <w:top w:val="single" w:sz="4" w:space="0" w:color="auto"/>
              <w:left w:val="nil"/>
              <w:bottom w:val="single" w:sz="4" w:space="0" w:color="auto"/>
            </w:tcBorders>
          </w:tcPr>
          <w:p w14:paraId="0DE33556" w14:textId="77777777" w:rsidR="002853D6" w:rsidRPr="00567EA5" w:rsidRDefault="002853D6" w:rsidP="00A853AA">
            <w:pPr>
              <w:ind w:right="-1"/>
              <w:rPr>
                <w:rFonts w:ascii="Times New Roman" w:hAnsi="Times New Roman" w:cs="Times New Roman"/>
                <w:szCs w:val="20"/>
              </w:rPr>
            </w:pPr>
          </w:p>
          <w:p w14:paraId="00070F38" w14:textId="7019190F" w:rsidR="002853D6" w:rsidRPr="00567EA5" w:rsidRDefault="002853D6" w:rsidP="00A853AA">
            <w:pPr>
              <w:ind w:right="-1"/>
              <w:rPr>
                <w:rFonts w:ascii="Times New Roman" w:hAnsi="Times New Roman" w:cs="Times New Roman"/>
                <w:szCs w:val="20"/>
              </w:rPr>
            </w:pPr>
            <w:r w:rsidRPr="00567EA5">
              <w:rPr>
                <w:rFonts w:ascii="Times New Roman" w:hAnsi="Times New Roman" w:cs="Times New Roman"/>
                <w:szCs w:val="20"/>
              </w:rPr>
              <w:t>Çarpraz-reaktivite</w:t>
            </w:r>
          </w:p>
        </w:tc>
        <w:tc>
          <w:tcPr>
            <w:tcW w:w="3647" w:type="dxa"/>
            <w:tcBorders>
              <w:top w:val="single" w:sz="4" w:space="0" w:color="auto"/>
              <w:bottom w:val="single" w:sz="4" w:space="0" w:color="auto"/>
            </w:tcBorders>
          </w:tcPr>
          <w:p w14:paraId="29DF7A56" w14:textId="2FCCB5B4" w:rsidR="002853D6" w:rsidRPr="00567EA5" w:rsidRDefault="002853D6" w:rsidP="004D5B6E">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reaksiyona </w:t>
            </w:r>
            <w:r w:rsidR="000C04A5" w:rsidRPr="00567EA5">
              <w:rPr>
                <w:rFonts w:ascii="Times New Roman" w:hAnsi="Times New Roman" w:cs="Times New Roman"/>
                <w:szCs w:val="20"/>
              </w:rPr>
              <w:t>veren</w:t>
            </w:r>
            <w:r w:rsidR="008765F4" w:rsidRPr="00567EA5">
              <w:rPr>
                <w:rFonts w:ascii="Times New Roman" w:hAnsi="Times New Roman" w:cs="Times New Roman"/>
                <w:szCs w:val="20"/>
              </w:rPr>
              <w:t xml:space="preserve"> </w:t>
            </w:r>
            <w:r w:rsidR="00323C06" w:rsidRPr="00567EA5">
              <w:rPr>
                <w:rFonts w:ascii="Times New Roman" w:hAnsi="Times New Roman" w:cs="Times New Roman"/>
                <w:szCs w:val="20"/>
              </w:rPr>
              <w:t>(</w:t>
            </w:r>
            <w:r w:rsidRPr="00567EA5">
              <w:rPr>
                <w:rFonts w:ascii="Times New Roman" w:hAnsi="Times New Roman" w:cs="Times New Roman"/>
                <w:szCs w:val="20"/>
                <w:vertAlign w:val="superscript"/>
              </w:rPr>
              <w:t>5</w:t>
            </w:r>
            <w:r w:rsidR="00323C06" w:rsidRPr="00567EA5">
              <w:rPr>
                <w:rFonts w:ascii="Times New Roman" w:hAnsi="Times New Roman" w:cs="Times New Roman"/>
                <w:szCs w:val="20"/>
              </w:rPr>
              <w:t>)</w:t>
            </w:r>
            <w:r w:rsidRPr="00567EA5">
              <w:rPr>
                <w:rFonts w:ascii="Times New Roman" w:hAnsi="Times New Roman" w:cs="Times New Roman"/>
                <w:szCs w:val="20"/>
              </w:rPr>
              <w:t xml:space="preserve"> </w:t>
            </w:r>
            <w:r w:rsidR="004D5B6E" w:rsidRPr="00567EA5">
              <w:rPr>
                <w:rFonts w:ascii="Times New Roman" w:hAnsi="Times New Roman" w:cs="Times New Roman"/>
                <w:szCs w:val="20"/>
              </w:rPr>
              <w:t>numuneler</w:t>
            </w:r>
          </w:p>
        </w:tc>
        <w:tc>
          <w:tcPr>
            <w:tcW w:w="3648" w:type="dxa"/>
            <w:tcBorders>
              <w:top w:val="single" w:sz="4" w:space="0" w:color="auto"/>
              <w:bottom w:val="single" w:sz="4" w:space="0" w:color="auto"/>
            </w:tcBorders>
          </w:tcPr>
          <w:p w14:paraId="5135C327" w14:textId="3C5F5C41" w:rsidR="002853D6" w:rsidRPr="00567EA5" w:rsidRDefault="00404BEC" w:rsidP="00A13CB3">
            <w:pPr>
              <w:ind w:right="-1"/>
              <w:jc w:val="both"/>
              <w:rPr>
                <w:rFonts w:ascii="Times New Roman" w:hAnsi="Times New Roman" w:cs="Times New Roman"/>
                <w:szCs w:val="20"/>
              </w:rPr>
            </w:pPr>
            <w:r w:rsidRPr="00567EA5">
              <w:rPr>
                <w:rFonts w:ascii="Times New Roman" w:hAnsi="Times New Roman" w:cs="Times New Roman"/>
                <w:szCs w:val="20"/>
              </w:rPr>
              <w:t>Toplamda</w:t>
            </w:r>
            <w:r w:rsidR="002853D6" w:rsidRPr="00567EA5">
              <w:rPr>
                <w:rFonts w:ascii="Times New Roman" w:hAnsi="Times New Roman" w:cs="Times New Roman"/>
                <w:szCs w:val="20"/>
              </w:rPr>
              <w:t xml:space="preserve"> ≥100</w:t>
            </w:r>
          </w:p>
          <w:p w14:paraId="7D650869" w14:textId="18693B6A" w:rsidR="002853D6" w:rsidRPr="00567EA5" w:rsidRDefault="002853D6" w:rsidP="004765F8">
            <w:pPr>
              <w:ind w:right="-1"/>
              <w:rPr>
                <w:rFonts w:ascii="Times New Roman" w:hAnsi="Times New Roman" w:cs="Times New Roman"/>
                <w:szCs w:val="20"/>
              </w:rPr>
            </w:pPr>
            <w:r w:rsidRPr="00567EA5">
              <w:rPr>
                <w:rFonts w:ascii="Times New Roman" w:hAnsi="Times New Roman" w:cs="Times New Roman"/>
                <w:szCs w:val="20"/>
              </w:rPr>
              <w:t>(ör</w:t>
            </w:r>
            <w:r w:rsidR="004765F8" w:rsidRPr="00567EA5">
              <w:rPr>
                <w:rFonts w:ascii="Times New Roman" w:hAnsi="Times New Roman" w:cs="Times New Roman"/>
                <w:szCs w:val="20"/>
              </w:rPr>
              <w:t>neğin</w:t>
            </w:r>
            <w:r w:rsidR="00B84A58" w:rsidRPr="00567EA5">
              <w:rPr>
                <w:rFonts w:ascii="Times New Roman" w:hAnsi="Times New Roman" w:cs="Times New Roman"/>
                <w:szCs w:val="20"/>
              </w:rPr>
              <w:t>,</w:t>
            </w:r>
            <w:r w:rsidRPr="00567EA5">
              <w:rPr>
                <w:rFonts w:ascii="Times New Roman" w:hAnsi="Times New Roman" w:cs="Times New Roman"/>
                <w:szCs w:val="20"/>
              </w:rPr>
              <w:t xml:space="preserve"> RF+, ilgili virüsler veya diğer bulaşıcı ajanlar,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 </w:t>
            </w:r>
            <w:r w:rsidR="004765F8" w:rsidRPr="00567EA5">
              <w:rPr>
                <w:rFonts w:ascii="Times New Roman" w:hAnsi="Times New Roman" w:cs="Times New Roman"/>
                <w:szCs w:val="20"/>
              </w:rPr>
              <w:t xml:space="preserve">gibi </w:t>
            </w:r>
            <w:r w:rsidRPr="00567EA5">
              <w:rPr>
                <w:rFonts w:ascii="Times New Roman" w:hAnsi="Times New Roman" w:cs="Times New Roman"/>
                <w:szCs w:val="20"/>
              </w:rPr>
              <w:t>)</w:t>
            </w:r>
          </w:p>
        </w:tc>
        <w:tc>
          <w:tcPr>
            <w:tcW w:w="4045" w:type="dxa"/>
            <w:vMerge/>
            <w:tcBorders>
              <w:bottom w:val="single" w:sz="4" w:space="0" w:color="auto"/>
              <w:right w:val="nil"/>
            </w:tcBorders>
          </w:tcPr>
          <w:p w14:paraId="2800A373" w14:textId="77777777" w:rsidR="002853D6" w:rsidRPr="00567EA5" w:rsidRDefault="002853D6" w:rsidP="00A853AA">
            <w:pPr>
              <w:ind w:right="-1"/>
              <w:rPr>
                <w:rFonts w:ascii="Times New Roman" w:hAnsi="Times New Roman" w:cs="Times New Roman"/>
                <w:szCs w:val="20"/>
              </w:rPr>
            </w:pPr>
          </w:p>
        </w:tc>
      </w:tr>
      <w:tr w:rsidR="00C9675D" w:rsidRPr="00567EA5" w14:paraId="6B15A5FD" w14:textId="77777777" w:rsidTr="00DB0ADD">
        <w:trPr>
          <w:trHeight w:val="307"/>
        </w:trPr>
        <w:tc>
          <w:tcPr>
            <w:tcW w:w="14312" w:type="dxa"/>
            <w:gridSpan w:val="4"/>
            <w:tcBorders>
              <w:top w:val="single" w:sz="4" w:space="0" w:color="auto"/>
              <w:left w:val="nil"/>
              <w:right w:val="nil"/>
            </w:tcBorders>
          </w:tcPr>
          <w:p w14:paraId="5570BC8E" w14:textId="792B45B5" w:rsidR="00C9675D" w:rsidRPr="00567EA5" w:rsidRDefault="00FF0F11" w:rsidP="00C9675D">
            <w:pPr>
              <w:ind w:right="-1"/>
              <w:jc w:val="both"/>
              <w:rPr>
                <w:rFonts w:ascii="Times New Roman" w:hAnsi="Times New Roman" w:cs="Times New Roman"/>
                <w:sz w:val="18"/>
                <w:szCs w:val="18"/>
              </w:rPr>
            </w:pPr>
            <w:r w:rsidRPr="00567EA5">
              <w:rPr>
                <w:rFonts w:ascii="Times New Roman" w:hAnsi="Times New Roman" w:cs="Times New Roman"/>
                <w:sz w:val="18"/>
                <w:szCs w:val="18"/>
              </w:rPr>
              <w:t>(</w:t>
            </w:r>
            <w:r w:rsidRPr="00567EA5">
              <w:rPr>
                <w:rFonts w:ascii="Times New Roman" w:hAnsi="Times New Roman" w:cs="Times New Roman"/>
                <w:sz w:val="18"/>
                <w:szCs w:val="18"/>
                <w:vertAlign w:val="superscript"/>
              </w:rPr>
              <w:t>1</w:t>
            </w:r>
            <w:r w:rsidRPr="00567EA5">
              <w:rPr>
                <w:rFonts w:ascii="Times New Roman" w:hAnsi="Times New Roman" w:cs="Times New Roman"/>
                <w:sz w:val="18"/>
                <w:szCs w:val="18"/>
              </w:rPr>
              <w:t>)</w:t>
            </w:r>
            <w:r w:rsidR="00C9675D" w:rsidRPr="00567EA5">
              <w:rPr>
                <w:rFonts w:ascii="Times New Roman" w:hAnsi="Times New Roman" w:cs="Times New Roman"/>
                <w:sz w:val="18"/>
                <w:szCs w:val="18"/>
              </w:rPr>
              <w:t xml:space="preserve"> </w:t>
            </w:r>
            <w:r w:rsidRPr="00567EA5">
              <w:rPr>
                <w:rFonts w:ascii="Times New Roman" w:hAnsi="Times New Roman" w:cs="Times New Roman"/>
                <w:sz w:val="18"/>
                <w:szCs w:val="18"/>
              </w:rPr>
              <w:t>Gerçek</w:t>
            </w:r>
            <w:r w:rsidR="005554E9" w:rsidRPr="00567EA5">
              <w:rPr>
                <w:rFonts w:ascii="Times New Roman" w:hAnsi="Times New Roman" w:cs="Times New Roman"/>
                <w:sz w:val="18"/>
                <w:szCs w:val="18"/>
              </w:rPr>
              <w:t xml:space="preserve"> </w:t>
            </w:r>
            <w:r w:rsidR="00CF71EB" w:rsidRPr="00567EA5">
              <w:rPr>
                <w:rFonts w:ascii="Times New Roman" w:hAnsi="Times New Roman" w:cs="Times New Roman"/>
                <w:sz w:val="18"/>
                <w:szCs w:val="18"/>
              </w:rPr>
              <w:t>numune</w:t>
            </w:r>
            <w:r w:rsidR="00C9675D" w:rsidRPr="00567EA5">
              <w:rPr>
                <w:rFonts w:ascii="Times New Roman" w:hAnsi="Times New Roman" w:cs="Times New Roman"/>
                <w:sz w:val="18"/>
                <w:szCs w:val="18"/>
              </w:rPr>
              <w:t xml:space="preserve"> durumunu değerlendirmek için</w:t>
            </w:r>
            <w:r w:rsidR="005B29A0" w:rsidRPr="00567EA5">
              <w:rPr>
                <w:rFonts w:ascii="Times New Roman" w:hAnsi="Times New Roman" w:cs="Times New Roman"/>
                <w:sz w:val="18"/>
                <w:szCs w:val="18"/>
              </w:rPr>
              <w:t xml:space="preserve"> diğer CMV parametrelerinin (örneğin</w:t>
            </w:r>
            <w:r w:rsidR="00C9675D" w:rsidRPr="00567EA5">
              <w:rPr>
                <w:rFonts w:ascii="Times New Roman" w:hAnsi="Times New Roman" w:cs="Times New Roman"/>
                <w:sz w:val="18"/>
                <w:szCs w:val="18"/>
              </w:rPr>
              <w:t xml:space="preserve"> CMV-IgM, avi</w:t>
            </w:r>
            <w:r w:rsidR="005B29A0" w:rsidRPr="00567EA5">
              <w:rPr>
                <w:rFonts w:ascii="Times New Roman" w:hAnsi="Times New Roman" w:cs="Times New Roman"/>
                <w:sz w:val="18"/>
                <w:szCs w:val="18"/>
              </w:rPr>
              <w:t>dite, immünoblot) veya önceki/</w:t>
            </w:r>
            <w:r w:rsidR="00C9675D" w:rsidRPr="00567EA5">
              <w:rPr>
                <w:rFonts w:ascii="Times New Roman" w:hAnsi="Times New Roman" w:cs="Times New Roman"/>
                <w:sz w:val="18"/>
                <w:szCs w:val="18"/>
              </w:rPr>
              <w:t xml:space="preserve">takip eden </w:t>
            </w:r>
            <w:r w:rsidR="00CF71EB" w:rsidRPr="00567EA5">
              <w:rPr>
                <w:rFonts w:ascii="Times New Roman" w:hAnsi="Times New Roman" w:cs="Times New Roman"/>
                <w:sz w:val="18"/>
                <w:szCs w:val="18"/>
              </w:rPr>
              <w:t>numunelerin</w:t>
            </w:r>
            <w:r w:rsidR="00C9675D" w:rsidRPr="00567EA5">
              <w:rPr>
                <w:rFonts w:ascii="Times New Roman" w:hAnsi="Times New Roman" w:cs="Times New Roman"/>
                <w:sz w:val="18"/>
                <w:szCs w:val="18"/>
              </w:rPr>
              <w:t xml:space="preserve"> test edilmesini i</w:t>
            </w:r>
            <w:r w:rsidR="00DB4703" w:rsidRPr="00567EA5">
              <w:rPr>
                <w:rFonts w:ascii="Times New Roman" w:hAnsi="Times New Roman" w:cs="Times New Roman"/>
                <w:sz w:val="18"/>
                <w:szCs w:val="18"/>
              </w:rPr>
              <w:t>çerecek şekilde</w:t>
            </w:r>
            <w:r w:rsidR="00C9675D" w:rsidRPr="00567EA5">
              <w:rPr>
                <w:rFonts w:ascii="Times New Roman" w:hAnsi="Times New Roman" w:cs="Times New Roman"/>
                <w:sz w:val="18"/>
                <w:szCs w:val="18"/>
              </w:rPr>
              <w:t>.</w:t>
            </w:r>
          </w:p>
          <w:p w14:paraId="60FE83E7" w14:textId="259CFAA0" w:rsidR="00C9675D" w:rsidRPr="00567EA5" w:rsidRDefault="00FF0F11" w:rsidP="00C9675D">
            <w:pPr>
              <w:ind w:right="-1"/>
              <w:jc w:val="both"/>
              <w:rPr>
                <w:rFonts w:ascii="Times New Roman" w:hAnsi="Times New Roman" w:cs="Times New Roman"/>
                <w:sz w:val="18"/>
                <w:szCs w:val="18"/>
              </w:rPr>
            </w:pPr>
            <w:r w:rsidRPr="00567EA5">
              <w:rPr>
                <w:rFonts w:ascii="Times New Roman" w:hAnsi="Times New Roman" w:cs="Times New Roman"/>
                <w:sz w:val="18"/>
                <w:szCs w:val="18"/>
              </w:rPr>
              <w:t>(</w:t>
            </w:r>
            <w:r w:rsidR="00C9675D" w:rsidRPr="00567EA5">
              <w:rPr>
                <w:rFonts w:ascii="Times New Roman" w:hAnsi="Times New Roman" w:cs="Times New Roman"/>
                <w:sz w:val="18"/>
                <w:szCs w:val="18"/>
                <w:vertAlign w:val="superscript"/>
              </w:rPr>
              <w:t>2</w:t>
            </w:r>
            <w:r w:rsidRPr="00567EA5">
              <w:rPr>
                <w:rFonts w:ascii="Times New Roman" w:hAnsi="Times New Roman" w:cs="Times New Roman"/>
                <w:sz w:val="18"/>
                <w:szCs w:val="18"/>
              </w:rPr>
              <w:t>)</w:t>
            </w:r>
            <w:r w:rsidR="00C9675D" w:rsidRPr="00567EA5">
              <w:rPr>
                <w:rFonts w:ascii="Times New Roman" w:hAnsi="Times New Roman" w:cs="Times New Roman"/>
                <w:sz w:val="18"/>
                <w:szCs w:val="18"/>
              </w:rPr>
              <w:t xml:space="preserve"> </w:t>
            </w:r>
            <w:r w:rsidR="00C36E91" w:rsidRPr="00567EA5">
              <w:rPr>
                <w:rFonts w:ascii="Times New Roman" w:hAnsi="Times New Roman" w:cs="Times New Roman"/>
                <w:sz w:val="18"/>
                <w:szCs w:val="18"/>
              </w:rPr>
              <w:t xml:space="preserve">Yakın zamandaki </w:t>
            </w:r>
            <w:r w:rsidR="00C9675D" w:rsidRPr="00567EA5">
              <w:rPr>
                <w:rFonts w:ascii="Times New Roman" w:hAnsi="Times New Roman" w:cs="Times New Roman"/>
                <w:sz w:val="18"/>
                <w:szCs w:val="18"/>
              </w:rPr>
              <w:t xml:space="preserve">CMV enfeksiyonunu </w:t>
            </w:r>
            <w:r w:rsidR="009A63D1" w:rsidRPr="00567EA5">
              <w:rPr>
                <w:rFonts w:ascii="Times New Roman" w:hAnsi="Times New Roman" w:cs="Times New Roman"/>
                <w:sz w:val="18"/>
                <w:szCs w:val="18"/>
              </w:rPr>
              <w:t xml:space="preserve">doğrulamak </w:t>
            </w:r>
            <w:r w:rsidR="00C9675D" w:rsidRPr="00567EA5">
              <w:rPr>
                <w:rFonts w:ascii="Times New Roman" w:hAnsi="Times New Roman" w:cs="Times New Roman"/>
                <w:sz w:val="18"/>
                <w:szCs w:val="18"/>
              </w:rPr>
              <w:t xml:space="preserve">için </w:t>
            </w:r>
            <w:r w:rsidR="00E758C4" w:rsidRPr="00567EA5">
              <w:rPr>
                <w:rFonts w:ascii="Times New Roman" w:hAnsi="Times New Roman" w:cs="Times New Roman"/>
                <w:sz w:val="18"/>
                <w:szCs w:val="18"/>
              </w:rPr>
              <w:t xml:space="preserve">destekleyici </w:t>
            </w:r>
            <w:r w:rsidR="00C9675D" w:rsidRPr="00567EA5">
              <w:rPr>
                <w:rFonts w:ascii="Times New Roman" w:hAnsi="Times New Roman" w:cs="Times New Roman"/>
                <w:sz w:val="18"/>
                <w:szCs w:val="18"/>
              </w:rPr>
              <w:t>testler (</w:t>
            </w:r>
            <w:r w:rsidR="00407A3D" w:rsidRPr="00567EA5">
              <w:rPr>
                <w:rFonts w:ascii="Times New Roman" w:hAnsi="Times New Roman" w:cs="Times New Roman"/>
                <w:sz w:val="18"/>
                <w:szCs w:val="18"/>
              </w:rPr>
              <w:t xml:space="preserve">primer </w:t>
            </w:r>
            <w:r w:rsidR="00C9675D" w:rsidRPr="00567EA5">
              <w:rPr>
                <w:rFonts w:ascii="Times New Roman" w:hAnsi="Times New Roman" w:cs="Times New Roman"/>
                <w:sz w:val="18"/>
                <w:szCs w:val="18"/>
              </w:rPr>
              <w:t xml:space="preserve">veya yeniden </w:t>
            </w:r>
            <w:proofErr w:type="gramStart"/>
            <w:r w:rsidR="00C9675D" w:rsidRPr="00567EA5">
              <w:rPr>
                <w:rFonts w:ascii="Times New Roman" w:hAnsi="Times New Roman" w:cs="Times New Roman"/>
                <w:sz w:val="18"/>
                <w:szCs w:val="18"/>
              </w:rPr>
              <w:t>enfeksiyon</w:t>
            </w:r>
            <w:proofErr w:type="gramEnd"/>
            <w:r w:rsidR="008B5E4D" w:rsidRPr="00567EA5">
              <w:rPr>
                <w:rFonts w:ascii="Times New Roman" w:hAnsi="Times New Roman" w:cs="Times New Roman"/>
                <w:sz w:val="18"/>
                <w:szCs w:val="18"/>
              </w:rPr>
              <w:t>): örneğin,</w:t>
            </w:r>
            <w:r w:rsidR="00C9675D" w:rsidRPr="00567EA5">
              <w:rPr>
                <w:rFonts w:ascii="Times New Roman" w:hAnsi="Times New Roman" w:cs="Times New Roman"/>
                <w:sz w:val="18"/>
                <w:szCs w:val="18"/>
              </w:rPr>
              <w:t xml:space="preserve"> CMV-IgM, IgG-avidite, immünoblot analizi.</w:t>
            </w:r>
          </w:p>
          <w:p w14:paraId="0911B9F6" w14:textId="62A9E49D" w:rsidR="00DA2F1A" w:rsidRPr="00567EA5" w:rsidRDefault="00FF0F11" w:rsidP="00C9675D">
            <w:pPr>
              <w:ind w:right="-1"/>
              <w:jc w:val="both"/>
              <w:rPr>
                <w:rFonts w:ascii="Times New Roman" w:hAnsi="Times New Roman" w:cs="Times New Roman"/>
                <w:sz w:val="18"/>
                <w:szCs w:val="18"/>
              </w:rPr>
            </w:pPr>
            <w:r w:rsidRPr="00567EA5">
              <w:rPr>
                <w:rFonts w:ascii="Times New Roman" w:hAnsi="Times New Roman" w:cs="Times New Roman"/>
                <w:sz w:val="18"/>
                <w:szCs w:val="18"/>
              </w:rPr>
              <w:t>(</w:t>
            </w:r>
            <w:r w:rsidR="00C9675D" w:rsidRPr="00567EA5">
              <w:rPr>
                <w:rFonts w:ascii="Times New Roman" w:hAnsi="Times New Roman" w:cs="Times New Roman"/>
                <w:sz w:val="18"/>
                <w:szCs w:val="18"/>
                <w:vertAlign w:val="superscript"/>
              </w:rPr>
              <w:t>3</w:t>
            </w:r>
            <w:r w:rsidRPr="00567EA5">
              <w:rPr>
                <w:rFonts w:ascii="Times New Roman" w:hAnsi="Times New Roman" w:cs="Times New Roman"/>
                <w:sz w:val="18"/>
                <w:szCs w:val="18"/>
              </w:rPr>
              <w:t>)</w:t>
            </w:r>
            <w:r w:rsidR="00C9675D" w:rsidRPr="00567EA5">
              <w:rPr>
                <w:rFonts w:ascii="Times New Roman" w:hAnsi="Times New Roman" w:cs="Times New Roman"/>
                <w:sz w:val="18"/>
                <w:szCs w:val="18"/>
              </w:rPr>
              <w:t xml:space="preserve"> </w:t>
            </w:r>
            <w:r w:rsidR="00DA2F1A" w:rsidRPr="00567EA5">
              <w:rPr>
                <w:rFonts w:ascii="Times New Roman" w:hAnsi="Times New Roman" w:cs="Times New Roman"/>
                <w:sz w:val="18"/>
                <w:szCs w:val="18"/>
              </w:rPr>
              <w:t xml:space="preserve">CMV prevalansının %60 olduğu varsayıldığında başlangıçta 1000 </w:t>
            </w:r>
            <w:r w:rsidR="00290F67" w:rsidRPr="00567EA5">
              <w:rPr>
                <w:rFonts w:ascii="Times New Roman" w:hAnsi="Times New Roman" w:cs="Times New Roman"/>
                <w:sz w:val="18"/>
                <w:szCs w:val="18"/>
              </w:rPr>
              <w:t>bağışçı</w:t>
            </w:r>
            <w:r w:rsidR="006109E2" w:rsidRPr="00567EA5">
              <w:rPr>
                <w:rFonts w:ascii="Times New Roman" w:hAnsi="Times New Roman" w:cs="Times New Roman"/>
                <w:sz w:val="18"/>
                <w:szCs w:val="18"/>
              </w:rPr>
              <w:t xml:space="preserve"> sayısına karşılık gelen</w:t>
            </w:r>
            <w:r w:rsidR="00DA2F1A" w:rsidRPr="00567EA5">
              <w:rPr>
                <w:rFonts w:ascii="Times New Roman" w:hAnsi="Times New Roman" w:cs="Times New Roman"/>
                <w:sz w:val="18"/>
                <w:szCs w:val="18"/>
              </w:rPr>
              <w:t xml:space="preserve">. </w:t>
            </w:r>
          </w:p>
          <w:p w14:paraId="543907A7" w14:textId="3D467AF4" w:rsidR="00C9675D" w:rsidRPr="00567EA5" w:rsidRDefault="00FF0F11" w:rsidP="00C9675D">
            <w:pPr>
              <w:ind w:right="-1"/>
              <w:jc w:val="both"/>
              <w:rPr>
                <w:rFonts w:ascii="Times New Roman" w:hAnsi="Times New Roman" w:cs="Times New Roman"/>
                <w:sz w:val="18"/>
                <w:szCs w:val="18"/>
              </w:rPr>
            </w:pPr>
            <w:r w:rsidRPr="00567EA5">
              <w:rPr>
                <w:rFonts w:ascii="Times New Roman" w:hAnsi="Times New Roman" w:cs="Times New Roman"/>
                <w:sz w:val="18"/>
                <w:szCs w:val="18"/>
              </w:rPr>
              <w:t>(</w:t>
            </w:r>
            <w:r w:rsidRPr="00567EA5">
              <w:rPr>
                <w:rFonts w:ascii="Times New Roman" w:hAnsi="Times New Roman" w:cs="Times New Roman"/>
                <w:sz w:val="18"/>
                <w:szCs w:val="18"/>
                <w:vertAlign w:val="superscript"/>
              </w:rPr>
              <w:t>4</w:t>
            </w:r>
            <w:r w:rsidRPr="00567EA5">
              <w:rPr>
                <w:rFonts w:ascii="Times New Roman" w:hAnsi="Times New Roman" w:cs="Times New Roman"/>
                <w:sz w:val="18"/>
                <w:szCs w:val="18"/>
              </w:rPr>
              <w:t>)</w:t>
            </w:r>
            <w:r w:rsidR="00C9675D" w:rsidRPr="00567EA5">
              <w:rPr>
                <w:rFonts w:ascii="Times New Roman" w:hAnsi="Times New Roman" w:cs="Times New Roman"/>
                <w:sz w:val="18"/>
                <w:szCs w:val="18"/>
              </w:rPr>
              <w:t xml:space="preserve"> </w:t>
            </w:r>
            <w:r w:rsidR="00754EF7" w:rsidRPr="00567EA5">
              <w:rPr>
                <w:rFonts w:ascii="Times New Roman" w:hAnsi="Times New Roman" w:cs="Times New Roman"/>
                <w:sz w:val="18"/>
                <w:szCs w:val="18"/>
              </w:rPr>
              <w:t>Transplant</w:t>
            </w:r>
            <w:r w:rsidR="008B5E4D" w:rsidRPr="00567EA5">
              <w:rPr>
                <w:rFonts w:ascii="Times New Roman" w:hAnsi="Times New Roman" w:cs="Times New Roman"/>
                <w:sz w:val="18"/>
                <w:szCs w:val="18"/>
              </w:rPr>
              <w:t>asyon</w:t>
            </w:r>
            <w:r w:rsidR="00754EF7" w:rsidRPr="00567EA5">
              <w:rPr>
                <w:rFonts w:ascii="Times New Roman" w:hAnsi="Times New Roman" w:cs="Times New Roman"/>
                <w:sz w:val="18"/>
                <w:szCs w:val="18"/>
              </w:rPr>
              <w:t xml:space="preserve"> </w:t>
            </w:r>
            <w:r w:rsidR="00C9675D" w:rsidRPr="00567EA5">
              <w:rPr>
                <w:rFonts w:ascii="Times New Roman" w:hAnsi="Times New Roman" w:cs="Times New Roman"/>
                <w:sz w:val="18"/>
                <w:szCs w:val="18"/>
              </w:rPr>
              <w:t>öncesi alıcılar</w:t>
            </w:r>
            <w:r w:rsidR="00A40643" w:rsidRPr="00567EA5">
              <w:rPr>
                <w:rFonts w:ascii="Times New Roman" w:hAnsi="Times New Roman" w:cs="Times New Roman"/>
                <w:sz w:val="18"/>
                <w:szCs w:val="18"/>
              </w:rPr>
              <w:t>ı</w:t>
            </w:r>
            <w:r w:rsidR="00C9675D" w:rsidRPr="00567EA5">
              <w:rPr>
                <w:rFonts w:ascii="Times New Roman" w:hAnsi="Times New Roman" w:cs="Times New Roman"/>
                <w:sz w:val="18"/>
                <w:szCs w:val="18"/>
              </w:rPr>
              <w:t xml:space="preserve"> </w:t>
            </w:r>
            <w:r w:rsidR="00A40643" w:rsidRPr="00567EA5">
              <w:rPr>
                <w:rFonts w:ascii="Times New Roman" w:hAnsi="Times New Roman" w:cs="Times New Roman"/>
                <w:sz w:val="18"/>
                <w:szCs w:val="18"/>
              </w:rPr>
              <w:t>içerecek şekilde</w:t>
            </w:r>
            <w:r w:rsidR="00C9675D" w:rsidRPr="00567EA5">
              <w:rPr>
                <w:rFonts w:ascii="Times New Roman" w:hAnsi="Times New Roman" w:cs="Times New Roman"/>
                <w:sz w:val="18"/>
                <w:szCs w:val="18"/>
              </w:rPr>
              <w:t>.</w:t>
            </w:r>
          </w:p>
          <w:p w14:paraId="4DF92BE4" w14:textId="08FB8B20" w:rsidR="00C9675D" w:rsidRPr="00567EA5" w:rsidRDefault="00FF0F11" w:rsidP="003E1F00">
            <w:pPr>
              <w:tabs>
                <w:tab w:val="left" w:pos="8588"/>
              </w:tabs>
              <w:ind w:right="-1"/>
              <w:jc w:val="both"/>
              <w:rPr>
                <w:rFonts w:ascii="Times New Roman" w:hAnsi="Times New Roman" w:cs="Times New Roman"/>
                <w:sz w:val="16"/>
                <w:szCs w:val="20"/>
              </w:rPr>
            </w:pPr>
            <w:r w:rsidRPr="00567EA5">
              <w:rPr>
                <w:rFonts w:ascii="Times New Roman" w:hAnsi="Times New Roman" w:cs="Times New Roman"/>
                <w:sz w:val="18"/>
                <w:szCs w:val="18"/>
              </w:rPr>
              <w:t>(</w:t>
            </w:r>
            <w:r w:rsidR="00C9675D" w:rsidRPr="00567EA5">
              <w:rPr>
                <w:rFonts w:ascii="Times New Roman" w:hAnsi="Times New Roman" w:cs="Times New Roman"/>
                <w:sz w:val="18"/>
                <w:szCs w:val="18"/>
                <w:vertAlign w:val="superscript"/>
              </w:rPr>
              <w:t>5</w:t>
            </w:r>
            <w:r w:rsidRPr="00567EA5">
              <w:rPr>
                <w:rFonts w:ascii="Times New Roman" w:hAnsi="Times New Roman" w:cs="Times New Roman"/>
                <w:sz w:val="18"/>
                <w:szCs w:val="18"/>
              </w:rPr>
              <w:t>)</w:t>
            </w:r>
            <w:r w:rsidR="00C9675D" w:rsidRPr="00567EA5">
              <w:rPr>
                <w:rFonts w:ascii="Times New Roman" w:hAnsi="Times New Roman" w:cs="Times New Roman"/>
                <w:sz w:val="18"/>
                <w:szCs w:val="18"/>
              </w:rPr>
              <w:t xml:space="preserve"> İ</w:t>
            </w:r>
            <w:r w:rsidR="00A40643" w:rsidRPr="00567EA5">
              <w:rPr>
                <w:rFonts w:ascii="Times New Roman" w:hAnsi="Times New Roman" w:cs="Times New Roman"/>
                <w:sz w:val="18"/>
                <w:szCs w:val="18"/>
              </w:rPr>
              <w:t>lişkili β-herpes virüslerini</w:t>
            </w:r>
            <w:r w:rsidR="00C17C66" w:rsidRPr="00567EA5">
              <w:rPr>
                <w:rFonts w:ascii="Times New Roman" w:hAnsi="Times New Roman" w:cs="Times New Roman"/>
                <w:sz w:val="18"/>
                <w:szCs w:val="18"/>
              </w:rPr>
              <w:t xml:space="preserve"> (HHV-6, HHV-7)</w:t>
            </w:r>
            <w:r w:rsidR="00A40643" w:rsidRPr="00567EA5">
              <w:rPr>
                <w:rFonts w:ascii="Times New Roman" w:hAnsi="Times New Roman" w:cs="Times New Roman"/>
                <w:sz w:val="18"/>
                <w:szCs w:val="18"/>
              </w:rPr>
              <w:t xml:space="preserve"> içerecek şekilde</w:t>
            </w:r>
            <w:r w:rsidR="00C9675D" w:rsidRPr="00567EA5">
              <w:rPr>
                <w:rFonts w:ascii="Times New Roman" w:hAnsi="Times New Roman" w:cs="Times New Roman"/>
                <w:sz w:val="18"/>
                <w:szCs w:val="18"/>
              </w:rPr>
              <w:t>.</w:t>
            </w:r>
            <w:r w:rsidR="003E1F00" w:rsidRPr="00567EA5">
              <w:rPr>
                <w:rFonts w:ascii="Times New Roman" w:hAnsi="Times New Roman" w:cs="Times New Roman"/>
                <w:sz w:val="18"/>
                <w:szCs w:val="18"/>
              </w:rPr>
              <w:tab/>
            </w:r>
          </w:p>
        </w:tc>
      </w:tr>
    </w:tbl>
    <w:p w14:paraId="1F21D8F9" w14:textId="5CC3E53B" w:rsidR="00C9675D" w:rsidRPr="00567EA5" w:rsidRDefault="00C9675D" w:rsidP="00971C13">
      <w:pPr>
        <w:ind w:right="-1"/>
        <w:jc w:val="center"/>
        <w:rPr>
          <w:rFonts w:ascii="Times New Roman" w:hAnsi="Times New Roman" w:cs="Times New Roman"/>
          <w:sz w:val="16"/>
          <w:szCs w:val="20"/>
        </w:rPr>
      </w:pPr>
    </w:p>
    <w:p w14:paraId="178AA260" w14:textId="77777777" w:rsidR="00971C13" w:rsidRPr="00567EA5" w:rsidRDefault="00971C13" w:rsidP="00971C13">
      <w:pPr>
        <w:ind w:right="-1"/>
        <w:jc w:val="center"/>
        <w:rPr>
          <w:rFonts w:ascii="Times New Roman" w:hAnsi="Times New Roman" w:cs="Times New Roman"/>
          <w:b/>
          <w:szCs w:val="20"/>
        </w:rPr>
      </w:pPr>
    </w:p>
    <w:p w14:paraId="623DF71A" w14:textId="2344A7F6" w:rsidR="00971C13" w:rsidRPr="00567EA5" w:rsidRDefault="00971C13" w:rsidP="00971C13">
      <w:pPr>
        <w:ind w:right="-1"/>
        <w:jc w:val="center"/>
        <w:rPr>
          <w:rFonts w:ascii="Times New Roman" w:hAnsi="Times New Roman" w:cs="Times New Roman"/>
          <w:b/>
          <w:szCs w:val="20"/>
        </w:rPr>
      </w:pPr>
      <w:r w:rsidRPr="00567EA5">
        <w:rPr>
          <w:rFonts w:ascii="Times New Roman" w:hAnsi="Times New Roman" w:cs="Times New Roman"/>
          <w:b/>
          <w:szCs w:val="20"/>
        </w:rPr>
        <w:t>Tablo 2. CMV DNA</w:t>
      </w:r>
      <w:r w:rsidR="00F9783E" w:rsidRPr="00567EA5">
        <w:rPr>
          <w:rFonts w:ascii="Times New Roman" w:hAnsi="Times New Roman" w:cs="Times New Roman"/>
          <w:b/>
          <w:szCs w:val="20"/>
        </w:rPr>
        <w:t>’ya yönelik</w:t>
      </w:r>
      <w:r w:rsidR="00CB3B11"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58F66001" w14:textId="1C6BADE5" w:rsidR="00106064" w:rsidRPr="00567EA5" w:rsidRDefault="00971C13" w:rsidP="00971C13">
      <w:pPr>
        <w:ind w:right="-1"/>
        <w:jc w:val="both"/>
        <w:rPr>
          <w:rFonts w:ascii="Times New Roman" w:hAnsi="Times New Roman" w:cs="Times New Roman"/>
          <w:szCs w:val="20"/>
        </w:rPr>
      </w:pPr>
      <w:r w:rsidRPr="00567EA5">
        <w:rPr>
          <w:rFonts w:ascii="Times New Roman" w:hAnsi="Times New Roman" w:cs="Times New Roman"/>
          <w:szCs w:val="20"/>
        </w:rPr>
        <w:t xml:space="preserve">1. Hedef dizi </w:t>
      </w:r>
      <w:r w:rsidR="00E15410" w:rsidRPr="00567EA5">
        <w:rPr>
          <w:rFonts w:ascii="Times New Roman" w:hAnsi="Times New Roman" w:cs="Times New Roman"/>
          <w:szCs w:val="20"/>
        </w:rPr>
        <w:t>amplifikasyon</w:t>
      </w:r>
      <w:r w:rsidR="00CB3B11" w:rsidRPr="00567EA5">
        <w:rPr>
          <w:rFonts w:ascii="Times New Roman" w:hAnsi="Times New Roman" w:cs="Times New Roman"/>
          <w:szCs w:val="20"/>
        </w:rPr>
        <w:t xml:space="preserve"> </w:t>
      </w:r>
      <w:r w:rsidR="00E54CD4" w:rsidRPr="00567EA5">
        <w:rPr>
          <w:rFonts w:ascii="Times New Roman" w:hAnsi="Times New Roman" w:cs="Times New Roman"/>
          <w:szCs w:val="20"/>
        </w:rPr>
        <w:t>cihazları</w:t>
      </w:r>
      <w:r w:rsidR="00F9783E" w:rsidRPr="00567EA5">
        <w:rPr>
          <w:rFonts w:ascii="Times New Roman" w:hAnsi="Times New Roman" w:cs="Times New Roman"/>
          <w:szCs w:val="20"/>
        </w:rPr>
        <w:t>nda</w:t>
      </w:r>
      <w:r w:rsidR="00E54CD4" w:rsidRPr="00567EA5">
        <w:rPr>
          <w:rFonts w:ascii="Times New Roman" w:hAnsi="Times New Roman" w:cs="Times New Roman"/>
          <w:szCs w:val="20"/>
        </w:rPr>
        <w:t>, her</w:t>
      </w:r>
      <w:r w:rsidR="00F9783E" w:rsidRPr="00567EA5">
        <w:rPr>
          <w:rFonts w:ascii="Times New Roman" w:hAnsi="Times New Roman" w:cs="Times New Roman"/>
          <w:szCs w:val="20"/>
        </w:rPr>
        <w:t xml:space="preserve"> bir</w:t>
      </w:r>
      <w:r w:rsidR="00E54CD4" w:rsidRPr="00567EA5">
        <w:rPr>
          <w:rFonts w:ascii="Times New Roman" w:hAnsi="Times New Roman" w:cs="Times New Roman"/>
          <w:szCs w:val="20"/>
        </w:rPr>
        <w:t xml:space="preserve"> </w:t>
      </w:r>
      <w:r w:rsidR="00460A65" w:rsidRPr="00567EA5">
        <w:rPr>
          <w:rFonts w:ascii="Times New Roman" w:hAnsi="Times New Roman" w:cs="Times New Roman"/>
          <w:szCs w:val="20"/>
        </w:rPr>
        <w:t>numunedeki</w:t>
      </w:r>
      <w:r w:rsidR="00E54CD4" w:rsidRPr="00567EA5">
        <w:rPr>
          <w:rFonts w:ascii="Times New Roman" w:hAnsi="Times New Roman" w:cs="Times New Roman"/>
          <w:szCs w:val="20"/>
        </w:rPr>
        <w:t xml:space="preserve"> </w:t>
      </w:r>
      <w:r w:rsidRPr="00567EA5">
        <w:rPr>
          <w:rFonts w:ascii="Times New Roman" w:hAnsi="Times New Roman" w:cs="Times New Roman"/>
          <w:szCs w:val="20"/>
        </w:rPr>
        <w:t>işlevsellik kontrolü (</w:t>
      </w:r>
      <w:r w:rsidR="00F9783E" w:rsidRPr="00567EA5">
        <w:rPr>
          <w:rFonts w:ascii="Times New Roman" w:hAnsi="Times New Roman" w:cs="Times New Roman"/>
          <w:szCs w:val="20"/>
        </w:rPr>
        <w:t xml:space="preserve">internal </w:t>
      </w:r>
      <w:r w:rsidRPr="00567EA5">
        <w:rPr>
          <w:rFonts w:ascii="Times New Roman" w:hAnsi="Times New Roman" w:cs="Times New Roman"/>
          <w:szCs w:val="20"/>
        </w:rPr>
        <w:t xml:space="preserve">kontrol) </w:t>
      </w:r>
      <w:r w:rsidR="00F9783E" w:rsidRPr="00567EA5">
        <w:rPr>
          <w:rFonts w:ascii="Times New Roman" w:hAnsi="Times New Roman" w:cs="Times New Roman"/>
          <w:szCs w:val="20"/>
        </w:rPr>
        <w:t>geçerli ve güncel teknolojik özellikleri yansıtır. Bu kontrol mümkün olduğunca</w:t>
      </w:r>
      <w:r w:rsidR="00D20558" w:rsidRPr="00567EA5">
        <w:rPr>
          <w:rFonts w:ascii="Times New Roman" w:hAnsi="Times New Roman" w:cs="Times New Roman"/>
          <w:szCs w:val="20"/>
        </w:rPr>
        <w:t xml:space="preserve"> </w:t>
      </w:r>
      <w:r w:rsidR="00F9783E"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00F1301A" w:rsidRPr="00567EA5">
        <w:rPr>
          <w:rFonts w:ascii="Times New Roman" w:hAnsi="Times New Roman" w:cs="Times New Roman"/>
          <w:szCs w:val="20"/>
        </w:rPr>
        <w:t>/hibridizasyon ve</w:t>
      </w:r>
      <w:r w:rsidR="00F9783E" w:rsidRPr="00567EA5">
        <w:rPr>
          <w:rFonts w:ascii="Times New Roman" w:hAnsi="Times New Roman" w:cs="Times New Roman"/>
          <w:szCs w:val="20"/>
        </w:rPr>
        <w:t xml:space="preserve"> saptama gibi tüm süreç boyunca kullanılır.</w:t>
      </w:r>
    </w:p>
    <w:p w14:paraId="057C18BD" w14:textId="063A56F8" w:rsidR="00971C13" w:rsidRPr="00567EA5" w:rsidRDefault="00971C13" w:rsidP="00971C13">
      <w:pPr>
        <w:ind w:right="-1"/>
        <w:jc w:val="both"/>
        <w:rPr>
          <w:rFonts w:ascii="Times New Roman" w:hAnsi="Times New Roman" w:cs="Times New Roman"/>
          <w:szCs w:val="20"/>
        </w:rPr>
      </w:pPr>
      <w:r w:rsidRPr="00567EA5">
        <w:rPr>
          <w:rFonts w:ascii="Times New Roman" w:hAnsi="Times New Roman" w:cs="Times New Roman"/>
          <w:szCs w:val="20"/>
        </w:rPr>
        <w:t xml:space="preserve">2. Genotip ve/veya alt tip </w:t>
      </w:r>
      <w:r w:rsidR="00303BA1" w:rsidRPr="00567EA5">
        <w:rPr>
          <w:rFonts w:ascii="Times New Roman" w:hAnsi="Times New Roman" w:cs="Times New Roman"/>
          <w:szCs w:val="20"/>
        </w:rPr>
        <w:t>saptaması</w:t>
      </w:r>
      <w:r w:rsidRPr="00567EA5">
        <w:rPr>
          <w:rFonts w:ascii="Times New Roman" w:hAnsi="Times New Roman" w:cs="Times New Roman"/>
          <w:szCs w:val="20"/>
        </w:rPr>
        <w:t xml:space="preserve">, uygun primer veya prob tasarım </w:t>
      </w:r>
      <w:r w:rsidR="00EC1F7F" w:rsidRPr="00567EA5">
        <w:rPr>
          <w:rFonts w:ascii="Times New Roman" w:hAnsi="Times New Roman" w:cs="Times New Roman"/>
          <w:szCs w:val="20"/>
        </w:rPr>
        <w:t xml:space="preserve">validasyonu </w:t>
      </w:r>
      <w:r w:rsidRPr="00567EA5">
        <w:rPr>
          <w:rFonts w:ascii="Times New Roman" w:hAnsi="Times New Roman" w:cs="Times New Roman"/>
          <w:szCs w:val="20"/>
        </w:rPr>
        <w:t>ile gösteril</w:t>
      </w:r>
      <w:r w:rsidR="00EC1F7F" w:rsidRPr="00567EA5">
        <w:rPr>
          <w:rFonts w:ascii="Times New Roman" w:hAnsi="Times New Roman" w:cs="Times New Roman"/>
          <w:szCs w:val="20"/>
        </w:rPr>
        <w:t>ir</w:t>
      </w:r>
      <w:r w:rsidRPr="00567EA5">
        <w:rPr>
          <w:rFonts w:ascii="Times New Roman" w:hAnsi="Times New Roman" w:cs="Times New Roman"/>
          <w:szCs w:val="20"/>
        </w:rPr>
        <w:t xml:space="preserve"> ve ayrıca </w:t>
      </w:r>
      <w:r w:rsidR="00EC1F7F"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460A65" w:rsidRPr="00567EA5">
        <w:rPr>
          <w:rFonts w:ascii="Times New Roman" w:hAnsi="Times New Roman" w:cs="Times New Roman"/>
          <w:szCs w:val="20"/>
        </w:rPr>
        <w:t xml:space="preserve">numuneleri </w:t>
      </w:r>
      <w:r w:rsidRPr="00567EA5">
        <w:rPr>
          <w:rFonts w:ascii="Times New Roman" w:hAnsi="Times New Roman" w:cs="Times New Roman"/>
          <w:szCs w:val="20"/>
        </w:rPr>
        <w:t>test edil</w:t>
      </w:r>
      <w:r w:rsidR="000B68FE" w:rsidRPr="00567EA5">
        <w:rPr>
          <w:rFonts w:ascii="Times New Roman" w:hAnsi="Times New Roman" w:cs="Times New Roman"/>
          <w:szCs w:val="20"/>
        </w:rPr>
        <w:t>erek</w:t>
      </w:r>
      <w:r w:rsidRPr="00567EA5">
        <w:rPr>
          <w:rFonts w:ascii="Times New Roman" w:hAnsi="Times New Roman" w:cs="Times New Roman"/>
          <w:szCs w:val="20"/>
        </w:rPr>
        <w:t xml:space="preserve"> </w:t>
      </w:r>
      <w:r w:rsidR="00EC1F7F" w:rsidRPr="00567EA5">
        <w:rPr>
          <w:rFonts w:ascii="Times New Roman" w:hAnsi="Times New Roman" w:cs="Times New Roman"/>
          <w:szCs w:val="20"/>
        </w:rPr>
        <w:t>geçerli kılınır</w:t>
      </w:r>
      <w:r w:rsidRPr="00567EA5">
        <w:rPr>
          <w:rFonts w:ascii="Times New Roman" w:hAnsi="Times New Roman" w:cs="Times New Roman"/>
          <w:szCs w:val="20"/>
        </w:rPr>
        <w:t>.</w:t>
      </w:r>
    </w:p>
    <w:p w14:paraId="62A5662A" w14:textId="1077619D" w:rsidR="00971C13" w:rsidRPr="00567EA5" w:rsidRDefault="00971C13" w:rsidP="00971C13">
      <w:pPr>
        <w:ind w:right="-1"/>
        <w:jc w:val="both"/>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2B42AA" w:rsidRPr="00567EA5">
        <w:rPr>
          <w:rFonts w:ascii="Times New Roman" w:hAnsi="Times New Roman" w:cs="Times New Roman"/>
          <w:szCs w:val="20"/>
        </w:rPr>
        <w:t xml:space="preserve">validasyonu </w:t>
      </w:r>
      <w:r w:rsidRPr="00567EA5">
        <w:rPr>
          <w:rFonts w:ascii="Times New Roman" w:hAnsi="Times New Roman" w:cs="Times New Roman"/>
          <w:szCs w:val="20"/>
        </w:rPr>
        <w:t>ile analiz edil</w:t>
      </w:r>
      <w:r w:rsidR="002B42AA" w:rsidRPr="00567EA5">
        <w:rPr>
          <w:rFonts w:ascii="Times New Roman" w:hAnsi="Times New Roman" w:cs="Times New Roman"/>
          <w:szCs w:val="20"/>
        </w:rPr>
        <w:t>ir</w:t>
      </w:r>
      <w:r w:rsidRPr="00567EA5">
        <w:rPr>
          <w:rFonts w:ascii="Times New Roman" w:hAnsi="Times New Roman" w:cs="Times New Roman"/>
          <w:szCs w:val="20"/>
        </w:rPr>
        <w:t xml:space="preserve"> ve ayrıca seçilen </w:t>
      </w:r>
      <w:r w:rsidR="00460A65" w:rsidRPr="00567EA5">
        <w:rPr>
          <w:rFonts w:ascii="Times New Roman" w:hAnsi="Times New Roman" w:cs="Times New Roman"/>
          <w:szCs w:val="20"/>
        </w:rPr>
        <w:t xml:space="preserve">numuneler </w:t>
      </w:r>
      <w:r w:rsidR="00106064" w:rsidRPr="00567EA5">
        <w:rPr>
          <w:rFonts w:ascii="Times New Roman" w:hAnsi="Times New Roman" w:cs="Times New Roman"/>
          <w:szCs w:val="20"/>
        </w:rPr>
        <w:t xml:space="preserve">test edilerek </w:t>
      </w:r>
      <w:r w:rsidR="009E31B0" w:rsidRPr="00567EA5">
        <w:rPr>
          <w:rFonts w:ascii="Times New Roman" w:hAnsi="Times New Roman" w:cs="Times New Roman"/>
          <w:szCs w:val="20"/>
        </w:rPr>
        <w:t>geçerli kılınır</w:t>
      </w:r>
      <w:r w:rsidRPr="00567EA5">
        <w:rPr>
          <w:rFonts w:ascii="Times New Roman" w:hAnsi="Times New Roman" w:cs="Times New Roman"/>
          <w:szCs w:val="20"/>
        </w:rPr>
        <w:t>.</w:t>
      </w:r>
    </w:p>
    <w:p w14:paraId="25BAA8D8" w14:textId="17E3B365" w:rsidR="00397175" w:rsidRPr="00567EA5" w:rsidRDefault="00971C13" w:rsidP="00971C13">
      <w:pPr>
        <w:ind w:right="-1"/>
        <w:jc w:val="both"/>
        <w:rPr>
          <w:rFonts w:ascii="Times New Roman" w:hAnsi="Times New Roman" w:cs="Times New Roman"/>
          <w:szCs w:val="20"/>
        </w:rPr>
      </w:pPr>
      <w:r w:rsidRPr="00567EA5">
        <w:rPr>
          <w:rFonts w:ascii="Times New Roman" w:hAnsi="Times New Roman" w:cs="Times New Roman"/>
          <w:szCs w:val="20"/>
        </w:rPr>
        <w:t xml:space="preserve">4. </w:t>
      </w:r>
      <w:r w:rsidR="00306E49" w:rsidRPr="00567EA5">
        <w:rPr>
          <w:rFonts w:ascii="Times New Roman" w:hAnsi="Times New Roman" w:cs="Times New Roman"/>
          <w:szCs w:val="20"/>
        </w:rPr>
        <w:t>Kantitatif</w:t>
      </w:r>
      <w:r w:rsidRPr="00567EA5">
        <w:rPr>
          <w:rFonts w:ascii="Times New Roman" w:hAnsi="Times New Roman" w:cs="Times New Roman"/>
          <w:szCs w:val="20"/>
        </w:rPr>
        <w:t xml:space="preserve"> NAT cihazlarının sonuçları, uluslararası standartlara veya kalibre edilmiş referans </w:t>
      </w:r>
      <w:r w:rsidR="00AE27C4" w:rsidRPr="00567EA5">
        <w:rPr>
          <w:rFonts w:ascii="Times New Roman" w:hAnsi="Times New Roman" w:cs="Times New Roman"/>
          <w:szCs w:val="20"/>
        </w:rPr>
        <w:t>materyaller</w:t>
      </w:r>
      <w:r w:rsidR="009E31B0" w:rsidRPr="00567EA5">
        <w:rPr>
          <w:rFonts w:ascii="Times New Roman" w:hAnsi="Times New Roman" w:cs="Times New Roman"/>
          <w:szCs w:val="20"/>
        </w:rPr>
        <w:t>in</w:t>
      </w:r>
      <w:r w:rsidRPr="00567EA5">
        <w:rPr>
          <w:rFonts w:ascii="Times New Roman" w:hAnsi="Times New Roman" w:cs="Times New Roman"/>
          <w:szCs w:val="20"/>
        </w:rPr>
        <w:t>e göre</w:t>
      </w:r>
      <w:r w:rsidR="006A5270" w:rsidRPr="00567EA5">
        <w:rPr>
          <w:rFonts w:ascii="Times New Roman" w:hAnsi="Times New Roman" w:cs="Times New Roman"/>
          <w:szCs w:val="20"/>
        </w:rPr>
        <w:t xml:space="preserve"> </w:t>
      </w:r>
      <w:r w:rsidRPr="00567EA5">
        <w:rPr>
          <w:rFonts w:ascii="Times New Roman" w:hAnsi="Times New Roman" w:cs="Times New Roman"/>
          <w:szCs w:val="20"/>
        </w:rPr>
        <w:t xml:space="preserve">izlenebilir </w:t>
      </w:r>
      <w:r w:rsidR="006A7947" w:rsidRPr="00567EA5">
        <w:rPr>
          <w:rFonts w:ascii="Times New Roman" w:hAnsi="Times New Roman" w:cs="Times New Roman"/>
          <w:szCs w:val="20"/>
        </w:rPr>
        <w:t xml:space="preserve">nitelikte </w:t>
      </w:r>
      <w:r w:rsidRPr="00567EA5">
        <w:rPr>
          <w:rFonts w:ascii="Times New Roman" w:hAnsi="Times New Roman" w:cs="Times New Roman"/>
          <w:szCs w:val="20"/>
        </w:rPr>
        <w:t>ol</w:t>
      </w:r>
      <w:r w:rsidR="009E31B0" w:rsidRPr="00567EA5">
        <w:rPr>
          <w:rFonts w:ascii="Times New Roman" w:hAnsi="Times New Roman" w:cs="Times New Roman"/>
          <w:szCs w:val="20"/>
        </w:rPr>
        <w:t>ur</w:t>
      </w:r>
      <w:r w:rsidRPr="00567EA5">
        <w:rPr>
          <w:rFonts w:ascii="Times New Roman" w:hAnsi="Times New Roman" w:cs="Times New Roman"/>
          <w:szCs w:val="20"/>
        </w:rPr>
        <w:t xml:space="preserve"> ve </w:t>
      </w:r>
      <w:r w:rsidR="009E31B0" w:rsidRPr="00567EA5">
        <w:rPr>
          <w:rFonts w:ascii="Times New Roman" w:hAnsi="Times New Roman" w:cs="Times New Roman"/>
          <w:szCs w:val="20"/>
        </w:rPr>
        <w:t xml:space="preserve">mümkünse </w:t>
      </w:r>
      <w:r w:rsidRPr="00567EA5">
        <w:rPr>
          <w:rFonts w:ascii="Times New Roman" w:hAnsi="Times New Roman" w:cs="Times New Roman"/>
          <w:szCs w:val="20"/>
        </w:rPr>
        <w:t>belirli uygulama alan</w:t>
      </w:r>
      <w:r w:rsidR="009E31B0" w:rsidRPr="00567EA5">
        <w:rPr>
          <w:rFonts w:ascii="Times New Roman" w:hAnsi="Times New Roman" w:cs="Times New Roman"/>
          <w:szCs w:val="20"/>
        </w:rPr>
        <w:t>lar</w:t>
      </w:r>
      <w:r w:rsidRPr="00567EA5">
        <w:rPr>
          <w:rFonts w:ascii="Times New Roman" w:hAnsi="Times New Roman" w:cs="Times New Roman"/>
          <w:szCs w:val="20"/>
        </w:rPr>
        <w:t xml:space="preserve">ında </w:t>
      </w:r>
      <w:r w:rsidR="009E31B0" w:rsidRPr="00567EA5">
        <w:rPr>
          <w:rFonts w:ascii="Times New Roman" w:hAnsi="Times New Roman" w:cs="Times New Roman"/>
          <w:szCs w:val="20"/>
        </w:rPr>
        <w:t xml:space="preserve">yararlanılan </w:t>
      </w:r>
      <w:r w:rsidRPr="00567EA5">
        <w:rPr>
          <w:rFonts w:ascii="Times New Roman" w:hAnsi="Times New Roman" w:cs="Times New Roman"/>
          <w:szCs w:val="20"/>
        </w:rPr>
        <w:t>uluslararası birimler</w:t>
      </w:r>
      <w:r w:rsidR="009E31B0" w:rsidRPr="00567EA5">
        <w:rPr>
          <w:rFonts w:ascii="Times New Roman" w:hAnsi="Times New Roman" w:cs="Times New Roman"/>
          <w:szCs w:val="20"/>
        </w:rPr>
        <w:t>l</w:t>
      </w:r>
      <w:r w:rsidRPr="00567EA5">
        <w:rPr>
          <w:rFonts w:ascii="Times New Roman" w:hAnsi="Times New Roman" w:cs="Times New Roman"/>
          <w:szCs w:val="20"/>
        </w:rPr>
        <w:t>e ifade edil</w:t>
      </w:r>
      <w:r w:rsidR="009E31B0" w:rsidRPr="00567EA5">
        <w:rPr>
          <w:rFonts w:ascii="Times New Roman" w:hAnsi="Times New Roman" w:cs="Times New Roman"/>
          <w:szCs w:val="20"/>
        </w:rPr>
        <w:t>ir</w:t>
      </w:r>
      <w:r w:rsidRPr="00567EA5">
        <w:rPr>
          <w:rFonts w:ascii="Times New Roman" w:hAnsi="Times New Roman" w:cs="Times New Roman"/>
          <w:szCs w:val="20"/>
        </w:rPr>
        <w:t>.</w:t>
      </w:r>
    </w:p>
    <w:tbl>
      <w:tblPr>
        <w:tblStyle w:val="TabloKlavuzu"/>
        <w:tblW w:w="0" w:type="auto"/>
        <w:tblLook w:val="04A0" w:firstRow="1" w:lastRow="0" w:firstColumn="1" w:lastColumn="0" w:noHBand="0" w:noVBand="1"/>
      </w:tblPr>
      <w:tblGrid>
        <w:gridCol w:w="2972"/>
        <w:gridCol w:w="3647"/>
        <w:gridCol w:w="4580"/>
        <w:gridCol w:w="3113"/>
      </w:tblGrid>
      <w:tr w:rsidR="00397175" w:rsidRPr="00567EA5" w14:paraId="36B57248" w14:textId="77777777" w:rsidTr="00783014">
        <w:tc>
          <w:tcPr>
            <w:tcW w:w="2972" w:type="dxa"/>
            <w:tcBorders>
              <w:left w:val="nil"/>
              <w:bottom w:val="single" w:sz="4" w:space="0" w:color="auto"/>
            </w:tcBorders>
          </w:tcPr>
          <w:p w14:paraId="537FA197" w14:textId="18395DB4" w:rsidR="00397175" w:rsidRPr="00567EA5" w:rsidRDefault="00397175"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255F25" w:rsidRPr="00567EA5">
              <w:rPr>
                <w:rFonts w:ascii="Times New Roman" w:hAnsi="Times New Roman" w:cs="Times New Roman"/>
                <w:szCs w:val="20"/>
              </w:rPr>
              <w:t>kleri</w:t>
            </w:r>
          </w:p>
        </w:tc>
        <w:tc>
          <w:tcPr>
            <w:tcW w:w="3647" w:type="dxa"/>
            <w:tcBorders>
              <w:bottom w:val="single" w:sz="4" w:space="0" w:color="auto"/>
            </w:tcBorders>
          </w:tcPr>
          <w:p w14:paraId="6266F7C5" w14:textId="34F78DFD" w:rsidR="00397175" w:rsidRPr="00567EA5" w:rsidRDefault="00460A65"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07697C" w:rsidRPr="00567EA5">
              <w:rPr>
                <w:rFonts w:ascii="Times New Roman" w:hAnsi="Times New Roman" w:cs="Times New Roman"/>
                <w:szCs w:val="20"/>
              </w:rPr>
              <w:t>ler</w:t>
            </w:r>
          </w:p>
        </w:tc>
        <w:tc>
          <w:tcPr>
            <w:tcW w:w="4580" w:type="dxa"/>
            <w:tcBorders>
              <w:bottom w:val="single" w:sz="4" w:space="0" w:color="auto"/>
            </w:tcBorders>
          </w:tcPr>
          <w:p w14:paraId="233C1935" w14:textId="739344F7" w:rsidR="00397175" w:rsidRPr="00567EA5" w:rsidRDefault="0007697C"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397175" w:rsidRPr="00567EA5">
              <w:rPr>
                <w:rFonts w:ascii="Times New Roman" w:hAnsi="Times New Roman" w:cs="Times New Roman"/>
                <w:szCs w:val="20"/>
              </w:rPr>
              <w:t xml:space="preserve"> sayıları, özellikler</w:t>
            </w:r>
            <w:r w:rsidR="00ED0CC1" w:rsidRPr="00567EA5">
              <w:rPr>
                <w:rFonts w:ascii="Times New Roman" w:hAnsi="Times New Roman" w:cs="Times New Roman"/>
                <w:szCs w:val="20"/>
              </w:rPr>
              <w:t>i</w:t>
            </w:r>
            <w:r w:rsidR="00397175" w:rsidRPr="00567EA5">
              <w:rPr>
                <w:rFonts w:ascii="Times New Roman" w:hAnsi="Times New Roman" w:cs="Times New Roman"/>
                <w:szCs w:val="20"/>
              </w:rPr>
              <w:t>, kullanım</w:t>
            </w:r>
            <w:r w:rsidR="00ED0CC1" w:rsidRPr="00567EA5">
              <w:rPr>
                <w:rFonts w:ascii="Times New Roman" w:hAnsi="Times New Roman" w:cs="Times New Roman"/>
                <w:szCs w:val="20"/>
              </w:rPr>
              <w:t>ı</w:t>
            </w:r>
            <w:r w:rsidR="00397175" w:rsidRPr="00567EA5">
              <w:rPr>
                <w:rFonts w:ascii="Times New Roman" w:hAnsi="Times New Roman" w:cs="Times New Roman"/>
                <w:szCs w:val="20"/>
              </w:rPr>
              <w:t xml:space="preserve"> </w:t>
            </w:r>
          </w:p>
        </w:tc>
        <w:tc>
          <w:tcPr>
            <w:tcW w:w="3113" w:type="dxa"/>
            <w:tcBorders>
              <w:bottom w:val="single" w:sz="4" w:space="0" w:color="auto"/>
              <w:right w:val="nil"/>
            </w:tcBorders>
          </w:tcPr>
          <w:p w14:paraId="539FDB85" w14:textId="001E4129" w:rsidR="00397175" w:rsidRPr="00567EA5" w:rsidRDefault="00397175"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255F25" w:rsidRPr="00567EA5">
              <w:rPr>
                <w:rFonts w:ascii="Times New Roman" w:hAnsi="Times New Roman" w:cs="Times New Roman"/>
                <w:szCs w:val="20"/>
              </w:rPr>
              <w:t>leri</w:t>
            </w:r>
            <w:proofErr w:type="gramEnd"/>
          </w:p>
        </w:tc>
      </w:tr>
      <w:tr w:rsidR="00397175" w:rsidRPr="00567EA5" w14:paraId="1036B55D" w14:textId="77777777" w:rsidTr="00783014">
        <w:tc>
          <w:tcPr>
            <w:tcW w:w="2972" w:type="dxa"/>
            <w:tcBorders>
              <w:left w:val="nil"/>
              <w:bottom w:val="single" w:sz="4" w:space="0" w:color="auto"/>
            </w:tcBorders>
          </w:tcPr>
          <w:p w14:paraId="3114A22F" w14:textId="66B29131" w:rsidR="00397175" w:rsidRPr="00567EA5" w:rsidRDefault="00397175" w:rsidP="00397175">
            <w:pPr>
              <w:ind w:right="-1"/>
              <w:rPr>
                <w:rFonts w:ascii="Times New Roman" w:hAnsi="Times New Roman" w:cs="Times New Roman"/>
                <w:szCs w:val="20"/>
              </w:rPr>
            </w:pPr>
            <w:r w:rsidRPr="00567EA5">
              <w:rPr>
                <w:rFonts w:ascii="Times New Roman" w:hAnsi="Times New Roman" w:cs="Times New Roman"/>
                <w:szCs w:val="20"/>
              </w:rPr>
              <w:t xml:space="preserve">Analitik </w:t>
            </w:r>
            <w:r w:rsidR="00255F25" w:rsidRPr="00567EA5">
              <w:rPr>
                <w:rFonts w:ascii="Times New Roman" w:hAnsi="Times New Roman" w:cs="Times New Roman"/>
                <w:szCs w:val="20"/>
              </w:rPr>
              <w:t>duyarlılık</w:t>
            </w:r>
          </w:p>
        </w:tc>
        <w:tc>
          <w:tcPr>
            <w:tcW w:w="3647" w:type="dxa"/>
            <w:tcBorders>
              <w:bottom w:val="single" w:sz="4" w:space="0" w:color="auto"/>
            </w:tcBorders>
          </w:tcPr>
          <w:p w14:paraId="7F9EA702" w14:textId="5DE650EC" w:rsidR="00397175" w:rsidRPr="00567EA5" w:rsidRDefault="0011032E" w:rsidP="00BF2ABF">
            <w:pPr>
              <w:ind w:right="-1"/>
              <w:rPr>
                <w:rFonts w:ascii="Times New Roman" w:hAnsi="Times New Roman" w:cs="Times New Roman"/>
                <w:szCs w:val="20"/>
              </w:rPr>
            </w:pPr>
            <w:r w:rsidRPr="00567EA5">
              <w:rPr>
                <w:rFonts w:ascii="Times New Roman" w:hAnsi="Times New Roman" w:cs="Times New Roman"/>
                <w:szCs w:val="20"/>
              </w:rPr>
              <w:t xml:space="preserve">İnsan CMV DNA'sı </w:t>
            </w:r>
            <w:r w:rsidR="00397175" w:rsidRPr="00567EA5">
              <w:rPr>
                <w:rFonts w:ascii="Times New Roman" w:hAnsi="Times New Roman" w:cs="Times New Roman"/>
                <w:szCs w:val="20"/>
              </w:rPr>
              <w:t>W</w:t>
            </w:r>
            <w:r w:rsidRPr="00567EA5">
              <w:rPr>
                <w:rFonts w:ascii="Times New Roman" w:hAnsi="Times New Roman" w:cs="Times New Roman"/>
                <w:szCs w:val="20"/>
              </w:rPr>
              <w:t>HO Birinci Uluslararası Standardı</w:t>
            </w:r>
            <w:r w:rsidR="00397175" w:rsidRPr="00567EA5">
              <w:rPr>
                <w:rFonts w:ascii="Times New Roman" w:hAnsi="Times New Roman" w:cs="Times New Roman"/>
                <w:szCs w:val="20"/>
              </w:rPr>
              <w:t xml:space="preserve"> (09/162; 5 000 000</w:t>
            </w:r>
            <w:r w:rsidR="00F405A7" w:rsidRPr="00567EA5">
              <w:rPr>
                <w:rFonts w:ascii="Times New Roman" w:hAnsi="Times New Roman" w:cs="Times New Roman"/>
                <w:szCs w:val="20"/>
              </w:rPr>
              <w:t xml:space="preserve"> </w:t>
            </w:r>
            <w:r w:rsidR="00397175" w:rsidRPr="00567EA5">
              <w:rPr>
                <w:rFonts w:ascii="Times New Roman" w:hAnsi="Times New Roman" w:cs="Times New Roman"/>
                <w:szCs w:val="20"/>
              </w:rPr>
              <w:t>IU/</w:t>
            </w:r>
            <w:r w:rsidR="00BF2ABF" w:rsidRPr="00567EA5">
              <w:rPr>
                <w:rFonts w:ascii="Times New Roman" w:hAnsi="Times New Roman" w:cs="Times New Roman"/>
                <w:szCs w:val="20"/>
              </w:rPr>
              <w:t>viyal</w:t>
            </w:r>
            <w:r w:rsidR="00397175" w:rsidRPr="00567EA5">
              <w:rPr>
                <w:rFonts w:ascii="Times New Roman" w:hAnsi="Times New Roman" w:cs="Times New Roman"/>
                <w:szCs w:val="20"/>
              </w:rPr>
              <w:t xml:space="preserve">) (veya kalibre referans </w:t>
            </w:r>
            <w:r w:rsidR="00AE27C4" w:rsidRPr="00567EA5">
              <w:rPr>
                <w:rFonts w:ascii="Times New Roman" w:hAnsi="Times New Roman" w:cs="Times New Roman"/>
                <w:szCs w:val="20"/>
              </w:rPr>
              <w:t>materyal</w:t>
            </w:r>
            <w:r w:rsidR="00397175" w:rsidRPr="00567EA5">
              <w:rPr>
                <w:rFonts w:ascii="Times New Roman" w:hAnsi="Times New Roman" w:cs="Times New Roman"/>
                <w:szCs w:val="20"/>
              </w:rPr>
              <w:t>leri)</w:t>
            </w:r>
          </w:p>
        </w:tc>
        <w:tc>
          <w:tcPr>
            <w:tcW w:w="4580" w:type="dxa"/>
            <w:tcBorders>
              <w:bottom w:val="single" w:sz="4" w:space="0" w:color="auto"/>
            </w:tcBorders>
          </w:tcPr>
          <w:p w14:paraId="43EB7DF7" w14:textId="600E10FF" w:rsidR="00397175" w:rsidRPr="00567EA5" w:rsidRDefault="00397175" w:rsidP="00397175">
            <w:pPr>
              <w:ind w:right="-1"/>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dâhil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4C2572" w:rsidRPr="00567EA5">
              <w:rPr>
                <w:rFonts w:ascii="Times New Roman" w:hAnsi="Times New Roman" w:cs="Times New Roman"/>
                <w:szCs w:val="20"/>
              </w:rPr>
              <w:t>tekrar örnekleri</w:t>
            </w:r>
            <w:r w:rsidR="006D5C55" w:rsidRPr="00567EA5">
              <w:rPr>
                <w:rFonts w:ascii="Times New Roman" w:hAnsi="Times New Roman" w:cs="Times New Roman"/>
                <w:szCs w:val="20"/>
              </w:rPr>
              <w:t xml:space="preserve"> </w:t>
            </w:r>
            <w:r w:rsidRPr="00567EA5">
              <w:rPr>
                <w:rFonts w:ascii="Times New Roman" w:hAnsi="Times New Roman" w:cs="Times New Roman"/>
                <w:szCs w:val="20"/>
              </w:rPr>
              <w:t>(</w:t>
            </w:r>
            <w:r w:rsidR="00AF38E4" w:rsidRPr="00567EA5">
              <w:rPr>
                <w:rFonts w:ascii="Times New Roman" w:hAnsi="Times New Roman" w:cs="Times New Roman"/>
                <w:szCs w:val="20"/>
              </w:rPr>
              <w:t xml:space="preserve">en az </w:t>
            </w:r>
            <w:r w:rsidRPr="00567EA5">
              <w:rPr>
                <w:rFonts w:ascii="Times New Roman" w:hAnsi="Times New Roman" w:cs="Times New Roman"/>
                <w:szCs w:val="20"/>
              </w:rPr>
              <w:t>24) test edil</w:t>
            </w:r>
            <w:r w:rsidR="00AF38E4" w:rsidRPr="00567EA5">
              <w:rPr>
                <w:rFonts w:ascii="Times New Roman" w:hAnsi="Times New Roman" w:cs="Times New Roman"/>
                <w:szCs w:val="20"/>
              </w:rPr>
              <w:t>erek</w:t>
            </w:r>
            <w:r w:rsidRPr="00567EA5">
              <w:rPr>
                <w:rFonts w:ascii="Times New Roman" w:hAnsi="Times New Roman" w:cs="Times New Roman"/>
                <w:szCs w:val="20"/>
              </w:rPr>
              <w:t xml:space="preserve">, referans </w:t>
            </w:r>
            <w:r w:rsidR="00AF38E4" w:rsidRPr="00567EA5">
              <w:rPr>
                <w:rFonts w:ascii="Times New Roman" w:hAnsi="Times New Roman" w:cs="Times New Roman"/>
                <w:szCs w:val="20"/>
              </w:rPr>
              <w:t>materyal</w:t>
            </w:r>
            <w:r w:rsidRPr="00567EA5">
              <w:rPr>
                <w:rFonts w:ascii="Times New Roman" w:hAnsi="Times New Roman" w:cs="Times New Roman"/>
                <w:szCs w:val="20"/>
              </w:rPr>
              <w:t>lerin</w:t>
            </w:r>
            <w:r w:rsidR="00AF38E4"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w:t>
            </w:r>
            <w:r w:rsidR="00AF38E4" w:rsidRPr="00567EA5">
              <w:rPr>
                <w:rFonts w:ascii="Times New Roman" w:hAnsi="Times New Roman" w:cs="Times New Roman"/>
                <w:szCs w:val="20"/>
              </w:rPr>
              <w:t>geçerli kılınır</w:t>
            </w:r>
            <w:r w:rsidRPr="00567EA5">
              <w:rPr>
                <w:rFonts w:ascii="Times New Roman" w:hAnsi="Times New Roman" w:cs="Times New Roman"/>
                <w:szCs w:val="20"/>
              </w:rPr>
              <w:t>.</w:t>
            </w:r>
          </w:p>
          <w:p w14:paraId="3C4C3A82" w14:textId="06166663" w:rsidR="00397175" w:rsidRPr="00567EA5" w:rsidRDefault="00397175" w:rsidP="00397175">
            <w:pPr>
              <w:ind w:right="-1"/>
              <w:rPr>
                <w:rFonts w:ascii="Times New Roman" w:hAnsi="Times New Roman" w:cs="Times New Roman"/>
                <w:szCs w:val="20"/>
              </w:rPr>
            </w:pPr>
            <w:r w:rsidRPr="00567EA5">
              <w:rPr>
                <w:rFonts w:ascii="Times New Roman" w:hAnsi="Times New Roman" w:cs="Times New Roman"/>
                <w:szCs w:val="20"/>
              </w:rPr>
              <w:t xml:space="preserve">LOD, istatistiksel analiz </w:t>
            </w:r>
            <w:r w:rsidR="00AF38E4" w:rsidRPr="00567EA5">
              <w:rPr>
                <w:rFonts w:ascii="Times New Roman" w:hAnsi="Times New Roman" w:cs="Times New Roman"/>
                <w:szCs w:val="20"/>
              </w:rPr>
              <w:t xml:space="preserve">(örneğin Probit) </w:t>
            </w:r>
            <w:r w:rsidRPr="00567EA5">
              <w:rPr>
                <w:rFonts w:ascii="Times New Roman" w:hAnsi="Times New Roman" w:cs="Times New Roman"/>
                <w:szCs w:val="20"/>
              </w:rPr>
              <w:t>sonra</w:t>
            </w:r>
            <w:r w:rsidR="00DE5D45" w:rsidRPr="00567EA5">
              <w:rPr>
                <w:rFonts w:ascii="Times New Roman" w:hAnsi="Times New Roman" w:cs="Times New Roman"/>
                <w:szCs w:val="20"/>
              </w:rPr>
              <w:t>sında</w:t>
            </w:r>
            <w:r w:rsidRPr="00567EA5">
              <w:rPr>
                <w:rFonts w:ascii="Times New Roman" w:hAnsi="Times New Roman" w:cs="Times New Roman"/>
                <w:szCs w:val="20"/>
              </w:rPr>
              <w:t xml:space="preserve"> %95 pozitif </w:t>
            </w:r>
            <w:r w:rsidR="004563F2" w:rsidRPr="00567EA5">
              <w:rPr>
                <w:rFonts w:ascii="Times New Roman" w:hAnsi="Times New Roman" w:cs="Times New Roman"/>
                <w:szCs w:val="20"/>
              </w:rPr>
              <w:t>eşik</w:t>
            </w:r>
            <w:r w:rsidRPr="00567EA5">
              <w:rPr>
                <w:rFonts w:ascii="Times New Roman" w:hAnsi="Times New Roman" w:cs="Times New Roman"/>
                <w:szCs w:val="20"/>
              </w:rPr>
              <w:t xml:space="preserve"> değeri (IU/ml) olarak ifade edilir.</w:t>
            </w:r>
            <w:r w:rsidR="00DE5D45" w:rsidRPr="00567EA5">
              <w:rPr>
                <w:rFonts w:ascii="Times New Roman" w:hAnsi="Times New Roman" w:cs="Times New Roman"/>
                <w:szCs w:val="20"/>
              </w:rPr>
              <w:t xml:space="preserve"> </w:t>
            </w:r>
            <w:r w:rsidR="000C3FA3"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0C3FA3" w:rsidRPr="00567EA5">
              <w:rPr>
                <w:rFonts w:ascii="Times New Roman" w:hAnsi="Times New Roman" w:cs="Times New Roman"/>
                <w:szCs w:val="20"/>
              </w:rPr>
              <w:t>)</w:t>
            </w:r>
          </w:p>
          <w:p w14:paraId="2477271D" w14:textId="5A3841F6" w:rsidR="00397175" w:rsidRPr="00567EA5" w:rsidRDefault="00C639C7" w:rsidP="00397175">
            <w:pPr>
              <w:ind w:right="-1"/>
              <w:rPr>
                <w:rFonts w:ascii="Times New Roman" w:hAnsi="Times New Roman" w:cs="Times New Roman"/>
                <w:szCs w:val="20"/>
              </w:rPr>
            </w:pPr>
            <w:proofErr w:type="gramStart"/>
            <w:r w:rsidRPr="00567EA5">
              <w:rPr>
                <w:rFonts w:ascii="Times New Roman" w:hAnsi="Times New Roman" w:cs="Times New Roman"/>
                <w:szCs w:val="20"/>
              </w:rPr>
              <w:t>kantitatif</w:t>
            </w:r>
            <w:proofErr w:type="gramEnd"/>
            <w:r w:rsidRPr="00567EA5">
              <w:rPr>
                <w:rFonts w:ascii="Times New Roman" w:hAnsi="Times New Roman" w:cs="Times New Roman"/>
                <w:szCs w:val="20"/>
              </w:rPr>
              <w:t xml:space="preserve"> </w:t>
            </w:r>
            <w:r w:rsidR="00397175" w:rsidRPr="00567EA5">
              <w:rPr>
                <w:rFonts w:ascii="Times New Roman" w:hAnsi="Times New Roman" w:cs="Times New Roman"/>
                <w:szCs w:val="20"/>
              </w:rPr>
              <w:t xml:space="preserve">NAT: alt, üst </w:t>
            </w:r>
            <w:r w:rsidRPr="00567EA5">
              <w:rPr>
                <w:rFonts w:ascii="Times New Roman" w:hAnsi="Times New Roman" w:cs="Times New Roman"/>
                <w:szCs w:val="20"/>
              </w:rPr>
              <w:t>sayısal ölçüm</w:t>
            </w:r>
            <w:r w:rsidR="00964365" w:rsidRPr="00567EA5">
              <w:rPr>
                <w:rFonts w:ascii="Times New Roman" w:hAnsi="Times New Roman" w:cs="Times New Roman"/>
                <w:szCs w:val="20"/>
              </w:rPr>
              <w:t xml:space="preserve"> limitlerinin tanımlanması</w:t>
            </w:r>
            <w:r w:rsidR="00397175" w:rsidRPr="00567EA5">
              <w:rPr>
                <w:rFonts w:ascii="Times New Roman" w:hAnsi="Times New Roman" w:cs="Times New Roman"/>
                <w:szCs w:val="20"/>
              </w:rPr>
              <w:t>, kesinlik, doğruluk,</w:t>
            </w:r>
            <w:r w:rsidR="00DE5D45" w:rsidRPr="00567EA5">
              <w:rPr>
                <w:rFonts w:ascii="Times New Roman" w:hAnsi="Times New Roman" w:cs="Times New Roman"/>
                <w:szCs w:val="20"/>
              </w:rPr>
              <w:t xml:space="preserve"> </w:t>
            </w:r>
            <w:r w:rsidR="00397175" w:rsidRPr="00567EA5">
              <w:rPr>
                <w:rFonts w:ascii="Times New Roman" w:hAnsi="Times New Roman" w:cs="Times New Roman"/>
                <w:szCs w:val="20"/>
              </w:rPr>
              <w:t>"</w:t>
            </w:r>
            <w:r w:rsidR="00114461" w:rsidRPr="00567EA5">
              <w:rPr>
                <w:rFonts w:ascii="Times New Roman" w:hAnsi="Times New Roman" w:cs="Times New Roman"/>
                <w:szCs w:val="20"/>
              </w:rPr>
              <w:t>lineer</w:t>
            </w:r>
            <w:r w:rsidR="00397175" w:rsidRPr="00567EA5">
              <w:rPr>
                <w:rFonts w:ascii="Times New Roman" w:hAnsi="Times New Roman" w:cs="Times New Roman"/>
                <w:szCs w:val="20"/>
              </w:rPr>
              <w:t>" ölçüm aralığı, "dinamik aralık".</w:t>
            </w:r>
          </w:p>
          <w:p w14:paraId="0479F1F0" w14:textId="2C279FD4" w:rsidR="00397175" w:rsidRPr="00567EA5" w:rsidRDefault="00397175" w:rsidP="00DE5D45">
            <w:pPr>
              <w:ind w:right="-1"/>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w:t>
            </w:r>
            <w:r w:rsidR="00DE5D45" w:rsidRPr="00567EA5">
              <w:rPr>
                <w:rFonts w:ascii="Times New Roman" w:hAnsi="Times New Roman" w:cs="Times New Roman"/>
                <w:szCs w:val="20"/>
              </w:rPr>
              <w:t>tekrarlanabilirlik</w:t>
            </w:r>
          </w:p>
        </w:tc>
        <w:tc>
          <w:tcPr>
            <w:tcW w:w="3113" w:type="dxa"/>
            <w:tcBorders>
              <w:bottom w:val="single" w:sz="4" w:space="0" w:color="auto"/>
              <w:right w:val="nil"/>
            </w:tcBorders>
          </w:tcPr>
          <w:p w14:paraId="5543418E" w14:textId="6854EC22" w:rsidR="00397175" w:rsidRPr="00567EA5" w:rsidRDefault="00C27F68" w:rsidP="00B018B8">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A1F1E" w:rsidRPr="00567EA5" w14:paraId="31249BF8" w14:textId="77777777" w:rsidTr="00783014">
        <w:tc>
          <w:tcPr>
            <w:tcW w:w="2972" w:type="dxa"/>
            <w:tcBorders>
              <w:left w:val="nil"/>
              <w:bottom w:val="single" w:sz="4" w:space="0" w:color="auto"/>
            </w:tcBorders>
          </w:tcPr>
          <w:p w14:paraId="23926DC1" w14:textId="3448CB55"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Tanı</w:t>
            </w:r>
            <w:r w:rsidR="00255F25" w:rsidRPr="00567EA5">
              <w:rPr>
                <w:rFonts w:ascii="Times New Roman" w:hAnsi="Times New Roman" w:cs="Times New Roman"/>
                <w:szCs w:val="20"/>
              </w:rPr>
              <w:t>sal</w:t>
            </w:r>
            <w:r w:rsidRPr="00567EA5">
              <w:rPr>
                <w:rFonts w:ascii="Times New Roman" w:hAnsi="Times New Roman" w:cs="Times New Roman"/>
                <w:szCs w:val="20"/>
              </w:rPr>
              <w:t xml:space="preserve"> </w:t>
            </w:r>
            <w:r w:rsidR="00D83250" w:rsidRPr="00567EA5">
              <w:rPr>
                <w:rFonts w:ascii="Times New Roman" w:hAnsi="Times New Roman" w:cs="Times New Roman"/>
                <w:szCs w:val="20"/>
              </w:rPr>
              <w:t>duyarlılık</w:t>
            </w:r>
          </w:p>
          <w:p w14:paraId="50EF12A1" w14:textId="50B7E807" w:rsidR="004A1F1E" w:rsidRPr="00567EA5" w:rsidRDefault="004A1F1E" w:rsidP="006072A1">
            <w:pPr>
              <w:ind w:right="-1"/>
              <w:rPr>
                <w:rFonts w:ascii="Times New Roman" w:hAnsi="Times New Roman" w:cs="Times New Roman"/>
                <w:szCs w:val="20"/>
              </w:rPr>
            </w:pPr>
            <w:r w:rsidRPr="00567EA5">
              <w:rPr>
                <w:rFonts w:ascii="Times New Roman" w:hAnsi="Times New Roman" w:cs="Times New Roman"/>
                <w:szCs w:val="20"/>
              </w:rPr>
              <w:t xml:space="preserve">CMV Suş </w:t>
            </w:r>
            <w:r w:rsidR="006072A1" w:rsidRPr="00567EA5">
              <w:rPr>
                <w:rFonts w:ascii="Times New Roman" w:hAnsi="Times New Roman" w:cs="Times New Roman"/>
                <w:szCs w:val="20"/>
              </w:rPr>
              <w:t>duyarlılığı</w:t>
            </w:r>
          </w:p>
        </w:tc>
        <w:tc>
          <w:tcPr>
            <w:tcW w:w="3647" w:type="dxa"/>
            <w:tcBorders>
              <w:bottom w:val="single" w:sz="4" w:space="0" w:color="auto"/>
            </w:tcBorders>
          </w:tcPr>
          <w:p w14:paraId="7DFBEEA0" w14:textId="63C1513B"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Karşılaştır</w:t>
            </w:r>
            <w:r w:rsidR="00C76EE9" w:rsidRPr="00567EA5">
              <w:rPr>
                <w:rFonts w:ascii="Times New Roman" w:hAnsi="Times New Roman" w:cs="Times New Roman"/>
                <w:szCs w:val="20"/>
              </w:rPr>
              <w:t>ma</w:t>
            </w:r>
            <w:r w:rsidRPr="00567EA5">
              <w:rPr>
                <w:rFonts w:ascii="Times New Roman" w:hAnsi="Times New Roman" w:cs="Times New Roman"/>
                <w:szCs w:val="20"/>
              </w:rPr>
              <w:t xml:space="preserve"> cihaz</w:t>
            </w:r>
            <w:r w:rsidR="00C76EE9" w:rsidRPr="00567EA5">
              <w:rPr>
                <w:rFonts w:ascii="Times New Roman" w:hAnsi="Times New Roman" w:cs="Times New Roman"/>
                <w:szCs w:val="20"/>
              </w:rPr>
              <w:t>ı</w:t>
            </w:r>
            <w:r w:rsidRPr="00567EA5">
              <w:rPr>
                <w:rFonts w:ascii="Times New Roman" w:hAnsi="Times New Roman" w:cs="Times New Roman"/>
                <w:szCs w:val="20"/>
              </w:rPr>
              <w:t xml:space="preserve"> tarafından CMV DNA pozitif olarak belirlenen hasta </w:t>
            </w:r>
            <w:r w:rsidR="00757F4D" w:rsidRPr="00567EA5">
              <w:rPr>
                <w:rFonts w:ascii="Times New Roman" w:hAnsi="Times New Roman" w:cs="Times New Roman"/>
                <w:szCs w:val="20"/>
              </w:rPr>
              <w:t>numuneleri</w:t>
            </w:r>
          </w:p>
          <w:p w14:paraId="7EAA7C88" w14:textId="1C0C1861" w:rsidR="004A1F1E" w:rsidRPr="00567EA5" w:rsidRDefault="004A1F1E" w:rsidP="00D62AC8">
            <w:pPr>
              <w:ind w:right="-1"/>
              <w:rPr>
                <w:rFonts w:ascii="Times New Roman" w:hAnsi="Times New Roman" w:cs="Times New Roman"/>
                <w:szCs w:val="20"/>
              </w:rPr>
            </w:pPr>
            <w:r w:rsidRPr="00567EA5">
              <w:rPr>
                <w:rFonts w:ascii="Times New Roman" w:hAnsi="Times New Roman" w:cs="Times New Roman"/>
                <w:szCs w:val="20"/>
              </w:rPr>
              <w:t xml:space="preserve">CMV pozitif hücre kültürlerinin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potansiyel ikameler olarak </w:t>
            </w:r>
            <w:r w:rsidR="00D62AC8" w:rsidRPr="00567EA5">
              <w:rPr>
                <w:rFonts w:ascii="Times New Roman" w:hAnsi="Times New Roman" w:cs="Times New Roman"/>
                <w:szCs w:val="20"/>
              </w:rPr>
              <w:t>kullanılabilir</w:t>
            </w:r>
          </w:p>
        </w:tc>
        <w:tc>
          <w:tcPr>
            <w:tcW w:w="4580" w:type="dxa"/>
            <w:tcBorders>
              <w:bottom w:val="single" w:sz="4" w:space="0" w:color="auto"/>
            </w:tcBorders>
          </w:tcPr>
          <w:p w14:paraId="77A014E4" w14:textId="1E721649"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Kalitatif NAT: ≥100</w:t>
            </w:r>
          </w:p>
          <w:p w14:paraId="534E63B7" w14:textId="58AB7820"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Kantitatif NAT: ≥100</w:t>
            </w:r>
          </w:p>
          <w:p w14:paraId="2B263F95" w14:textId="77777777" w:rsidR="004A1F1E" w:rsidRPr="00567EA5" w:rsidRDefault="004A1F1E" w:rsidP="004A1F1E">
            <w:pPr>
              <w:ind w:right="-1"/>
              <w:rPr>
                <w:rFonts w:ascii="Times New Roman" w:hAnsi="Times New Roman" w:cs="Times New Roman"/>
                <w:szCs w:val="20"/>
              </w:rPr>
            </w:pPr>
          </w:p>
          <w:p w14:paraId="6D7869A3" w14:textId="0F6817D1" w:rsidR="004A1F1E" w:rsidRPr="00567EA5" w:rsidRDefault="00424BED" w:rsidP="002B0940">
            <w:pPr>
              <w:ind w:right="-1"/>
              <w:rPr>
                <w:rFonts w:ascii="Times New Roman" w:hAnsi="Times New Roman" w:cs="Times New Roman"/>
                <w:szCs w:val="20"/>
              </w:rPr>
            </w:pPr>
            <w:r w:rsidRPr="00567EA5">
              <w:rPr>
                <w:rFonts w:ascii="Times New Roman" w:hAnsi="Times New Roman" w:cs="Times New Roman"/>
                <w:szCs w:val="20"/>
              </w:rPr>
              <w:t>S</w:t>
            </w:r>
            <w:r w:rsidR="00927ED5" w:rsidRPr="00567EA5">
              <w:rPr>
                <w:rFonts w:ascii="Times New Roman" w:hAnsi="Times New Roman" w:cs="Times New Roman"/>
                <w:szCs w:val="20"/>
              </w:rPr>
              <w:t>ayısal ölçüm</w:t>
            </w:r>
            <w:r w:rsidR="00F32F9A" w:rsidRPr="00567EA5">
              <w:rPr>
                <w:rFonts w:ascii="Times New Roman" w:hAnsi="Times New Roman" w:cs="Times New Roman"/>
                <w:szCs w:val="20"/>
              </w:rPr>
              <w:t xml:space="preserve"> verimliliğin</w:t>
            </w:r>
            <w:r w:rsidR="00927ED5" w:rsidRPr="00567EA5">
              <w:rPr>
                <w:rFonts w:ascii="Times New Roman" w:hAnsi="Times New Roman" w:cs="Times New Roman"/>
                <w:szCs w:val="20"/>
              </w:rPr>
              <w:t>in</w:t>
            </w:r>
            <w:r w:rsidR="00F32F9A" w:rsidRPr="00567EA5">
              <w:rPr>
                <w:rFonts w:ascii="Times New Roman" w:hAnsi="Times New Roman" w:cs="Times New Roman"/>
                <w:szCs w:val="20"/>
              </w:rPr>
              <w:t xml:space="preserve"> </w:t>
            </w:r>
            <w:r w:rsidR="004A1F1E" w:rsidRPr="00567EA5">
              <w:rPr>
                <w:rFonts w:ascii="Times New Roman" w:hAnsi="Times New Roman" w:cs="Times New Roman"/>
                <w:szCs w:val="20"/>
              </w:rPr>
              <w:t>gösterilmesi</w:t>
            </w:r>
            <w:r w:rsidR="002B0940" w:rsidRPr="00567EA5">
              <w:rPr>
                <w:rFonts w:ascii="Times New Roman" w:hAnsi="Times New Roman" w:cs="Times New Roman"/>
                <w:szCs w:val="20"/>
              </w:rPr>
              <w:t>ne yönelik</w:t>
            </w:r>
            <w:r w:rsidR="00757F4D"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004A1F1E" w:rsidRPr="00567EA5">
              <w:rPr>
                <w:rFonts w:ascii="Times New Roman" w:hAnsi="Times New Roman" w:cs="Times New Roman"/>
                <w:szCs w:val="20"/>
              </w:rPr>
              <w:t xml:space="preserve"> seri</w:t>
            </w:r>
            <w:r w:rsidR="002B0940" w:rsidRPr="00567EA5">
              <w:rPr>
                <w:rFonts w:ascii="Times New Roman" w:hAnsi="Times New Roman" w:cs="Times New Roman"/>
                <w:szCs w:val="20"/>
              </w:rPr>
              <w:t>leri</w:t>
            </w:r>
          </w:p>
        </w:tc>
        <w:tc>
          <w:tcPr>
            <w:tcW w:w="3113" w:type="dxa"/>
            <w:tcBorders>
              <w:bottom w:val="single" w:sz="4" w:space="0" w:color="auto"/>
              <w:right w:val="nil"/>
            </w:tcBorders>
          </w:tcPr>
          <w:p w14:paraId="3F797259" w14:textId="2725DE51" w:rsidR="004A1F1E" w:rsidRPr="00567EA5" w:rsidRDefault="00C27F68" w:rsidP="00D92FBC">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A1F1E" w:rsidRPr="00567EA5" w14:paraId="24FCF37D" w14:textId="77777777" w:rsidTr="00783014">
        <w:trPr>
          <w:trHeight w:val="598"/>
        </w:trPr>
        <w:tc>
          <w:tcPr>
            <w:tcW w:w="2972" w:type="dxa"/>
            <w:tcBorders>
              <w:left w:val="nil"/>
              <w:bottom w:val="single" w:sz="4" w:space="0" w:color="auto"/>
            </w:tcBorders>
          </w:tcPr>
          <w:p w14:paraId="006DF8A2" w14:textId="374DF65D" w:rsidR="004A1F1E" w:rsidRPr="00567EA5" w:rsidRDefault="006C5525" w:rsidP="004A1F1E">
            <w:pPr>
              <w:ind w:right="-1"/>
              <w:rPr>
                <w:rFonts w:ascii="Times New Roman" w:hAnsi="Times New Roman" w:cs="Times New Roman"/>
                <w:szCs w:val="20"/>
              </w:rPr>
            </w:pPr>
            <w:r w:rsidRPr="00567EA5">
              <w:rPr>
                <w:rFonts w:ascii="Times New Roman" w:hAnsi="Times New Roman" w:cs="Times New Roman"/>
                <w:szCs w:val="20"/>
              </w:rPr>
              <w:t>Tanı</w:t>
            </w:r>
            <w:r w:rsidR="00255F25"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255F25" w:rsidRPr="00567EA5">
              <w:rPr>
                <w:rFonts w:ascii="Times New Roman" w:hAnsi="Times New Roman" w:cs="Times New Roman"/>
                <w:szCs w:val="20"/>
              </w:rPr>
              <w:t>k</w:t>
            </w:r>
          </w:p>
        </w:tc>
        <w:tc>
          <w:tcPr>
            <w:tcW w:w="3647" w:type="dxa"/>
            <w:tcBorders>
              <w:bottom w:val="single" w:sz="4" w:space="0" w:color="auto"/>
            </w:tcBorders>
          </w:tcPr>
          <w:p w14:paraId="15E80EE2" w14:textId="7F97B802"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Kan bağışçı</w:t>
            </w:r>
            <w:r w:rsidR="00130AFD" w:rsidRPr="00567EA5">
              <w:rPr>
                <w:rFonts w:ascii="Times New Roman" w:hAnsi="Times New Roman" w:cs="Times New Roman"/>
                <w:szCs w:val="20"/>
              </w:rPr>
              <w:t>sı</w:t>
            </w:r>
            <w:r w:rsidRPr="00567EA5">
              <w:rPr>
                <w:rFonts w:ascii="Times New Roman" w:hAnsi="Times New Roman" w:cs="Times New Roman"/>
                <w:szCs w:val="20"/>
              </w:rPr>
              <w:t xml:space="preserve"> </w:t>
            </w:r>
            <w:r w:rsidR="00757F4D" w:rsidRPr="00567EA5">
              <w:rPr>
                <w:rFonts w:ascii="Times New Roman" w:hAnsi="Times New Roman" w:cs="Times New Roman"/>
                <w:szCs w:val="20"/>
              </w:rPr>
              <w:t>numuneleri</w:t>
            </w:r>
          </w:p>
        </w:tc>
        <w:tc>
          <w:tcPr>
            <w:tcW w:w="4580" w:type="dxa"/>
            <w:tcBorders>
              <w:bottom w:val="single" w:sz="4" w:space="0" w:color="auto"/>
            </w:tcBorders>
          </w:tcPr>
          <w:p w14:paraId="4882774B" w14:textId="39169D53"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Kalitatif NAT: ≥500</w:t>
            </w:r>
          </w:p>
          <w:p w14:paraId="028FB824" w14:textId="077E498F"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Kantitatif NAT: ≥100</w:t>
            </w:r>
          </w:p>
        </w:tc>
        <w:tc>
          <w:tcPr>
            <w:tcW w:w="3113" w:type="dxa"/>
            <w:tcBorders>
              <w:bottom w:val="single" w:sz="4" w:space="0" w:color="auto"/>
              <w:right w:val="nil"/>
            </w:tcBorders>
          </w:tcPr>
          <w:p w14:paraId="07460A11" w14:textId="31552A5D" w:rsidR="004A1F1E" w:rsidRPr="00567EA5" w:rsidRDefault="00C27F68" w:rsidP="004A1F1E">
            <w:pPr>
              <w:tabs>
                <w:tab w:val="left" w:pos="103"/>
              </w:tabs>
              <w:jc w:val="both"/>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A1F1E" w:rsidRPr="00567EA5" w14:paraId="54DC8A3C" w14:textId="77777777" w:rsidTr="00783014">
        <w:trPr>
          <w:trHeight w:val="307"/>
        </w:trPr>
        <w:tc>
          <w:tcPr>
            <w:tcW w:w="2972" w:type="dxa"/>
            <w:tcBorders>
              <w:top w:val="single" w:sz="4" w:space="0" w:color="auto"/>
              <w:left w:val="nil"/>
            </w:tcBorders>
          </w:tcPr>
          <w:p w14:paraId="3841ED7F" w14:textId="77777777"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Çarpraz-reaktivite</w:t>
            </w:r>
          </w:p>
        </w:tc>
        <w:tc>
          <w:tcPr>
            <w:tcW w:w="3647" w:type="dxa"/>
            <w:tcBorders>
              <w:top w:val="single" w:sz="4" w:space="0" w:color="auto"/>
            </w:tcBorders>
          </w:tcPr>
          <w:p w14:paraId="54410397" w14:textId="291BAFA7" w:rsidR="004A1F1E" w:rsidRPr="00567EA5" w:rsidRDefault="004A1F1E" w:rsidP="000C04A5">
            <w:pPr>
              <w:ind w:right="-1"/>
              <w:rPr>
                <w:rFonts w:ascii="Times New Roman" w:hAnsi="Times New Roman" w:cs="Times New Roman"/>
                <w:szCs w:val="20"/>
              </w:rPr>
            </w:pPr>
            <w:r w:rsidRPr="00567EA5">
              <w:rPr>
                <w:rFonts w:ascii="Times New Roman" w:hAnsi="Times New Roman" w:cs="Times New Roman"/>
                <w:szCs w:val="20"/>
              </w:rPr>
              <w:t>Potansiyel olarak çapraz reaksiyon</w:t>
            </w:r>
            <w:r w:rsidR="00A941E3" w:rsidRPr="00567EA5">
              <w:rPr>
                <w:rFonts w:ascii="Times New Roman" w:hAnsi="Times New Roman" w:cs="Times New Roman"/>
                <w:szCs w:val="20"/>
              </w:rPr>
              <w:t xml:space="preserve"> </w:t>
            </w:r>
            <w:r w:rsidR="000C04A5" w:rsidRPr="00567EA5">
              <w:rPr>
                <w:rFonts w:ascii="Times New Roman" w:hAnsi="Times New Roman" w:cs="Times New Roman"/>
                <w:szCs w:val="20"/>
              </w:rPr>
              <w:t>veren</w:t>
            </w:r>
            <w:r w:rsidR="00A941E3" w:rsidRPr="00567EA5">
              <w:rPr>
                <w:rFonts w:ascii="Times New Roman" w:hAnsi="Times New Roman" w:cs="Times New Roman"/>
                <w:szCs w:val="20"/>
                <w:vertAlign w:val="superscript"/>
              </w:rPr>
              <w:t xml:space="preserve"> </w:t>
            </w:r>
            <w:r w:rsidR="009E0790" w:rsidRPr="00567EA5">
              <w:rPr>
                <w:rFonts w:ascii="Times New Roman" w:hAnsi="Times New Roman" w:cs="Times New Roman"/>
                <w:szCs w:val="20"/>
              </w:rPr>
              <w:t>numuneler</w:t>
            </w:r>
          </w:p>
        </w:tc>
        <w:tc>
          <w:tcPr>
            <w:tcW w:w="4580" w:type="dxa"/>
            <w:tcBorders>
              <w:top w:val="single" w:sz="4" w:space="0" w:color="auto"/>
            </w:tcBorders>
          </w:tcPr>
          <w:p w14:paraId="1405F561" w14:textId="00C1C3D8"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 xml:space="preserve">Toplamda ≥20 </w:t>
            </w:r>
            <w:r w:rsidR="009E0790" w:rsidRPr="00567EA5">
              <w:rPr>
                <w:rFonts w:ascii="Times New Roman" w:hAnsi="Times New Roman" w:cs="Times New Roman"/>
                <w:szCs w:val="20"/>
              </w:rPr>
              <w:t>numune</w:t>
            </w:r>
          </w:p>
          <w:p w14:paraId="43A35023" w14:textId="291B3024" w:rsidR="004A1F1E" w:rsidRPr="00567EA5" w:rsidRDefault="00C768BF" w:rsidP="004A1F1E">
            <w:pPr>
              <w:ind w:right="-1"/>
              <w:rPr>
                <w:rFonts w:ascii="Times New Roman" w:hAnsi="Times New Roman" w:cs="Times New Roman"/>
                <w:szCs w:val="20"/>
              </w:rPr>
            </w:pPr>
            <w:r w:rsidRPr="00567EA5">
              <w:rPr>
                <w:rFonts w:ascii="Times New Roman" w:hAnsi="Times New Roman" w:cs="Times New Roman"/>
                <w:szCs w:val="20"/>
              </w:rPr>
              <w:t>EBV, HHV6, VZV gibi i</w:t>
            </w:r>
            <w:r w:rsidR="004A1F1E" w:rsidRPr="00567EA5">
              <w:rPr>
                <w:rFonts w:ascii="Times New Roman" w:hAnsi="Times New Roman" w:cs="Times New Roman"/>
                <w:szCs w:val="20"/>
              </w:rPr>
              <w:t>l</w:t>
            </w:r>
            <w:r w:rsidR="00B412CD" w:rsidRPr="00567EA5">
              <w:rPr>
                <w:rFonts w:ascii="Times New Roman" w:hAnsi="Times New Roman" w:cs="Times New Roman"/>
                <w:szCs w:val="20"/>
              </w:rPr>
              <w:t>işk</w:t>
            </w:r>
            <w:r w:rsidR="004A1F1E" w:rsidRPr="00567EA5">
              <w:rPr>
                <w:rFonts w:ascii="Times New Roman" w:hAnsi="Times New Roman" w:cs="Times New Roman"/>
                <w:szCs w:val="20"/>
              </w:rPr>
              <w:t>ili insan herpes virüsleri</w:t>
            </w:r>
            <w:r w:rsidR="00B412CD" w:rsidRPr="00567EA5">
              <w:rPr>
                <w:rFonts w:ascii="Times New Roman" w:hAnsi="Times New Roman" w:cs="Times New Roman"/>
                <w:szCs w:val="20"/>
              </w:rPr>
              <w:t>ne yönelik</w:t>
            </w:r>
            <w:r w:rsidR="002D3295" w:rsidRPr="00567EA5">
              <w:rPr>
                <w:rFonts w:ascii="Times New Roman" w:hAnsi="Times New Roman" w:cs="Times New Roman"/>
                <w:szCs w:val="20"/>
              </w:rPr>
              <w:t xml:space="preserve"> </w:t>
            </w:r>
            <w:r w:rsidR="004A1F1E" w:rsidRPr="00567EA5">
              <w:rPr>
                <w:rFonts w:ascii="Times New Roman" w:hAnsi="Times New Roman" w:cs="Times New Roman"/>
                <w:szCs w:val="20"/>
              </w:rPr>
              <w:t xml:space="preserve">pozitif insan </w:t>
            </w:r>
            <w:r w:rsidR="009E0790" w:rsidRPr="00567EA5">
              <w:rPr>
                <w:rFonts w:ascii="Times New Roman" w:hAnsi="Times New Roman" w:cs="Times New Roman"/>
                <w:szCs w:val="20"/>
              </w:rPr>
              <w:t xml:space="preserve">numunelerini </w:t>
            </w:r>
            <w:r w:rsidRPr="00567EA5">
              <w:rPr>
                <w:rFonts w:ascii="Times New Roman" w:hAnsi="Times New Roman" w:cs="Times New Roman"/>
                <w:szCs w:val="20"/>
              </w:rPr>
              <w:t>içerecek şekilde</w:t>
            </w:r>
            <w:r w:rsidR="004A1F1E" w:rsidRPr="00567EA5">
              <w:rPr>
                <w:rFonts w:ascii="Times New Roman" w:hAnsi="Times New Roman" w:cs="Times New Roman"/>
                <w:szCs w:val="20"/>
              </w:rPr>
              <w:t xml:space="preserve"> </w:t>
            </w:r>
          </w:p>
          <w:p w14:paraId="224BBE97" w14:textId="474DFFF5" w:rsidR="004A1F1E" w:rsidRPr="00567EA5" w:rsidRDefault="004A1F1E" w:rsidP="006708B4">
            <w:pPr>
              <w:ind w:right="-1"/>
              <w:rPr>
                <w:rFonts w:ascii="Times New Roman" w:hAnsi="Times New Roman" w:cs="Times New Roman"/>
                <w:szCs w:val="20"/>
              </w:rPr>
            </w:pPr>
            <w:r w:rsidRPr="00567EA5">
              <w:rPr>
                <w:rFonts w:ascii="Times New Roman" w:hAnsi="Times New Roman" w:cs="Times New Roman"/>
                <w:szCs w:val="20"/>
              </w:rPr>
              <w:t xml:space="preserve">Herpesvirüs pozitif hücre kültürleri potansiyel ikameler olarak </w:t>
            </w:r>
            <w:r w:rsidR="006708B4" w:rsidRPr="00567EA5">
              <w:rPr>
                <w:rFonts w:ascii="Times New Roman" w:hAnsi="Times New Roman" w:cs="Times New Roman"/>
                <w:szCs w:val="20"/>
              </w:rPr>
              <w:t>kullanılabilir.</w:t>
            </w:r>
          </w:p>
        </w:tc>
        <w:tc>
          <w:tcPr>
            <w:tcW w:w="3113" w:type="dxa"/>
            <w:tcBorders>
              <w:right w:val="nil"/>
            </w:tcBorders>
          </w:tcPr>
          <w:p w14:paraId="4EDB79CD" w14:textId="04638300" w:rsidR="004A1F1E" w:rsidRPr="00567EA5" w:rsidRDefault="00C27F68" w:rsidP="004A1F1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A1F1E" w:rsidRPr="00567EA5" w14:paraId="0F1625A2" w14:textId="77777777" w:rsidTr="00783014">
        <w:trPr>
          <w:trHeight w:val="307"/>
        </w:trPr>
        <w:tc>
          <w:tcPr>
            <w:tcW w:w="2972" w:type="dxa"/>
            <w:tcBorders>
              <w:top w:val="single" w:sz="4" w:space="0" w:color="auto"/>
              <w:left w:val="nil"/>
            </w:tcBorders>
          </w:tcPr>
          <w:p w14:paraId="1C0873B6" w14:textId="4B526BEA" w:rsidR="004A1F1E" w:rsidRPr="00567EA5" w:rsidRDefault="003F3C36" w:rsidP="005E15D4">
            <w:pPr>
              <w:ind w:right="-1"/>
              <w:rPr>
                <w:rFonts w:ascii="Times New Roman" w:hAnsi="Times New Roman" w:cs="Times New Roman"/>
                <w:szCs w:val="20"/>
              </w:rPr>
            </w:pPr>
            <w:r w:rsidRPr="00567EA5">
              <w:rPr>
                <w:rFonts w:ascii="Times New Roman" w:hAnsi="Times New Roman" w:cs="Times New Roman"/>
                <w:szCs w:val="20"/>
              </w:rPr>
              <w:t>Taşınarak bulaşma</w:t>
            </w:r>
          </w:p>
        </w:tc>
        <w:tc>
          <w:tcPr>
            <w:tcW w:w="3647" w:type="dxa"/>
            <w:tcBorders>
              <w:top w:val="single" w:sz="4" w:space="0" w:color="auto"/>
            </w:tcBorders>
          </w:tcPr>
          <w:p w14:paraId="0B98EFD5" w14:textId="77777777"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Yüksek CMV DNA pozitif;</w:t>
            </w:r>
          </w:p>
          <w:p w14:paraId="0B4BC910" w14:textId="05357FF2" w:rsidR="004A1F1E" w:rsidRPr="00567EA5" w:rsidRDefault="004A1F1E" w:rsidP="004A1F1E">
            <w:pPr>
              <w:ind w:right="-1"/>
              <w:rPr>
                <w:rFonts w:ascii="Times New Roman" w:hAnsi="Times New Roman" w:cs="Times New Roman"/>
                <w:szCs w:val="20"/>
              </w:rPr>
            </w:pPr>
            <w:r w:rsidRPr="00567EA5">
              <w:rPr>
                <w:rFonts w:ascii="Times New Roman" w:hAnsi="Times New Roman" w:cs="Times New Roman"/>
                <w:szCs w:val="20"/>
              </w:rPr>
              <w:t>CMV DNA negatif</w:t>
            </w:r>
          </w:p>
        </w:tc>
        <w:tc>
          <w:tcPr>
            <w:tcW w:w="4580" w:type="dxa"/>
            <w:tcBorders>
              <w:top w:val="single" w:sz="4" w:space="0" w:color="auto"/>
            </w:tcBorders>
          </w:tcPr>
          <w:p w14:paraId="756D2A46" w14:textId="4BC1A3D7" w:rsidR="004A1F1E" w:rsidRPr="00567EA5" w:rsidRDefault="006719FD" w:rsidP="00FB4561">
            <w:pPr>
              <w:ind w:right="-1"/>
              <w:jc w:val="both"/>
              <w:rPr>
                <w:rFonts w:ascii="Times New Roman" w:hAnsi="Times New Roman" w:cs="Times New Roman"/>
                <w:szCs w:val="20"/>
              </w:rPr>
            </w:pPr>
            <w:r w:rsidRPr="00567EA5">
              <w:rPr>
                <w:rFonts w:ascii="Times New Roman" w:hAnsi="Times New Roman" w:cs="Times New Roman"/>
                <w:szCs w:val="20"/>
              </w:rPr>
              <w:t xml:space="preserve">Tutarlılık çalışmaları süresince, en az beş kez ardışık yüksek pozitif ve negatif </w:t>
            </w:r>
            <w:r w:rsidR="009E0790" w:rsidRPr="00567EA5">
              <w:rPr>
                <w:rFonts w:ascii="Times New Roman" w:hAnsi="Times New Roman" w:cs="Times New Roman"/>
                <w:szCs w:val="20"/>
              </w:rPr>
              <w:t xml:space="preserve">numunelerle </w:t>
            </w:r>
            <w:r w:rsidRPr="00567EA5">
              <w:rPr>
                <w:rFonts w:ascii="Times New Roman" w:hAnsi="Times New Roman" w:cs="Times New Roman"/>
                <w:szCs w:val="20"/>
              </w:rPr>
              <w:t>çalışılır.</w:t>
            </w:r>
            <w:r w:rsidR="009E0790" w:rsidRPr="00567EA5">
              <w:rPr>
                <w:rFonts w:ascii="Times New Roman" w:hAnsi="Times New Roman" w:cs="Times New Roman"/>
                <w:szCs w:val="20"/>
              </w:rPr>
              <w:t xml:space="preserve"> </w:t>
            </w:r>
            <w:r w:rsidR="004A1F1E" w:rsidRPr="00567EA5">
              <w:rPr>
                <w:rFonts w:ascii="Times New Roman" w:hAnsi="Times New Roman" w:cs="Times New Roman"/>
                <w:szCs w:val="20"/>
              </w:rPr>
              <w:t>Yüksek</w:t>
            </w:r>
            <w:r w:rsidR="00FB4561" w:rsidRPr="00567EA5">
              <w:rPr>
                <w:rFonts w:ascii="Times New Roman" w:hAnsi="Times New Roman" w:cs="Times New Roman"/>
                <w:szCs w:val="20"/>
              </w:rPr>
              <w:t xml:space="preserve"> </w:t>
            </w:r>
            <w:r w:rsidR="004A1F1E" w:rsidRPr="00567EA5">
              <w:rPr>
                <w:rFonts w:ascii="Times New Roman" w:hAnsi="Times New Roman" w:cs="Times New Roman"/>
                <w:szCs w:val="20"/>
              </w:rPr>
              <w:t xml:space="preserve">pozitif </w:t>
            </w:r>
            <w:r w:rsidR="009E0790" w:rsidRPr="00567EA5">
              <w:rPr>
                <w:rFonts w:ascii="Times New Roman" w:hAnsi="Times New Roman" w:cs="Times New Roman"/>
                <w:szCs w:val="20"/>
              </w:rPr>
              <w:t xml:space="preserve">numunelerin </w:t>
            </w:r>
            <w:r w:rsidR="004A1F1E" w:rsidRPr="00567EA5">
              <w:rPr>
                <w:rFonts w:ascii="Times New Roman" w:hAnsi="Times New Roman" w:cs="Times New Roman"/>
                <w:szCs w:val="20"/>
              </w:rPr>
              <w:t xml:space="preserve">virüs titreleri, doğal olarak </w:t>
            </w:r>
            <w:r w:rsidR="008D738A" w:rsidRPr="00567EA5">
              <w:rPr>
                <w:rFonts w:ascii="Times New Roman" w:hAnsi="Times New Roman" w:cs="Times New Roman"/>
                <w:szCs w:val="20"/>
              </w:rPr>
              <w:t xml:space="preserve">var olan </w:t>
            </w:r>
            <w:r w:rsidR="004A1F1E" w:rsidRPr="00567EA5">
              <w:rPr>
                <w:rFonts w:ascii="Times New Roman" w:hAnsi="Times New Roman" w:cs="Times New Roman"/>
                <w:szCs w:val="20"/>
              </w:rPr>
              <w:t>yüksek virüs titrelerini temsil e</w:t>
            </w:r>
            <w:r w:rsidRPr="00567EA5">
              <w:rPr>
                <w:rFonts w:ascii="Times New Roman" w:hAnsi="Times New Roman" w:cs="Times New Roman"/>
                <w:szCs w:val="20"/>
              </w:rPr>
              <w:t>de</w:t>
            </w:r>
            <w:r w:rsidR="004A1F1E" w:rsidRPr="00567EA5">
              <w:rPr>
                <w:rFonts w:ascii="Times New Roman" w:hAnsi="Times New Roman" w:cs="Times New Roman"/>
                <w:szCs w:val="20"/>
              </w:rPr>
              <w:t>r.</w:t>
            </w:r>
          </w:p>
        </w:tc>
        <w:tc>
          <w:tcPr>
            <w:tcW w:w="3113" w:type="dxa"/>
            <w:tcBorders>
              <w:right w:val="nil"/>
            </w:tcBorders>
          </w:tcPr>
          <w:p w14:paraId="77FBB9DC" w14:textId="753CD975" w:rsidR="004A1F1E" w:rsidRPr="00567EA5" w:rsidRDefault="00C27F68" w:rsidP="004A1F1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A1F1E" w:rsidRPr="00567EA5" w14:paraId="22B6555E" w14:textId="77777777" w:rsidTr="00783014">
        <w:trPr>
          <w:trHeight w:val="307"/>
        </w:trPr>
        <w:tc>
          <w:tcPr>
            <w:tcW w:w="2972" w:type="dxa"/>
            <w:tcBorders>
              <w:top w:val="single" w:sz="4" w:space="0" w:color="auto"/>
              <w:left w:val="nil"/>
              <w:bottom w:val="single" w:sz="4" w:space="0" w:color="auto"/>
            </w:tcBorders>
          </w:tcPr>
          <w:p w14:paraId="2460E364" w14:textId="4246608D" w:rsidR="004A1F1E" w:rsidRPr="00567EA5" w:rsidRDefault="004A1F1E">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3F3C36"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47" w:type="dxa"/>
            <w:tcBorders>
              <w:top w:val="single" w:sz="4" w:space="0" w:color="auto"/>
              <w:bottom w:val="single" w:sz="4" w:space="0" w:color="auto"/>
            </w:tcBorders>
          </w:tcPr>
          <w:p w14:paraId="3400357E" w14:textId="55487AE0" w:rsidR="004A1F1E" w:rsidRPr="00567EA5" w:rsidRDefault="004A1F1E" w:rsidP="00255F25">
            <w:pPr>
              <w:ind w:right="-1"/>
              <w:rPr>
                <w:rFonts w:ascii="Times New Roman" w:hAnsi="Times New Roman" w:cs="Times New Roman"/>
                <w:szCs w:val="20"/>
              </w:rPr>
            </w:pPr>
            <w:r w:rsidRPr="00567EA5">
              <w:rPr>
                <w:rFonts w:ascii="Times New Roman" w:hAnsi="Times New Roman" w:cs="Times New Roman"/>
                <w:szCs w:val="20"/>
              </w:rPr>
              <w:t xml:space="preserve">CMV DNA </w:t>
            </w:r>
            <w:r w:rsidR="00255F25" w:rsidRPr="00567EA5">
              <w:rPr>
                <w:rFonts w:ascii="Times New Roman" w:hAnsi="Times New Roman" w:cs="Times New Roman"/>
                <w:szCs w:val="20"/>
              </w:rPr>
              <w:t>düşük</w:t>
            </w:r>
            <w:r w:rsidR="00FB4561"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4580" w:type="dxa"/>
            <w:tcBorders>
              <w:top w:val="single" w:sz="4" w:space="0" w:color="auto"/>
              <w:bottom w:val="single" w:sz="4" w:space="0" w:color="auto"/>
            </w:tcBorders>
          </w:tcPr>
          <w:p w14:paraId="0710E52A" w14:textId="39F28793" w:rsidR="004A1F1E" w:rsidRPr="00567EA5" w:rsidRDefault="004A1F1E" w:rsidP="0022550C">
            <w:pPr>
              <w:ind w:right="-1"/>
              <w:jc w:val="both"/>
              <w:rPr>
                <w:rFonts w:ascii="Times New Roman" w:hAnsi="Times New Roman" w:cs="Times New Roman"/>
                <w:szCs w:val="20"/>
              </w:rPr>
            </w:pPr>
            <w:r w:rsidRPr="00567EA5">
              <w:rPr>
                <w:rFonts w:ascii="Times New Roman" w:hAnsi="Times New Roman" w:cs="Times New Roman"/>
                <w:szCs w:val="20"/>
              </w:rPr>
              <w:t xml:space="preserve">≥100 CMV DNA düşük pozitif </w:t>
            </w:r>
            <w:r w:rsidR="0022550C" w:rsidRPr="00567EA5">
              <w:rPr>
                <w:rFonts w:ascii="Times New Roman" w:hAnsi="Times New Roman" w:cs="Times New Roman"/>
                <w:szCs w:val="20"/>
              </w:rPr>
              <w:t>numune</w:t>
            </w:r>
            <w:r w:rsidRPr="00567EA5">
              <w:rPr>
                <w:rFonts w:ascii="Times New Roman" w:hAnsi="Times New Roman" w:cs="Times New Roman"/>
                <w:szCs w:val="20"/>
              </w:rPr>
              <w:t xml:space="preserve"> test edilir. Bu </w:t>
            </w:r>
            <w:r w:rsidR="0022550C"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4563F2"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4B0B8C"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w:t>
            </w:r>
            <w:r w:rsidR="00C94D84" w:rsidRPr="00567EA5">
              <w:rPr>
                <w:rFonts w:ascii="Times New Roman" w:hAnsi="Times New Roman" w:cs="Times New Roman"/>
                <w:szCs w:val="20"/>
              </w:rPr>
              <w:t>nu</w:t>
            </w:r>
            <w:r w:rsidRPr="00567EA5">
              <w:rPr>
                <w:rFonts w:ascii="Times New Roman" w:hAnsi="Times New Roman" w:cs="Times New Roman"/>
                <w:szCs w:val="20"/>
              </w:rPr>
              <w:t xml:space="preserve"> içerir.</w:t>
            </w:r>
          </w:p>
        </w:tc>
        <w:tc>
          <w:tcPr>
            <w:tcW w:w="3113" w:type="dxa"/>
            <w:tcBorders>
              <w:bottom w:val="single" w:sz="4" w:space="0" w:color="auto"/>
              <w:right w:val="nil"/>
            </w:tcBorders>
          </w:tcPr>
          <w:p w14:paraId="2E342D30" w14:textId="124CE059" w:rsidR="004A1F1E" w:rsidRPr="00567EA5" w:rsidRDefault="004A1F1E" w:rsidP="00BE7D03">
            <w:pPr>
              <w:ind w:right="-1"/>
              <w:rPr>
                <w:rFonts w:ascii="Times New Roman" w:hAnsi="Times New Roman" w:cs="Times New Roman"/>
                <w:szCs w:val="20"/>
              </w:rPr>
            </w:pPr>
            <w:r w:rsidRPr="00567EA5">
              <w:rPr>
                <w:rFonts w:ascii="Times New Roman" w:hAnsi="Times New Roman" w:cs="Times New Roman"/>
                <w:szCs w:val="20"/>
              </w:rPr>
              <w:t>≥</w:t>
            </w:r>
            <w:r w:rsidR="00BE7D03" w:rsidRPr="00567EA5">
              <w:rPr>
                <w:rFonts w:ascii="Times New Roman" w:hAnsi="Times New Roman" w:cs="Times New Roman"/>
                <w:szCs w:val="20"/>
              </w:rPr>
              <w:t>%</w:t>
            </w:r>
            <w:r w:rsidRPr="00567EA5">
              <w:rPr>
                <w:rFonts w:ascii="Times New Roman" w:hAnsi="Times New Roman" w:cs="Times New Roman"/>
                <w:szCs w:val="20"/>
              </w:rPr>
              <w:t>99 po</w:t>
            </w:r>
            <w:r w:rsidR="00BE7D03" w:rsidRPr="00567EA5">
              <w:rPr>
                <w:rFonts w:ascii="Times New Roman" w:hAnsi="Times New Roman" w:cs="Times New Roman"/>
                <w:szCs w:val="20"/>
              </w:rPr>
              <w:t>zitif</w:t>
            </w:r>
          </w:p>
        </w:tc>
      </w:tr>
      <w:tr w:rsidR="004A1F1E" w:rsidRPr="00567EA5" w14:paraId="70068514" w14:textId="77777777" w:rsidTr="00783014">
        <w:trPr>
          <w:trHeight w:val="307"/>
        </w:trPr>
        <w:tc>
          <w:tcPr>
            <w:tcW w:w="14312" w:type="dxa"/>
            <w:gridSpan w:val="4"/>
            <w:tcBorders>
              <w:top w:val="single" w:sz="4" w:space="0" w:color="auto"/>
              <w:left w:val="nil"/>
              <w:right w:val="nil"/>
            </w:tcBorders>
          </w:tcPr>
          <w:p w14:paraId="30D82B6B" w14:textId="2FE788FA" w:rsidR="004A1F1E" w:rsidRPr="00567EA5" w:rsidRDefault="004A39D4" w:rsidP="004A39D4">
            <w:pPr>
              <w:ind w:right="-1"/>
              <w:jc w:val="both"/>
              <w:rPr>
                <w:rFonts w:ascii="Times New Roman" w:hAnsi="Times New Roman" w:cs="Times New Roman"/>
                <w:sz w:val="16"/>
                <w:szCs w:val="20"/>
              </w:rPr>
            </w:pPr>
            <w:r w:rsidRPr="00567EA5">
              <w:rPr>
                <w:rFonts w:ascii="Times New Roman" w:hAnsi="Times New Roman" w:cs="Times New Roman"/>
                <w:szCs w:val="20"/>
              </w:rPr>
              <w:t>(</w:t>
            </w:r>
            <w:r w:rsidR="004A1F1E" w:rsidRPr="00567EA5">
              <w:rPr>
                <w:rFonts w:ascii="Times New Roman" w:hAnsi="Times New Roman" w:cs="Times New Roman"/>
                <w:sz w:val="20"/>
                <w:szCs w:val="20"/>
                <w:vertAlign w:val="superscript"/>
              </w:rPr>
              <w:t>1</w:t>
            </w:r>
            <w:r w:rsidRPr="00567EA5">
              <w:rPr>
                <w:rFonts w:ascii="Times New Roman" w:hAnsi="Times New Roman" w:cs="Times New Roman"/>
                <w:szCs w:val="20"/>
              </w:rPr>
              <w:t>)</w:t>
            </w:r>
            <w:r w:rsidR="004A1F1E" w:rsidRPr="00567EA5">
              <w:rPr>
                <w:rFonts w:ascii="Times New Roman" w:hAnsi="Times New Roman" w:cs="Times New Roman"/>
                <w:szCs w:val="20"/>
              </w:rPr>
              <w:t xml:space="preserve"> </w:t>
            </w:r>
            <w:r w:rsidR="004A1F1E" w:rsidRPr="00567EA5">
              <w:rPr>
                <w:rFonts w:ascii="Times New Roman" w:hAnsi="Times New Roman" w:cs="Times New Roman"/>
                <w:sz w:val="16"/>
                <w:szCs w:val="20"/>
              </w:rPr>
              <w:t xml:space="preserve">Referans: Avrupa Farmakopesi 9.0, 2.6.21 Nükleik asit </w:t>
            </w:r>
            <w:r w:rsidR="00E15410" w:rsidRPr="00567EA5">
              <w:rPr>
                <w:rFonts w:ascii="Times New Roman" w:hAnsi="Times New Roman" w:cs="Times New Roman"/>
                <w:sz w:val="16"/>
                <w:szCs w:val="20"/>
              </w:rPr>
              <w:t>amplifikasyon</w:t>
            </w:r>
            <w:r w:rsidRPr="00567EA5">
              <w:rPr>
                <w:rFonts w:ascii="Times New Roman" w:hAnsi="Times New Roman" w:cs="Times New Roman"/>
                <w:sz w:val="16"/>
                <w:szCs w:val="20"/>
              </w:rPr>
              <w:t xml:space="preserve"> </w:t>
            </w:r>
            <w:r w:rsidR="004A1F1E" w:rsidRPr="00567EA5">
              <w:rPr>
                <w:rFonts w:ascii="Times New Roman" w:hAnsi="Times New Roman" w:cs="Times New Roman"/>
                <w:sz w:val="16"/>
                <w:szCs w:val="20"/>
              </w:rPr>
              <w:t>teknikleri, Validasyon.</w:t>
            </w:r>
          </w:p>
        </w:tc>
      </w:tr>
    </w:tbl>
    <w:p w14:paraId="5AE9CD5F" w14:textId="7745BBF2" w:rsidR="00397175" w:rsidRPr="00567EA5" w:rsidRDefault="00397175" w:rsidP="00971C13">
      <w:pPr>
        <w:ind w:right="-1"/>
        <w:jc w:val="both"/>
        <w:rPr>
          <w:rFonts w:ascii="Times New Roman" w:hAnsi="Times New Roman" w:cs="Times New Roman"/>
          <w:szCs w:val="20"/>
        </w:rPr>
      </w:pPr>
    </w:p>
    <w:p w14:paraId="49483224" w14:textId="30F31386" w:rsidR="002E09B8" w:rsidRPr="00567EA5" w:rsidRDefault="002E09B8" w:rsidP="00971C13">
      <w:pPr>
        <w:ind w:right="-1"/>
        <w:jc w:val="both"/>
        <w:rPr>
          <w:rFonts w:ascii="Times New Roman" w:hAnsi="Times New Roman" w:cs="Times New Roman"/>
          <w:szCs w:val="20"/>
        </w:rPr>
      </w:pPr>
    </w:p>
    <w:p w14:paraId="7840C961" w14:textId="6C336975" w:rsidR="002E09B8" w:rsidRPr="00567EA5" w:rsidRDefault="002E09B8" w:rsidP="00971C13">
      <w:pPr>
        <w:ind w:right="-1"/>
        <w:jc w:val="both"/>
        <w:rPr>
          <w:rFonts w:ascii="Times New Roman" w:hAnsi="Times New Roman" w:cs="Times New Roman"/>
          <w:szCs w:val="20"/>
        </w:rPr>
      </w:pPr>
    </w:p>
    <w:p w14:paraId="0B619715" w14:textId="0DE02258" w:rsidR="002E09B8" w:rsidRPr="00567EA5" w:rsidRDefault="002E09B8" w:rsidP="00971C13">
      <w:pPr>
        <w:ind w:right="-1"/>
        <w:jc w:val="both"/>
        <w:rPr>
          <w:rFonts w:ascii="Times New Roman" w:hAnsi="Times New Roman" w:cs="Times New Roman"/>
          <w:szCs w:val="20"/>
        </w:rPr>
      </w:pPr>
    </w:p>
    <w:p w14:paraId="6A923307" w14:textId="00D6AD71" w:rsidR="00873F36" w:rsidRPr="00567EA5" w:rsidRDefault="00873F36" w:rsidP="00971C13">
      <w:pPr>
        <w:ind w:right="-1"/>
        <w:jc w:val="both"/>
        <w:rPr>
          <w:rFonts w:ascii="Times New Roman" w:hAnsi="Times New Roman" w:cs="Times New Roman"/>
          <w:szCs w:val="20"/>
        </w:rPr>
      </w:pPr>
    </w:p>
    <w:p w14:paraId="46C8820C" w14:textId="2A46821D" w:rsidR="00020ADB" w:rsidRPr="00567EA5" w:rsidRDefault="00020ADB" w:rsidP="00971C13">
      <w:pPr>
        <w:ind w:right="-1"/>
        <w:jc w:val="both"/>
        <w:rPr>
          <w:rFonts w:ascii="Times New Roman" w:hAnsi="Times New Roman" w:cs="Times New Roman"/>
          <w:szCs w:val="20"/>
        </w:rPr>
      </w:pPr>
    </w:p>
    <w:p w14:paraId="6DFA682D" w14:textId="521F426C" w:rsidR="00020ADB" w:rsidRPr="00567EA5" w:rsidRDefault="00020ADB" w:rsidP="00971C13">
      <w:pPr>
        <w:ind w:right="-1"/>
        <w:jc w:val="both"/>
        <w:rPr>
          <w:rFonts w:ascii="Times New Roman" w:hAnsi="Times New Roman" w:cs="Times New Roman"/>
          <w:szCs w:val="20"/>
        </w:rPr>
      </w:pPr>
    </w:p>
    <w:p w14:paraId="14440C38" w14:textId="7671974A" w:rsidR="00020ADB" w:rsidRPr="00567EA5" w:rsidRDefault="00020ADB" w:rsidP="00971C13">
      <w:pPr>
        <w:ind w:right="-1"/>
        <w:jc w:val="both"/>
        <w:rPr>
          <w:rFonts w:ascii="Times New Roman" w:hAnsi="Times New Roman" w:cs="Times New Roman"/>
          <w:szCs w:val="20"/>
        </w:rPr>
      </w:pPr>
    </w:p>
    <w:p w14:paraId="7EC5F681" w14:textId="668FA46D" w:rsidR="00020ADB" w:rsidRPr="00567EA5" w:rsidRDefault="00020ADB" w:rsidP="00971C13">
      <w:pPr>
        <w:ind w:right="-1"/>
        <w:jc w:val="both"/>
        <w:rPr>
          <w:rFonts w:ascii="Times New Roman" w:hAnsi="Times New Roman" w:cs="Times New Roman"/>
          <w:szCs w:val="20"/>
        </w:rPr>
      </w:pPr>
    </w:p>
    <w:p w14:paraId="2FA3CCF4" w14:textId="77777777" w:rsidR="00020ADB" w:rsidRPr="00567EA5" w:rsidRDefault="00020ADB" w:rsidP="00971C13">
      <w:pPr>
        <w:ind w:right="-1"/>
        <w:jc w:val="both"/>
        <w:rPr>
          <w:rFonts w:ascii="Times New Roman" w:hAnsi="Times New Roman" w:cs="Times New Roman"/>
          <w:szCs w:val="20"/>
        </w:rPr>
      </w:pPr>
    </w:p>
    <w:p w14:paraId="461500F7" w14:textId="592FD5D0" w:rsidR="002E09B8" w:rsidRPr="00567EA5" w:rsidRDefault="002E09B8" w:rsidP="002E09B8">
      <w:pPr>
        <w:ind w:right="-1"/>
        <w:jc w:val="center"/>
        <w:rPr>
          <w:rFonts w:ascii="Times New Roman" w:hAnsi="Times New Roman" w:cs="Times New Roman"/>
          <w:szCs w:val="20"/>
        </w:rPr>
      </w:pPr>
      <w:r w:rsidRPr="00567EA5">
        <w:rPr>
          <w:rFonts w:ascii="Times New Roman" w:hAnsi="Times New Roman" w:cs="Times New Roman"/>
          <w:szCs w:val="20"/>
        </w:rPr>
        <w:t>EK X</w:t>
      </w:r>
    </w:p>
    <w:p w14:paraId="6F898257" w14:textId="07EF4BE1" w:rsidR="002E09B8" w:rsidRPr="00567EA5" w:rsidRDefault="002E09B8" w:rsidP="007F345B">
      <w:pPr>
        <w:ind w:right="-1"/>
        <w:jc w:val="center"/>
        <w:rPr>
          <w:rFonts w:ascii="Times New Roman" w:hAnsi="Times New Roman" w:cs="Times New Roman"/>
          <w:b/>
          <w:szCs w:val="20"/>
        </w:rPr>
      </w:pPr>
      <w:r w:rsidRPr="00567EA5">
        <w:rPr>
          <w:rFonts w:ascii="Times New Roman" w:hAnsi="Times New Roman" w:cs="Times New Roman"/>
          <w:b/>
          <w:szCs w:val="20"/>
        </w:rPr>
        <w:t>EPSTEIN-BARR VİRÜS</w:t>
      </w:r>
      <w:r w:rsidR="00873F36" w:rsidRPr="00567EA5">
        <w:rPr>
          <w:rFonts w:ascii="Times New Roman" w:hAnsi="Times New Roman" w:cs="Times New Roman"/>
          <w:b/>
          <w:szCs w:val="20"/>
        </w:rPr>
        <w:t>Ü</w:t>
      </w:r>
      <w:r w:rsidRPr="00567EA5">
        <w:rPr>
          <w:rFonts w:ascii="Times New Roman" w:hAnsi="Times New Roman" w:cs="Times New Roman"/>
          <w:b/>
          <w:szCs w:val="20"/>
        </w:rPr>
        <w:t xml:space="preserve"> (EBV) ENFEKSİYONU </w:t>
      </w:r>
      <w:r w:rsidR="00997ECD" w:rsidRPr="00567EA5">
        <w:rPr>
          <w:rFonts w:ascii="Times New Roman" w:hAnsi="Times New Roman" w:cs="Times New Roman"/>
          <w:b/>
          <w:szCs w:val="20"/>
        </w:rPr>
        <w:t>BELİRTEÇLERİNİN SAPTANMASI</w:t>
      </w:r>
      <w:r w:rsidR="008B6DFA" w:rsidRPr="00567EA5">
        <w:rPr>
          <w:rFonts w:ascii="Times New Roman" w:hAnsi="Times New Roman" w:cs="Times New Roman"/>
          <w:b/>
          <w:szCs w:val="20"/>
        </w:rPr>
        <w:t>NA</w:t>
      </w:r>
      <w:r w:rsidRPr="00567EA5">
        <w:rPr>
          <w:rFonts w:ascii="Times New Roman" w:hAnsi="Times New Roman" w:cs="Times New Roman"/>
          <w:b/>
          <w:szCs w:val="20"/>
        </w:rPr>
        <w:t xml:space="preserve"> </w:t>
      </w:r>
      <w:r w:rsidR="00BF10B0" w:rsidRPr="00567EA5">
        <w:rPr>
          <w:rFonts w:ascii="Times New Roman" w:hAnsi="Times New Roman" w:cs="Times New Roman"/>
          <w:b/>
          <w:szCs w:val="20"/>
        </w:rPr>
        <w:t>VE</w:t>
      </w:r>
      <w:r w:rsidRPr="00567EA5">
        <w:rPr>
          <w:rFonts w:ascii="Times New Roman" w:hAnsi="Times New Roman" w:cs="Times New Roman"/>
          <w:b/>
          <w:szCs w:val="20"/>
        </w:rPr>
        <w:t>YA</w:t>
      </w:r>
      <w:r w:rsidR="00873F36" w:rsidRPr="00567EA5">
        <w:rPr>
          <w:rFonts w:ascii="Times New Roman" w:hAnsi="Times New Roman" w:cs="Times New Roman"/>
          <w:b/>
          <w:szCs w:val="20"/>
        </w:rPr>
        <w:t xml:space="preserve"> </w:t>
      </w:r>
      <w:r w:rsidR="00997ECD" w:rsidRPr="00567EA5">
        <w:rPr>
          <w:rFonts w:ascii="Times New Roman" w:hAnsi="Times New Roman" w:cs="Times New Roman"/>
          <w:b/>
          <w:szCs w:val="20"/>
        </w:rPr>
        <w:t>MİKTAR TAYİNİ</w:t>
      </w:r>
      <w:r w:rsidR="008B6DFA" w:rsidRPr="00567EA5">
        <w:rPr>
          <w:rFonts w:ascii="Times New Roman" w:hAnsi="Times New Roman" w:cs="Times New Roman"/>
          <w:b/>
          <w:szCs w:val="20"/>
        </w:rPr>
        <w:t>NE YÖNELİK</w:t>
      </w:r>
      <w:r w:rsidRPr="00567EA5">
        <w:rPr>
          <w:rFonts w:ascii="Times New Roman" w:hAnsi="Times New Roman" w:cs="Times New Roman"/>
          <w:b/>
          <w:szCs w:val="20"/>
        </w:rPr>
        <w:t xml:space="preserve"> </w:t>
      </w:r>
      <w:r w:rsidR="00997ECD" w:rsidRPr="00567EA5">
        <w:rPr>
          <w:rFonts w:ascii="Times New Roman" w:hAnsi="Times New Roman" w:cs="Times New Roman"/>
          <w:b/>
          <w:szCs w:val="20"/>
        </w:rPr>
        <w:t>TASARLANAN</w:t>
      </w:r>
      <w:r w:rsidRPr="00567EA5">
        <w:rPr>
          <w:rFonts w:ascii="Times New Roman" w:hAnsi="Times New Roman" w:cs="Times New Roman"/>
          <w:b/>
          <w:szCs w:val="20"/>
        </w:rPr>
        <w:t xml:space="preserve"> CİHAZLAR İÇİN ORTAK </w:t>
      </w:r>
      <w:r w:rsidR="00BF1309" w:rsidRPr="00567EA5">
        <w:rPr>
          <w:rFonts w:ascii="Times New Roman" w:hAnsi="Times New Roman" w:cs="Times New Roman"/>
          <w:b/>
          <w:szCs w:val="20"/>
        </w:rPr>
        <w:t>SPESİFİKASYONLAR</w:t>
      </w:r>
    </w:p>
    <w:p w14:paraId="11D59AC1" w14:textId="0F76C767" w:rsidR="002E09B8" w:rsidRPr="00567EA5" w:rsidRDefault="002E09B8" w:rsidP="002E09B8">
      <w:pPr>
        <w:ind w:right="-1"/>
        <w:rPr>
          <w:rFonts w:ascii="Times New Roman" w:hAnsi="Times New Roman" w:cs="Times New Roman"/>
          <w:szCs w:val="20"/>
        </w:rPr>
      </w:pPr>
      <w:r w:rsidRPr="00567EA5">
        <w:rPr>
          <w:rFonts w:ascii="Times New Roman" w:hAnsi="Times New Roman" w:cs="Times New Roman"/>
          <w:szCs w:val="20"/>
        </w:rPr>
        <w:t xml:space="preserve">Bu Ek, Epstein-Barr virüsü (EBV)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w:t>
      </w:r>
      <w:r w:rsidR="00BF10B0" w:rsidRPr="00567EA5">
        <w:rPr>
          <w:rFonts w:ascii="Times New Roman" w:hAnsi="Times New Roman" w:cs="Times New Roman"/>
          <w:szCs w:val="20"/>
        </w:rPr>
        <w:t>saptanması</w:t>
      </w:r>
      <w:r w:rsidR="0032532D" w:rsidRPr="00567EA5">
        <w:rPr>
          <w:rFonts w:ascii="Times New Roman" w:hAnsi="Times New Roman" w:cs="Times New Roman"/>
          <w:szCs w:val="20"/>
        </w:rPr>
        <w:t>na</w:t>
      </w:r>
      <w:r w:rsidR="00BF10B0" w:rsidRPr="00567EA5">
        <w:rPr>
          <w:rFonts w:ascii="Times New Roman" w:hAnsi="Times New Roman" w:cs="Times New Roman"/>
          <w:szCs w:val="20"/>
        </w:rPr>
        <w:t xml:space="preserve"> </w:t>
      </w:r>
      <w:r w:rsidRPr="00567EA5">
        <w:rPr>
          <w:rFonts w:ascii="Times New Roman" w:hAnsi="Times New Roman" w:cs="Times New Roman"/>
          <w:szCs w:val="20"/>
        </w:rPr>
        <w:t>veya miktar</w:t>
      </w:r>
      <w:r w:rsidR="00DA10D9" w:rsidRPr="00567EA5">
        <w:rPr>
          <w:rFonts w:ascii="Times New Roman" w:hAnsi="Times New Roman" w:cs="Times New Roman"/>
          <w:szCs w:val="20"/>
        </w:rPr>
        <w:t xml:space="preserve"> </w:t>
      </w:r>
      <w:r w:rsidR="0032532D" w:rsidRPr="00567EA5">
        <w:rPr>
          <w:rFonts w:ascii="Times New Roman" w:hAnsi="Times New Roman" w:cs="Times New Roman"/>
          <w:szCs w:val="20"/>
        </w:rPr>
        <w:t xml:space="preserve">tayinine yönelik </w:t>
      </w:r>
      <w:r w:rsidRPr="00567EA5">
        <w:rPr>
          <w:rFonts w:ascii="Times New Roman" w:hAnsi="Times New Roman" w:cs="Times New Roman"/>
          <w:szCs w:val="20"/>
        </w:rPr>
        <w:t>tasarlanan cihazlara uygulanır.</w:t>
      </w:r>
    </w:p>
    <w:p w14:paraId="4A9E897F" w14:textId="144A2014" w:rsidR="002E09B8" w:rsidRPr="00567EA5" w:rsidRDefault="002E09B8" w:rsidP="002E09B8">
      <w:pPr>
        <w:ind w:right="-1"/>
        <w:rPr>
          <w:rFonts w:ascii="Times New Roman" w:hAnsi="Times New Roman" w:cs="Times New Roman"/>
          <w:szCs w:val="20"/>
        </w:rPr>
      </w:pPr>
      <w:r w:rsidRPr="00567EA5">
        <w:rPr>
          <w:rFonts w:ascii="Times New Roman" w:hAnsi="Times New Roman" w:cs="Times New Roman"/>
          <w:szCs w:val="20"/>
        </w:rPr>
        <w:t>Tablo 1, EBV'nin viral kapsid antijenine karşı</w:t>
      </w:r>
      <w:r w:rsidR="008321F9" w:rsidRPr="00567EA5">
        <w:rPr>
          <w:rFonts w:ascii="Times New Roman" w:hAnsi="Times New Roman" w:cs="Times New Roman"/>
          <w:szCs w:val="20"/>
        </w:rPr>
        <w:t xml:space="preserve"> oluşan</w:t>
      </w:r>
      <w:r w:rsidRPr="00567EA5">
        <w:rPr>
          <w:rFonts w:ascii="Times New Roman" w:hAnsi="Times New Roman" w:cs="Times New Roman"/>
          <w:szCs w:val="20"/>
        </w:rPr>
        <w:t xml:space="preserve"> IgG antikorları</w:t>
      </w:r>
      <w:r w:rsidR="00A0616A" w:rsidRPr="00567EA5">
        <w:rPr>
          <w:rFonts w:ascii="Times New Roman" w:hAnsi="Times New Roman" w:cs="Times New Roman"/>
          <w:szCs w:val="20"/>
        </w:rPr>
        <w:t xml:space="preserve">na (anti-EBV VCA IgG) </w:t>
      </w:r>
      <w:r w:rsidRPr="00567EA5">
        <w:rPr>
          <w:rFonts w:ascii="Times New Roman" w:hAnsi="Times New Roman" w:cs="Times New Roman"/>
          <w:szCs w:val="20"/>
        </w:rPr>
        <w:t xml:space="preserve"> </w:t>
      </w:r>
      <w:r w:rsidR="00A0616A" w:rsidRPr="00567EA5">
        <w:rPr>
          <w:rFonts w:ascii="Times New Roman" w:hAnsi="Times New Roman" w:cs="Times New Roman"/>
          <w:szCs w:val="20"/>
        </w:rPr>
        <w:t xml:space="preserve">yönelik </w:t>
      </w:r>
      <w:r w:rsidR="0090725C" w:rsidRPr="00567EA5">
        <w:rPr>
          <w:rFonts w:ascii="Times New Roman" w:hAnsi="Times New Roman" w:cs="Times New Roman"/>
          <w:szCs w:val="20"/>
        </w:rPr>
        <w:t xml:space="preserve">tarama </w:t>
      </w:r>
      <w:r w:rsidR="006D2D87" w:rsidRPr="00567EA5">
        <w:rPr>
          <w:rFonts w:ascii="Times New Roman" w:hAnsi="Times New Roman" w:cs="Times New Roman"/>
          <w:szCs w:val="20"/>
        </w:rPr>
        <w:t>analiz</w:t>
      </w:r>
      <w:r w:rsidRPr="00567EA5">
        <w:rPr>
          <w:rFonts w:ascii="Times New Roman" w:hAnsi="Times New Roman" w:cs="Times New Roman"/>
          <w:szCs w:val="20"/>
        </w:rPr>
        <w:t>leri</w:t>
      </w:r>
      <w:r w:rsidR="00A0616A" w:rsidRPr="00567EA5">
        <w:rPr>
          <w:rFonts w:ascii="Times New Roman" w:hAnsi="Times New Roman" w:cs="Times New Roman"/>
          <w:szCs w:val="20"/>
        </w:rPr>
        <w:t>ne uygulanır</w:t>
      </w:r>
      <w:r w:rsidRPr="00567EA5">
        <w:rPr>
          <w:rFonts w:ascii="Times New Roman" w:hAnsi="Times New Roman" w:cs="Times New Roman"/>
          <w:szCs w:val="20"/>
        </w:rPr>
        <w:t>.</w:t>
      </w:r>
    </w:p>
    <w:p w14:paraId="6A7C1F56" w14:textId="7361DB7C" w:rsidR="002E09B8" w:rsidRPr="00567EA5" w:rsidRDefault="002E09B8" w:rsidP="004A21B6">
      <w:pPr>
        <w:ind w:right="-1"/>
        <w:rPr>
          <w:rFonts w:ascii="Times New Roman" w:hAnsi="Times New Roman" w:cs="Times New Roman"/>
          <w:szCs w:val="20"/>
        </w:rPr>
      </w:pPr>
      <w:r w:rsidRPr="00567EA5">
        <w:rPr>
          <w:rFonts w:ascii="Times New Roman" w:hAnsi="Times New Roman" w:cs="Times New Roman"/>
          <w:szCs w:val="20"/>
        </w:rPr>
        <w:t>Tablo 2, EBV DNA</w:t>
      </w:r>
      <w:r w:rsidR="00423878" w:rsidRPr="00567EA5">
        <w:rPr>
          <w:rFonts w:ascii="Times New Roman" w:hAnsi="Times New Roman" w:cs="Times New Roman"/>
          <w:szCs w:val="20"/>
        </w:rPr>
        <w:t>’ya yönelik</w:t>
      </w:r>
      <w:r w:rsidR="00067026"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423878" w:rsidRPr="00567EA5">
        <w:rPr>
          <w:rFonts w:ascii="Times New Roman" w:hAnsi="Times New Roman" w:cs="Times New Roman"/>
          <w:szCs w:val="20"/>
        </w:rPr>
        <w:t>na uygulanır</w:t>
      </w:r>
      <w:r w:rsidRPr="00567EA5">
        <w:rPr>
          <w:rFonts w:ascii="Times New Roman" w:hAnsi="Times New Roman" w:cs="Times New Roman"/>
          <w:szCs w:val="20"/>
        </w:rPr>
        <w:t>.</w:t>
      </w:r>
    </w:p>
    <w:p w14:paraId="4D302AC0" w14:textId="0BB19468" w:rsidR="004C1946" w:rsidRPr="00567EA5" w:rsidRDefault="004C1946" w:rsidP="004C1946">
      <w:pPr>
        <w:ind w:right="-1"/>
        <w:jc w:val="center"/>
        <w:rPr>
          <w:rFonts w:ascii="Times New Roman" w:hAnsi="Times New Roman" w:cs="Times New Roman"/>
          <w:b/>
          <w:szCs w:val="20"/>
        </w:rPr>
      </w:pPr>
      <w:r w:rsidRPr="00567EA5">
        <w:rPr>
          <w:rFonts w:ascii="Times New Roman" w:hAnsi="Times New Roman" w:cs="Times New Roman"/>
          <w:b/>
          <w:szCs w:val="20"/>
        </w:rPr>
        <w:t xml:space="preserve">Tablo 1: </w:t>
      </w:r>
      <w:r w:rsidR="00C40056" w:rsidRPr="00567EA5">
        <w:rPr>
          <w:rFonts w:ascii="Times New Roman" w:hAnsi="Times New Roman" w:cs="Times New Roman"/>
          <w:b/>
          <w:szCs w:val="20"/>
        </w:rPr>
        <w:t>T</w:t>
      </w:r>
      <w:r w:rsidR="00067026" w:rsidRPr="00567EA5">
        <w:rPr>
          <w:rFonts w:ascii="Times New Roman" w:hAnsi="Times New Roman" w:cs="Times New Roman"/>
          <w:b/>
          <w:szCs w:val="20"/>
        </w:rPr>
        <w:t>arama analizleri</w:t>
      </w:r>
      <w:r w:rsidRPr="00567EA5">
        <w:rPr>
          <w:rFonts w:ascii="Times New Roman" w:hAnsi="Times New Roman" w:cs="Times New Roman"/>
          <w:b/>
          <w:szCs w:val="20"/>
        </w:rPr>
        <w:t>: anti-EBV VCA IgG</w:t>
      </w:r>
    </w:p>
    <w:tbl>
      <w:tblPr>
        <w:tblStyle w:val="TabloKlavuzu"/>
        <w:tblW w:w="0" w:type="auto"/>
        <w:tblLook w:val="04A0" w:firstRow="1" w:lastRow="0" w:firstColumn="1" w:lastColumn="0" w:noHBand="0" w:noVBand="1"/>
      </w:tblPr>
      <w:tblGrid>
        <w:gridCol w:w="3647"/>
        <w:gridCol w:w="3647"/>
        <w:gridCol w:w="3648"/>
        <w:gridCol w:w="3648"/>
      </w:tblGrid>
      <w:tr w:rsidR="004C1946" w:rsidRPr="00567EA5" w14:paraId="0649DEEF" w14:textId="77777777" w:rsidTr="002E2E1B">
        <w:tc>
          <w:tcPr>
            <w:tcW w:w="3647" w:type="dxa"/>
            <w:tcBorders>
              <w:left w:val="nil"/>
              <w:bottom w:val="single" w:sz="4" w:space="0" w:color="auto"/>
            </w:tcBorders>
          </w:tcPr>
          <w:p w14:paraId="37F34F16" w14:textId="3414F4DF" w:rsidR="004C1946" w:rsidRPr="00567EA5" w:rsidRDefault="004C1946"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0E224E" w:rsidRPr="00567EA5">
              <w:rPr>
                <w:rFonts w:ascii="Times New Roman" w:hAnsi="Times New Roman" w:cs="Times New Roman"/>
                <w:szCs w:val="20"/>
              </w:rPr>
              <w:t>kleri</w:t>
            </w:r>
          </w:p>
        </w:tc>
        <w:tc>
          <w:tcPr>
            <w:tcW w:w="3647" w:type="dxa"/>
            <w:tcBorders>
              <w:bottom w:val="single" w:sz="4" w:space="0" w:color="auto"/>
            </w:tcBorders>
          </w:tcPr>
          <w:p w14:paraId="0C2DD29E" w14:textId="093FBC20" w:rsidR="004C1946" w:rsidRPr="00567EA5" w:rsidRDefault="00C20D43"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4C1946" w:rsidRPr="00567EA5">
              <w:rPr>
                <w:rFonts w:ascii="Times New Roman" w:hAnsi="Times New Roman" w:cs="Times New Roman"/>
                <w:szCs w:val="20"/>
              </w:rPr>
              <w:t>ler</w:t>
            </w:r>
          </w:p>
        </w:tc>
        <w:tc>
          <w:tcPr>
            <w:tcW w:w="3648" w:type="dxa"/>
            <w:tcBorders>
              <w:bottom w:val="single" w:sz="4" w:space="0" w:color="auto"/>
            </w:tcBorders>
          </w:tcPr>
          <w:p w14:paraId="54F59FC9" w14:textId="39BA0734" w:rsidR="004C1946" w:rsidRPr="00567EA5" w:rsidRDefault="000D7162"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4C1946" w:rsidRPr="00567EA5">
              <w:rPr>
                <w:rFonts w:ascii="Times New Roman" w:hAnsi="Times New Roman" w:cs="Times New Roman"/>
                <w:szCs w:val="20"/>
              </w:rPr>
              <w:t xml:space="preserve"> sayıları, özellikler</w:t>
            </w:r>
            <w:r w:rsidR="00140740" w:rsidRPr="00567EA5">
              <w:rPr>
                <w:rFonts w:ascii="Times New Roman" w:hAnsi="Times New Roman" w:cs="Times New Roman"/>
                <w:szCs w:val="20"/>
              </w:rPr>
              <w:t>i</w:t>
            </w:r>
            <w:r w:rsidR="004C1946" w:rsidRPr="00567EA5">
              <w:rPr>
                <w:rFonts w:ascii="Times New Roman" w:hAnsi="Times New Roman" w:cs="Times New Roman"/>
                <w:szCs w:val="20"/>
              </w:rPr>
              <w:t>, kullanım</w:t>
            </w:r>
            <w:r w:rsidR="00140740" w:rsidRPr="00567EA5">
              <w:rPr>
                <w:rFonts w:ascii="Times New Roman" w:hAnsi="Times New Roman" w:cs="Times New Roman"/>
                <w:szCs w:val="20"/>
              </w:rPr>
              <w:t>ı</w:t>
            </w:r>
            <w:r w:rsidR="004C1946" w:rsidRPr="00567EA5">
              <w:rPr>
                <w:rFonts w:ascii="Times New Roman" w:hAnsi="Times New Roman" w:cs="Times New Roman"/>
                <w:szCs w:val="20"/>
              </w:rPr>
              <w:t xml:space="preserve"> </w:t>
            </w:r>
          </w:p>
        </w:tc>
        <w:tc>
          <w:tcPr>
            <w:tcW w:w="3648" w:type="dxa"/>
            <w:tcBorders>
              <w:bottom w:val="single" w:sz="4" w:space="0" w:color="auto"/>
              <w:right w:val="nil"/>
            </w:tcBorders>
          </w:tcPr>
          <w:p w14:paraId="6DFFB82F" w14:textId="718B010C" w:rsidR="004C1946" w:rsidRPr="00567EA5" w:rsidRDefault="004C1946"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0E224E" w:rsidRPr="00567EA5">
              <w:rPr>
                <w:rFonts w:ascii="Times New Roman" w:hAnsi="Times New Roman" w:cs="Times New Roman"/>
                <w:szCs w:val="20"/>
              </w:rPr>
              <w:t>leri</w:t>
            </w:r>
            <w:proofErr w:type="gramEnd"/>
          </w:p>
        </w:tc>
      </w:tr>
      <w:tr w:rsidR="004C1946" w:rsidRPr="00567EA5" w14:paraId="1CF938BA" w14:textId="77777777" w:rsidTr="002E2E1B">
        <w:tc>
          <w:tcPr>
            <w:tcW w:w="3647" w:type="dxa"/>
            <w:vMerge w:val="restart"/>
            <w:tcBorders>
              <w:top w:val="single" w:sz="4" w:space="0" w:color="auto"/>
              <w:left w:val="nil"/>
            </w:tcBorders>
          </w:tcPr>
          <w:p w14:paraId="5AFA340A" w14:textId="77777777" w:rsidR="004C1946" w:rsidRPr="00567EA5" w:rsidRDefault="004C1946" w:rsidP="00A853AA">
            <w:pPr>
              <w:ind w:right="-1"/>
              <w:rPr>
                <w:rFonts w:ascii="Times New Roman" w:hAnsi="Times New Roman" w:cs="Times New Roman"/>
                <w:szCs w:val="20"/>
              </w:rPr>
            </w:pPr>
          </w:p>
          <w:p w14:paraId="4BAB4CD5" w14:textId="2D3ABEE0" w:rsidR="004C1946" w:rsidRPr="00567EA5" w:rsidRDefault="004C1946" w:rsidP="00A853AA">
            <w:pPr>
              <w:ind w:right="-1"/>
              <w:rPr>
                <w:rFonts w:ascii="Times New Roman" w:hAnsi="Times New Roman" w:cs="Times New Roman"/>
                <w:szCs w:val="20"/>
              </w:rPr>
            </w:pPr>
            <w:r w:rsidRPr="00567EA5">
              <w:rPr>
                <w:rFonts w:ascii="Times New Roman" w:hAnsi="Times New Roman" w:cs="Times New Roman"/>
                <w:szCs w:val="20"/>
              </w:rPr>
              <w:t>Tanı</w:t>
            </w:r>
            <w:r w:rsidR="000E224E" w:rsidRPr="00567EA5">
              <w:rPr>
                <w:rFonts w:ascii="Times New Roman" w:hAnsi="Times New Roman" w:cs="Times New Roman"/>
                <w:szCs w:val="20"/>
              </w:rPr>
              <w:t>sal</w:t>
            </w:r>
            <w:r w:rsidRPr="00567EA5">
              <w:rPr>
                <w:rFonts w:ascii="Times New Roman" w:hAnsi="Times New Roman" w:cs="Times New Roman"/>
                <w:szCs w:val="20"/>
              </w:rPr>
              <w:t xml:space="preserve"> </w:t>
            </w:r>
            <w:r w:rsidR="000E224E" w:rsidRPr="00567EA5">
              <w:rPr>
                <w:rFonts w:ascii="Times New Roman" w:hAnsi="Times New Roman" w:cs="Times New Roman"/>
                <w:szCs w:val="20"/>
              </w:rPr>
              <w:t>duyarlılık</w:t>
            </w:r>
          </w:p>
        </w:tc>
        <w:tc>
          <w:tcPr>
            <w:tcW w:w="3647" w:type="dxa"/>
            <w:tcBorders>
              <w:top w:val="single" w:sz="4" w:space="0" w:color="auto"/>
            </w:tcBorders>
          </w:tcPr>
          <w:p w14:paraId="05AF621F" w14:textId="5A294B56" w:rsidR="004C1946" w:rsidRPr="00567EA5" w:rsidRDefault="004C1946" w:rsidP="00A853AA">
            <w:pPr>
              <w:ind w:right="-1"/>
              <w:rPr>
                <w:rFonts w:ascii="Times New Roman" w:hAnsi="Times New Roman" w:cs="Times New Roman"/>
                <w:szCs w:val="20"/>
              </w:rPr>
            </w:pPr>
            <w:r w:rsidRPr="00567EA5">
              <w:rPr>
                <w:rFonts w:ascii="Times New Roman" w:hAnsi="Times New Roman" w:cs="Times New Roman"/>
                <w:szCs w:val="20"/>
              </w:rPr>
              <w:t xml:space="preserve">Pozitif </w:t>
            </w:r>
            <w:r w:rsidR="00372345" w:rsidRPr="00567EA5">
              <w:rPr>
                <w:rFonts w:ascii="Times New Roman" w:hAnsi="Times New Roman" w:cs="Times New Roman"/>
                <w:szCs w:val="20"/>
              </w:rPr>
              <w:t>numuneler</w:t>
            </w:r>
          </w:p>
        </w:tc>
        <w:tc>
          <w:tcPr>
            <w:tcW w:w="3648" w:type="dxa"/>
            <w:tcBorders>
              <w:top w:val="single" w:sz="4" w:space="0" w:color="auto"/>
            </w:tcBorders>
          </w:tcPr>
          <w:p w14:paraId="331644F3" w14:textId="77777777" w:rsidR="00F26A95" w:rsidRPr="00567EA5" w:rsidRDefault="00F26A95" w:rsidP="00F26A95">
            <w:pPr>
              <w:ind w:right="-1"/>
              <w:rPr>
                <w:rFonts w:ascii="Times New Roman" w:hAnsi="Times New Roman" w:cs="Times New Roman"/>
                <w:szCs w:val="20"/>
              </w:rPr>
            </w:pPr>
            <w:r w:rsidRPr="00567EA5">
              <w:rPr>
                <w:rFonts w:ascii="Times New Roman" w:hAnsi="Times New Roman" w:cs="Times New Roman"/>
                <w:szCs w:val="20"/>
              </w:rPr>
              <w:t>≥400</w:t>
            </w:r>
          </w:p>
          <w:p w14:paraId="785FE1DC" w14:textId="2369E134" w:rsidR="00F26A95" w:rsidRPr="00567EA5" w:rsidRDefault="00F26A95" w:rsidP="00F26A95">
            <w:pPr>
              <w:ind w:right="-1"/>
              <w:rPr>
                <w:rFonts w:ascii="Times New Roman" w:hAnsi="Times New Roman" w:cs="Times New Roman"/>
                <w:szCs w:val="20"/>
              </w:rPr>
            </w:pPr>
            <w:proofErr w:type="gramStart"/>
            <w:r w:rsidRPr="00567EA5">
              <w:rPr>
                <w:rFonts w:ascii="Times New Roman" w:hAnsi="Times New Roman" w:cs="Times New Roman"/>
                <w:szCs w:val="20"/>
              </w:rPr>
              <w:t>yakın</w:t>
            </w:r>
            <w:proofErr w:type="gramEnd"/>
            <w:r w:rsidRPr="00567EA5">
              <w:rPr>
                <w:rFonts w:ascii="Times New Roman" w:hAnsi="Times New Roman" w:cs="Times New Roman"/>
                <w:szCs w:val="20"/>
              </w:rPr>
              <w:t xml:space="preserve"> </w:t>
            </w:r>
            <w:r w:rsidR="009B1160" w:rsidRPr="00567EA5">
              <w:rPr>
                <w:rFonts w:ascii="Times New Roman" w:hAnsi="Times New Roman" w:cs="Times New Roman"/>
                <w:szCs w:val="20"/>
              </w:rPr>
              <w:t xml:space="preserve">zamandaki </w:t>
            </w:r>
            <w:r w:rsidRPr="00567EA5">
              <w:rPr>
                <w:rFonts w:ascii="Times New Roman" w:hAnsi="Times New Roman" w:cs="Times New Roman"/>
                <w:szCs w:val="20"/>
              </w:rPr>
              <w:t>ve geçmiş</w:t>
            </w:r>
            <w:r w:rsidR="009B1160" w:rsidRPr="00567EA5">
              <w:rPr>
                <w:rFonts w:ascii="Times New Roman" w:hAnsi="Times New Roman" w:cs="Times New Roman"/>
                <w:szCs w:val="20"/>
              </w:rPr>
              <w:t xml:space="preserve">teki </w:t>
            </w:r>
            <w:r w:rsidRPr="00567EA5">
              <w:rPr>
                <w:rFonts w:ascii="Times New Roman" w:hAnsi="Times New Roman" w:cs="Times New Roman"/>
                <w:szCs w:val="20"/>
              </w:rPr>
              <w:t xml:space="preserve">EBV enfeksiyonundan alınan </w:t>
            </w:r>
            <w:r w:rsidR="00372345" w:rsidRPr="00567EA5">
              <w:rPr>
                <w:rFonts w:ascii="Times New Roman" w:hAnsi="Times New Roman" w:cs="Times New Roman"/>
                <w:szCs w:val="20"/>
              </w:rPr>
              <w:t xml:space="preserve">numuneleri </w:t>
            </w:r>
            <w:r w:rsidR="00C40056" w:rsidRPr="00567EA5">
              <w:rPr>
                <w:rFonts w:ascii="Times New Roman" w:hAnsi="Times New Roman" w:cs="Times New Roman"/>
                <w:szCs w:val="20"/>
              </w:rPr>
              <w:t>içerecek şekilde</w:t>
            </w:r>
            <w:r w:rsidRPr="00567EA5">
              <w:rPr>
                <w:rFonts w:ascii="Times New Roman" w:hAnsi="Times New Roman" w:cs="Times New Roman"/>
                <w:szCs w:val="20"/>
              </w:rPr>
              <w:t>,</w:t>
            </w:r>
          </w:p>
          <w:p w14:paraId="5F49A420" w14:textId="0E254570" w:rsidR="004C1946" w:rsidRPr="00567EA5" w:rsidRDefault="002E7C67" w:rsidP="002E7C67">
            <w:pPr>
              <w:ind w:right="-1"/>
              <w:rPr>
                <w:rFonts w:ascii="Times New Roman" w:hAnsi="Times New Roman" w:cs="Times New Roman"/>
                <w:szCs w:val="20"/>
              </w:rPr>
            </w:pPr>
            <w:proofErr w:type="gramStart"/>
            <w:r w:rsidRPr="00567EA5">
              <w:rPr>
                <w:rFonts w:ascii="Times New Roman" w:hAnsi="Times New Roman" w:cs="Times New Roman"/>
                <w:szCs w:val="20"/>
              </w:rPr>
              <w:t>düşük</w:t>
            </w:r>
            <w:proofErr w:type="gramEnd"/>
            <w:r w:rsidRPr="00567EA5">
              <w:rPr>
                <w:rFonts w:ascii="Times New Roman" w:hAnsi="Times New Roman" w:cs="Times New Roman"/>
                <w:szCs w:val="20"/>
              </w:rPr>
              <w:t xml:space="preserve"> </w:t>
            </w:r>
            <w:r w:rsidR="00F26A95" w:rsidRPr="00567EA5">
              <w:rPr>
                <w:rFonts w:ascii="Times New Roman" w:hAnsi="Times New Roman" w:cs="Times New Roman"/>
                <w:szCs w:val="20"/>
              </w:rPr>
              <w:t xml:space="preserve">ve </w:t>
            </w:r>
            <w:r w:rsidRPr="00567EA5">
              <w:rPr>
                <w:rFonts w:ascii="Times New Roman" w:hAnsi="Times New Roman" w:cs="Times New Roman"/>
                <w:szCs w:val="20"/>
              </w:rPr>
              <w:t xml:space="preserve">yüksek </w:t>
            </w:r>
            <w:r w:rsidR="00F26A95" w:rsidRPr="00567EA5">
              <w:rPr>
                <w:rFonts w:ascii="Times New Roman" w:hAnsi="Times New Roman" w:cs="Times New Roman"/>
                <w:szCs w:val="20"/>
              </w:rPr>
              <w:t xml:space="preserve">pozitif titreli </w:t>
            </w:r>
            <w:r w:rsidR="00372345" w:rsidRPr="00567EA5">
              <w:rPr>
                <w:rFonts w:ascii="Times New Roman" w:hAnsi="Times New Roman" w:cs="Times New Roman"/>
                <w:szCs w:val="20"/>
              </w:rPr>
              <w:t>numuneler</w:t>
            </w:r>
          </w:p>
        </w:tc>
        <w:tc>
          <w:tcPr>
            <w:tcW w:w="3648" w:type="dxa"/>
            <w:tcBorders>
              <w:top w:val="single" w:sz="4" w:space="0" w:color="auto"/>
              <w:right w:val="nil"/>
            </w:tcBorders>
          </w:tcPr>
          <w:p w14:paraId="53F667A5" w14:textId="77777777" w:rsidR="000F2D0D" w:rsidRPr="00567EA5" w:rsidRDefault="00F26A95" w:rsidP="000142D8">
            <w:pPr>
              <w:ind w:right="-1"/>
              <w:rPr>
                <w:rFonts w:ascii="Times New Roman" w:hAnsi="Times New Roman" w:cs="Times New Roman"/>
                <w:szCs w:val="20"/>
              </w:rPr>
            </w:pPr>
            <w:r w:rsidRPr="00567EA5">
              <w:rPr>
                <w:rFonts w:ascii="Times New Roman" w:hAnsi="Times New Roman" w:cs="Times New Roman"/>
                <w:szCs w:val="20"/>
              </w:rPr>
              <w:t xml:space="preserve">doğrulanabilir geçmiş </w:t>
            </w:r>
            <w:proofErr w:type="gramStart"/>
            <w:r w:rsidRPr="00567EA5">
              <w:rPr>
                <w:rFonts w:ascii="Times New Roman" w:hAnsi="Times New Roman" w:cs="Times New Roman"/>
                <w:szCs w:val="20"/>
              </w:rPr>
              <w:t>enfeksiyon</w:t>
            </w:r>
            <w:proofErr w:type="gramEnd"/>
            <w:r w:rsidRPr="00567EA5">
              <w:rPr>
                <w:rFonts w:ascii="Times New Roman" w:hAnsi="Times New Roman" w:cs="Times New Roman"/>
                <w:szCs w:val="20"/>
              </w:rPr>
              <w:t xml:space="preserve"> için ≥ %99</w:t>
            </w:r>
            <w:r w:rsidR="000F2D0D" w:rsidRPr="00567EA5">
              <w:rPr>
                <w:rFonts w:ascii="Times New Roman" w:hAnsi="Times New Roman" w:cs="Times New Roman"/>
                <w:szCs w:val="20"/>
              </w:rPr>
              <w:t xml:space="preserve"> </w:t>
            </w:r>
            <w:r w:rsidR="00C47228"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C47228" w:rsidRPr="00567EA5">
              <w:rPr>
                <w:rFonts w:ascii="Times New Roman" w:hAnsi="Times New Roman" w:cs="Times New Roman"/>
                <w:szCs w:val="20"/>
              </w:rPr>
              <w:t>)</w:t>
            </w:r>
            <w:r w:rsidR="000F2D0D" w:rsidRPr="00567EA5">
              <w:rPr>
                <w:rFonts w:ascii="Times New Roman" w:hAnsi="Times New Roman" w:cs="Times New Roman"/>
                <w:szCs w:val="20"/>
              </w:rPr>
              <w:t>;</w:t>
            </w:r>
          </w:p>
          <w:p w14:paraId="272A4DD9" w14:textId="6EEB4D03" w:rsidR="004C1946" w:rsidRPr="00567EA5" w:rsidRDefault="00694624" w:rsidP="000142D8">
            <w:pPr>
              <w:ind w:right="-1"/>
              <w:rPr>
                <w:rFonts w:ascii="Times New Roman" w:hAnsi="Times New Roman" w:cs="Times New Roman"/>
                <w:szCs w:val="20"/>
              </w:rPr>
            </w:pPr>
            <w:r w:rsidRPr="00567EA5">
              <w:rPr>
                <w:rFonts w:ascii="Times New Roman" w:hAnsi="Times New Roman" w:cs="Times New Roman"/>
                <w:szCs w:val="20"/>
              </w:rPr>
              <w:t>y</w:t>
            </w:r>
            <w:r w:rsidR="00F201F0" w:rsidRPr="00567EA5">
              <w:rPr>
                <w:rFonts w:ascii="Times New Roman" w:hAnsi="Times New Roman" w:cs="Times New Roman"/>
                <w:szCs w:val="20"/>
              </w:rPr>
              <w:t xml:space="preserve">akın </w:t>
            </w:r>
            <w:r w:rsidR="000142D8" w:rsidRPr="00567EA5">
              <w:rPr>
                <w:rFonts w:ascii="Times New Roman" w:hAnsi="Times New Roman" w:cs="Times New Roman"/>
                <w:szCs w:val="20"/>
              </w:rPr>
              <w:t>zamandaki</w:t>
            </w:r>
            <w:r w:rsidRPr="00567EA5">
              <w:rPr>
                <w:rFonts w:ascii="Times New Roman" w:hAnsi="Times New Roman" w:cs="Times New Roman"/>
                <w:szCs w:val="20"/>
              </w:rPr>
              <w:t xml:space="preserve"> </w:t>
            </w:r>
            <w:proofErr w:type="gramStart"/>
            <w:r w:rsidR="00F26A95" w:rsidRPr="00567EA5">
              <w:rPr>
                <w:rFonts w:ascii="Times New Roman" w:hAnsi="Times New Roman" w:cs="Times New Roman"/>
                <w:szCs w:val="20"/>
              </w:rPr>
              <w:t>enfeksiyon</w:t>
            </w:r>
            <w:proofErr w:type="gramEnd"/>
            <w:r w:rsidR="000F2D0D" w:rsidRPr="00567EA5">
              <w:rPr>
                <w:rFonts w:ascii="Times New Roman" w:hAnsi="Times New Roman" w:cs="Times New Roman"/>
                <w:szCs w:val="20"/>
              </w:rPr>
              <w:t xml:space="preserve"> </w:t>
            </w:r>
            <w:r w:rsidR="0082276E" w:rsidRPr="00567EA5">
              <w:rPr>
                <w:rFonts w:ascii="Times New Roman" w:hAnsi="Times New Roman" w:cs="Times New Roman"/>
                <w:szCs w:val="20"/>
              </w:rPr>
              <w:t>(</w:t>
            </w:r>
            <w:r w:rsidR="00F26A95" w:rsidRPr="00567EA5">
              <w:rPr>
                <w:rFonts w:ascii="Times New Roman" w:hAnsi="Times New Roman" w:cs="Times New Roman"/>
                <w:szCs w:val="20"/>
                <w:vertAlign w:val="superscript"/>
              </w:rPr>
              <w:t>2</w:t>
            </w:r>
            <w:r w:rsidR="0082276E" w:rsidRPr="00567EA5">
              <w:rPr>
                <w:rFonts w:ascii="Times New Roman" w:hAnsi="Times New Roman" w:cs="Times New Roman"/>
                <w:szCs w:val="20"/>
              </w:rPr>
              <w:t>)</w:t>
            </w:r>
            <w:r w:rsidR="00F26A95" w:rsidRPr="00567EA5">
              <w:rPr>
                <w:rFonts w:ascii="Times New Roman" w:hAnsi="Times New Roman" w:cs="Times New Roman"/>
                <w:szCs w:val="20"/>
              </w:rPr>
              <w:t xml:space="preserve"> dahil olmak üzere genel </w:t>
            </w:r>
            <w:r w:rsidR="00C76EE9" w:rsidRPr="00567EA5">
              <w:rPr>
                <w:rFonts w:ascii="Times New Roman" w:hAnsi="Times New Roman" w:cs="Times New Roman"/>
                <w:szCs w:val="20"/>
              </w:rPr>
              <w:t>duyarlılık</w:t>
            </w:r>
            <w:r w:rsidR="00F26A95" w:rsidRPr="00567EA5">
              <w:rPr>
                <w:rFonts w:ascii="Times New Roman" w:hAnsi="Times New Roman" w:cs="Times New Roman"/>
                <w:szCs w:val="20"/>
              </w:rPr>
              <w:t xml:space="preserve">, </w:t>
            </w:r>
            <w:r w:rsidR="00C76EE9" w:rsidRPr="00567EA5">
              <w:rPr>
                <w:rFonts w:ascii="Times New Roman" w:hAnsi="Times New Roman" w:cs="Times New Roman"/>
                <w:szCs w:val="20"/>
              </w:rPr>
              <w:t>asgari olarak</w:t>
            </w:r>
            <w:r w:rsidR="00F26A95" w:rsidRPr="00567EA5">
              <w:rPr>
                <w:rFonts w:ascii="Times New Roman" w:hAnsi="Times New Roman" w:cs="Times New Roman"/>
                <w:szCs w:val="20"/>
              </w:rPr>
              <w:t xml:space="preserve"> karşılaştır</w:t>
            </w:r>
            <w:r w:rsidR="00C76EE9" w:rsidRPr="00567EA5">
              <w:rPr>
                <w:rFonts w:ascii="Times New Roman" w:hAnsi="Times New Roman" w:cs="Times New Roman"/>
                <w:szCs w:val="20"/>
              </w:rPr>
              <w:t>ma</w:t>
            </w:r>
            <w:r w:rsidR="00F26A95" w:rsidRPr="00567EA5">
              <w:rPr>
                <w:rFonts w:ascii="Times New Roman" w:hAnsi="Times New Roman" w:cs="Times New Roman"/>
                <w:szCs w:val="20"/>
              </w:rPr>
              <w:t xml:space="preserve"> cihaz</w:t>
            </w:r>
            <w:r w:rsidR="00C76EE9" w:rsidRPr="00567EA5">
              <w:rPr>
                <w:rFonts w:ascii="Times New Roman" w:hAnsi="Times New Roman" w:cs="Times New Roman"/>
                <w:szCs w:val="20"/>
              </w:rPr>
              <w:t>ın</w:t>
            </w:r>
            <w:r w:rsidR="00F26A95" w:rsidRPr="00567EA5">
              <w:rPr>
                <w:rFonts w:ascii="Times New Roman" w:hAnsi="Times New Roman" w:cs="Times New Roman"/>
                <w:szCs w:val="20"/>
              </w:rPr>
              <w:t>a eşdeğer ol</w:t>
            </w:r>
            <w:r w:rsidR="00C76EE9" w:rsidRPr="00567EA5">
              <w:rPr>
                <w:rFonts w:ascii="Times New Roman" w:hAnsi="Times New Roman" w:cs="Times New Roman"/>
                <w:szCs w:val="20"/>
              </w:rPr>
              <w:t>u</w:t>
            </w:r>
            <w:r w:rsidR="00F26A95" w:rsidRPr="00567EA5">
              <w:rPr>
                <w:rFonts w:ascii="Times New Roman" w:hAnsi="Times New Roman" w:cs="Times New Roman"/>
                <w:szCs w:val="20"/>
              </w:rPr>
              <w:t>r.</w:t>
            </w:r>
          </w:p>
        </w:tc>
      </w:tr>
      <w:tr w:rsidR="004C1946" w:rsidRPr="00567EA5" w14:paraId="42827EE1" w14:textId="77777777" w:rsidTr="002E2E1B">
        <w:tc>
          <w:tcPr>
            <w:tcW w:w="3647" w:type="dxa"/>
            <w:vMerge/>
            <w:tcBorders>
              <w:left w:val="nil"/>
            </w:tcBorders>
          </w:tcPr>
          <w:p w14:paraId="20020892" w14:textId="77777777" w:rsidR="004C1946" w:rsidRPr="00567EA5" w:rsidRDefault="004C1946" w:rsidP="00A853AA">
            <w:pPr>
              <w:ind w:right="-1"/>
              <w:rPr>
                <w:rFonts w:ascii="Times New Roman" w:hAnsi="Times New Roman" w:cs="Times New Roman"/>
                <w:szCs w:val="20"/>
              </w:rPr>
            </w:pPr>
          </w:p>
        </w:tc>
        <w:tc>
          <w:tcPr>
            <w:tcW w:w="3647" w:type="dxa"/>
          </w:tcPr>
          <w:p w14:paraId="090F8A15" w14:textId="77777777" w:rsidR="004C1946" w:rsidRPr="00567EA5" w:rsidRDefault="004C1946" w:rsidP="00A853AA">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3648" w:type="dxa"/>
          </w:tcPr>
          <w:p w14:paraId="3430EE38" w14:textId="540DD2E8" w:rsidR="004C1946" w:rsidRPr="00567EA5" w:rsidRDefault="005F3BFA" w:rsidP="00191ABE">
            <w:pPr>
              <w:ind w:right="-1"/>
              <w:rPr>
                <w:rFonts w:ascii="Times New Roman" w:hAnsi="Times New Roman" w:cs="Times New Roman"/>
                <w:szCs w:val="20"/>
              </w:rPr>
            </w:pPr>
            <w:r w:rsidRPr="00567EA5">
              <w:rPr>
                <w:rFonts w:ascii="Times New Roman" w:hAnsi="Times New Roman" w:cs="Times New Roman"/>
                <w:szCs w:val="20"/>
              </w:rPr>
              <w:t>Mevcut olduğunda test edil</w:t>
            </w:r>
            <w:r w:rsidR="00191ABE" w:rsidRPr="00567EA5">
              <w:rPr>
                <w:rFonts w:ascii="Times New Roman" w:hAnsi="Times New Roman" w:cs="Times New Roman"/>
                <w:szCs w:val="20"/>
              </w:rPr>
              <w:t>ecektir</w:t>
            </w:r>
          </w:p>
        </w:tc>
        <w:tc>
          <w:tcPr>
            <w:tcW w:w="3648" w:type="dxa"/>
            <w:tcBorders>
              <w:right w:val="nil"/>
            </w:tcBorders>
          </w:tcPr>
          <w:p w14:paraId="542FA2B9" w14:textId="248D98F8" w:rsidR="004C1946" w:rsidRPr="00567EA5" w:rsidRDefault="002E2E1B" w:rsidP="00A853AA">
            <w:pPr>
              <w:ind w:right="-1"/>
              <w:rPr>
                <w:rFonts w:ascii="Times New Roman" w:hAnsi="Times New Roman" w:cs="Times New Roman"/>
                <w:szCs w:val="20"/>
              </w:rPr>
            </w:pPr>
            <w:r w:rsidRPr="00567EA5">
              <w:rPr>
                <w:rFonts w:ascii="Times New Roman" w:hAnsi="Times New Roman" w:cs="Times New Roman"/>
                <w:szCs w:val="20"/>
              </w:rPr>
              <w:t>S</w:t>
            </w:r>
            <w:r w:rsidR="005F3BFA" w:rsidRPr="00567EA5">
              <w:rPr>
                <w:rFonts w:ascii="Times New Roman" w:hAnsi="Times New Roman" w:cs="Times New Roman"/>
                <w:szCs w:val="20"/>
              </w:rPr>
              <w:t>erokonversiyon sırasında</w:t>
            </w:r>
            <w:r w:rsidR="00FE1FA6" w:rsidRPr="00567EA5">
              <w:rPr>
                <w:rFonts w:ascii="Times New Roman" w:hAnsi="Times New Roman" w:cs="Times New Roman"/>
                <w:szCs w:val="20"/>
              </w:rPr>
              <w:t>ki</w:t>
            </w:r>
            <w:r w:rsidR="005F3BFA" w:rsidRPr="00567EA5">
              <w:rPr>
                <w:rFonts w:ascii="Times New Roman" w:hAnsi="Times New Roman" w:cs="Times New Roman"/>
                <w:szCs w:val="20"/>
              </w:rPr>
              <w:t xml:space="preserve"> tanısal </w:t>
            </w:r>
            <w:r w:rsidR="00D77691" w:rsidRPr="00567EA5">
              <w:rPr>
                <w:rFonts w:ascii="Times New Roman" w:hAnsi="Times New Roman" w:cs="Times New Roman"/>
                <w:szCs w:val="20"/>
              </w:rPr>
              <w:t>duyarlılık, geçerli ve güncel teknolojiye uygun olur</w:t>
            </w:r>
            <w:r w:rsidRPr="00567EA5">
              <w:rPr>
                <w:rFonts w:ascii="Times New Roman" w:hAnsi="Times New Roman" w:cs="Times New Roman"/>
                <w:szCs w:val="20"/>
              </w:rPr>
              <w:t>.</w:t>
            </w:r>
          </w:p>
        </w:tc>
      </w:tr>
      <w:tr w:rsidR="004C1946" w:rsidRPr="00567EA5" w14:paraId="316FAC97" w14:textId="77777777" w:rsidTr="002E2E1B">
        <w:tc>
          <w:tcPr>
            <w:tcW w:w="3647" w:type="dxa"/>
            <w:tcBorders>
              <w:left w:val="nil"/>
            </w:tcBorders>
          </w:tcPr>
          <w:p w14:paraId="234A5841" w14:textId="559F18C5" w:rsidR="004C1946" w:rsidRPr="00567EA5" w:rsidRDefault="004C1946" w:rsidP="00A853AA">
            <w:pPr>
              <w:ind w:right="-1"/>
              <w:rPr>
                <w:rFonts w:ascii="Times New Roman" w:hAnsi="Times New Roman" w:cs="Times New Roman"/>
                <w:szCs w:val="20"/>
              </w:rPr>
            </w:pPr>
            <w:r w:rsidRPr="00567EA5">
              <w:rPr>
                <w:rFonts w:ascii="Times New Roman" w:hAnsi="Times New Roman" w:cs="Times New Roman"/>
                <w:szCs w:val="20"/>
              </w:rPr>
              <w:t xml:space="preserve">Analitik </w:t>
            </w:r>
            <w:r w:rsidR="000E224E" w:rsidRPr="00567EA5">
              <w:rPr>
                <w:rFonts w:ascii="Times New Roman" w:hAnsi="Times New Roman" w:cs="Times New Roman"/>
                <w:szCs w:val="20"/>
              </w:rPr>
              <w:t>duyarlılık</w:t>
            </w:r>
          </w:p>
        </w:tc>
        <w:tc>
          <w:tcPr>
            <w:tcW w:w="3647" w:type="dxa"/>
          </w:tcPr>
          <w:p w14:paraId="76287945" w14:textId="6BDFB437" w:rsidR="004C1946" w:rsidRPr="00567EA5" w:rsidRDefault="00834062" w:rsidP="00A853AA">
            <w:pPr>
              <w:ind w:right="-1"/>
              <w:rPr>
                <w:rFonts w:ascii="Times New Roman" w:hAnsi="Times New Roman" w:cs="Times New Roman"/>
                <w:szCs w:val="20"/>
              </w:rPr>
            </w:pPr>
            <w:r w:rsidRPr="00567EA5">
              <w:rPr>
                <w:rFonts w:ascii="Times New Roman" w:hAnsi="Times New Roman" w:cs="Times New Roman"/>
                <w:szCs w:val="20"/>
              </w:rPr>
              <w:t>Standartlar</w:t>
            </w:r>
          </w:p>
        </w:tc>
        <w:tc>
          <w:tcPr>
            <w:tcW w:w="3648" w:type="dxa"/>
          </w:tcPr>
          <w:p w14:paraId="09C14D19" w14:textId="6BD857DB" w:rsidR="004C1946" w:rsidRPr="00567EA5" w:rsidRDefault="00834062" w:rsidP="00A853AA">
            <w:pPr>
              <w:ind w:right="-1"/>
              <w:rPr>
                <w:rFonts w:ascii="Times New Roman" w:hAnsi="Times New Roman" w:cs="Times New Roman"/>
                <w:szCs w:val="20"/>
              </w:rPr>
            </w:pPr>
            <w:r w:rsidRPr="00567EA5">
              <w:rPr>
                <w:rFonts w:ascii="Times New Roman" w:hAnsi="Times New Roman" w:cs="Times New Roman"/>
                <w:szCs w:val="20"/>
              </w:rPr>
              <w:t>Mevcut olduğunda uluslararası referans reaktifler</w:t>
            </w:r>
            <w:r w:rsidR="0030518E" w:rsidRPr="00567EA5">
              <w:rPr>
                <w:rFonts w:ascii="Times New Roman" w:hAnsi="Times New Roman" w:cs="Times New Roman"/>
                <w:szCs w:val="20"/>
              </w:rPr>
              <w:t>i</w:t>
            </w:r>
          </w:p>
        </w:tc>
        <w:tc>
          <w:tcPr>
            <w:tcW w:w="3648" w:type="dxa"/>
            <w:tcBorders>
              <w:right w:val="nil"/>
            </w:tcBorders>
          </w:tcPr>
          <w:p w14:paraId="57B76377" w14:textId="77777777" w:rsidR="004C1946" w:rsidRPr="00567EA5" w:rsidRDefault="004C1946" w:rsidP="00A853AA">
            <w:pPr>
              <w:tabs>
                <w:tab w:val="left" w:pos="3"/>
              </w:tabs>
              <w:ind w:right="-1"/>
              <w:rPr>
                <w:rFonts w:ascii="Times New Roman" w:hAnsi="Times New Roman" w:cs="Times New Roman"/>
                <w:szCs w:val="20"/>
              </w:rPr>
            </w:pPr>
          </w:p>
        </w:tc>
      </w:tr>
      <w:tr w:rsidR="00834062" w:rsidRPr="00567EA5" w14:paraId="2CAAA888" w14:textId="77777777" w:rsidTr="002E2E1B">
        <w:trPr>
          <w:trHeight w:val="413"/>
        </w:trPr>
        <w:tc>
          <w:tcPr>
            <w:tcW w:w="3647" w:type="dxa"/>
            <w:vMerge w:val="restart"/>
            <w:tcBorders>
              <w:left w:val="nil"/>
            </w:tcBorders>
          </w:tcPr>
          <w:p w14:paraId="243CE6F6" w14:textId="55120795" w:rsidR="00834062" w:rsidRPr="00567EA5" w:rsidRDefault="00834062" w:rsidP="00A853AA">
            <w:pPr>
              <w:ind w:right="-1"/>
              <w:rPr>
                <w:rFonts w:ascii="Times New Roman" w:hAnsi="Times New Roman" w:cs="Times New Roman"/>
                <w:szCs w:val="20"/>
              </w:rPr>
            </w:pPr>
            <w:r w:rsidRPr="00567EA5">
              <w:rPr>
                <w:rFonts w:ascii="Times New Roman" w:hAnsi="Times New Roman" w:cs="Times New Roman"/>
                <w:szCs w:val="20"/>
              </w:rPr>
              <w:t>Tanı</w:t>
            </w:r>
            <w:r w:rsidR="000E224E"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0E224E" w:rsidRPr="00567EA5">
              <w:rPr>
                <w:rFonts w:ascii="Times New Roman" w:hAnsi="Times New Roman" w:cs="Times New Roman"/>
                <w:szCs w:val="20"/>
              </w:rPr>
              <w:t>k</w:t>
            </w:r>
          </w:p>
        </w:tc>
        <w:tc>
          <w:tcPr>
            <w:tcW w:w="3647" w:type="dxa"/>
            <w:tcBorders>
              <w:bottom w:val="single" w:sz="4" w:space="0" w:color="auto"/>
            </w:tcBorders>
          </w:tcPr>
          <w:p w14:paraId="4F75377E" w14:textId="595D3C91" w:rsidR="00834062" w:rsidRPr="00567EA5" w:rsidRDefault="00834062" w:rsidP="00A853AA">
            <w:pPr>
              <w:ind w:right="-1"/>
              <w:rPr>
                <w:rFonts w:ascii="Times New Roman" w:hAnsi="Times New Roman" w:cs="Times New Roman"/>
                <w:szCs w:val="20"/>
              </w:rPr>
            </w:pPr>
            <w:r w:rsidRPr="00567EA5">
              <w:rPr>
                <w:rFonts w:ascii="Times New Roman" w:hAnsi="Times New Roman" w:cs="Times New Roman"/>
                <w:szCs w:val="20"/>
              </w:rPr>
              <w:t xml:space="preserve">Negatif </w:t>
            </w:r>
            <w:r w:rsidR="00372345" w:rsidRPr="00567EA5">
              <w:rPr>
                <w:rFonts w:ascii="Times New Roman" w:hAnsi="Times New Roman" w:cs="Times New Roman"/>
                <w:szCs w:val="20"/>
              </w:rPr>
              <w:t>numuneler</w:t>
            </w:r>
          </w:p>
        </w:tc>
        <w:tc>
          <w:tcPr>
            <w:tcW w:w="3648" w:type="dxa"/>
          </w:tcPr>
          <w:p w14:paraId="5EDECB97" w14:textId="226E910B" w:rsidR="00834062" w:rsidRPr="00567EA5" w:rsidRDefault="00834062" w:rsidP="00232675">
            <w:pPr>
              <w:ind w:right="-1" w:hanging="39"/>
              <w:rPr>
                <w:rFonts w:ascii="Times New Roman" w:hAnsi="Times New Roman" w:cs="Times New Roman"/>
                <w:szCs w:val="20"/>
              </w:rPr>
            </w:pPr>
            <w:r w:rsidRPr="00567EA5">
              <w:rPr>
                <w:rFonts w:ascii="Times New Roman" w:hAnsi="Times New Roman" w:cs="Times New Roman"/>
                <w:szCs w:val="20"/>
              </w:rPr>
              <w:t xml:space="preserve">Başka bir EBV cihazıyla karşılaştırıldığında </w:t>
            </w:r>
            <w:r w:rsidR="006B7D66" w:rsidRPr="00567EA5">
              <w:rPr>
                <w:rFonts w:ascii="Times New Roman" w:hAnsi="Times New Roman" w:cs="Times New Roman"/>
                <w:szCs w:val="20"/>
              </w:rPr>
              <w:t>rastgele bağışçılardan</w:t>
            </w:r>
            <w:r w:rsidRPr="00567EA5">
              <w:rPr>
                <w:rFonts w:ascii="Times New Roman" w:hAnsi="Times New Roman" w:cs="Times New Roman"/>
                <w:szCs w:val="20"/>
              </w:rPr>
              <w:t xml:space="preserve"> ≥ 200</w:t>
            </w:r>
            <w:r w:rsidR="00114092" w:rsidRPr="00567EA5">
              <w:rPr>
                <w:rFonts w:ascii="Times New Roman" w:hAnsi="Times New Roman" w:cs="Times New Roman"/>
                <w:szCs w:val="20"/>
              </w:rPr>
              <w:t xml:space="preserve"> </w:t>
            </w:r>
            <w:r w:rsidR="00232675" w:rsidRPr="00567EA5">
              <w:rPr>
                <w:rFonts w:ascii="Times New Roman" w:hAnsi="Times New Roman" w:cs="Times New Roman"/>
                <w:szCs w:val="20"/>
              </w:rPr>
              <w:t>(</w:t>
            </w:r>
            <w:r w:rsidRPr="00567EA5">
              <w:rPr>
                <w:rFonts w:ascii="Times New Roman" w:hAnsi="Times New Roman" w:cs="Times New Roman"/>
                <w:szCs w:val="20"/>
                <w:vertAlign w:val="superscript"/>
              </w:rPr>
              <w:t>3</w:t>
            </w:r>
            <w:r w:rsidR="00232675" w:rsidRPr="00567EA5">
              <w:rPr>
                <w:rFonts w:ascii="Times New Roman" w:hAnsi="Times New Roman" w:cs="Times New Roman"/>
                <w:szCs w:val="20"/>
              </w:rPr>
              <w:t>)</w:t>
            </w:r>
            <w:r w:rsidR="00232675" w:rsidRPr="00567EA5">
              <w:rPr>
                <w:rFonts w:ascii="Times New Roman" w:hAnsi="Times New Roman" w:cs="Times New Roman"/>
                <w:szCs w:val="20"/>
                <w:vertAlign w:val="superscript"/>
              </w:rPr>
              <w:t xml:space="preserve"> </w:t>
            </w:r>
            <w:r w:rsidRPr="00567EA5">
              <w:rPr>
                <w:rFonts w:ascii="Times New Roman" w:hAnsi="Times New Roman" w:cs="Times New Roman"/>
                <w:szCs w:val="20"/>
              </w:rPr>
              <w:t>EBV negatif</w:t>
            </w:r>
          </w:p>
        </w:tc>
        <w:tc>
          <w:tcPr>
            <w:tcW w:w="3648" w:type="dxa"/>
            <w:tcBorders>
              <w:right w:val="nil"/>
            </w:tcBorders>
          </w:tcPr>
          <w:p w14:paraId="2435527F" w14:textId="15FD5B89" w:rsidR="00834062" w:rsidRPr="00567EA5" w:rsidRDefault="00834062" w:rsidP="00834062">
            <w:pPr>
              <w:tabs>
                <w:tab w:val="left" w:pos="3"/>
              </w:tabs>
              <w:ind w:right="-1"/>
              <w:rPr>
                <w:rFonts w:ascii="Times New Roman" w:hAnsi="Times New Roman" w:cs="Times New Roman"/>
                <w:szCs w:val="20"/>
              </w:rPr>
            </w:pPr>
            <w:r w:rsidRPr="00567EA5">
              <w:rPr>
                <w:rFonts w:ascii="Times New Roman" w:hAnsi="Times New Roman" w:cs="Times New Roman"/>
                <w:szCs w:val="20"/>
              </w:rPr>
              <w:t>≥ %99</w:t>
            </w:r>
          </w:p>
        </w:tc>
      </w:tr>
      <w:tr w:rsidR="007F345B" w:rsidRPr="00567EA5" w14:paraId="5CD765E1" w14:textId="77777777" w:rsidTr="002E2E1B">
        <w:trPr>
          <w:trHeight w:val="412"/>
        </w:trPr>
        <w:tc>
          <w:tcPr>
            <w:tcW w:w="3647" w:type="dxa"/>
            <w:vMerge/>
            <w:tcBorders>
              <w:left w:val="nil"/>
              <w:bottom w:val="single" w:sz="4" w:space="0" w:color="auto"/>
            </w:tcBorders>
          </w:tcPr>
          <w:p w14:paraId="27BD87F8" w14:textId="77777777" w:rsidR="007F345B" w:rsidRPr="00567EA5" w:rsidRDefault="007F345B" w:rsidP="00A853AA">
            <w:pPr>
              <w:ind w:right="-1"/>
              <w:rPr>
                <w:rFonts w:ascii="Times New Roman" w:hAnsi="Times New Roman" w:cs="Times New Roman"/>
                <w:szCs w:val="20"/>
              </w:rPr>
            </w:pPr>
          </w:p>
        </w:tc>
        <w:tc>
          <w:tcPr>
            <w:tcW w:w="3647" w:type="dxa"/>
            <w:tcBorders>
              <w:bottom w:val="single" w:sz="4" w:space="0" w:color="auto"/>
            </w:tcBorders>
          </w:tcPr>
          <w:p w14:paraId="2D15F42F" w14:textId="727C1583" w:rsidR="007F345B" w:rsidRPr="00567EA5" w:rsidRDefault="000C04A5" w:rsidP="00ED1EDC">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7F345B" w:rsidRPr="00567EA5">
              <w:rPr>
                <w:rFonts w:ascii="Times New Roman" w:hAnsi="Times New Roman" w:cs="Times New Roman"/>
                <w:szCs w:val="20"/>
              </w:rPr>
              <w:t>hastalar</w:t>
            </w:r>
            <w:r w:rsidR="00ED1EDC" w:rsidRPr="00567EA5">
              <w:rPr>
                <w:rFonts w:ascii="Times New Roman" w:hAnsi="Times New Roman" w:cs="Times New Roman"/>
                <w:szCs w:val="20"/>
              </w:rPr>
              <w:t xml:space="preserve"> (</w:t>
            </w:r>
            <w:r w:rsidR="007F345B" w:rsidRPr="00567EA5">
              <w:rPr>
                <w:rFonts w:ascii="Times New Roman" w:hAnsi="Times New Roman" w:cs="Times New Roman"/>
                <w:szCs w:val="20"/>
                <w:vertAlign w:val="superscript"/>
              </w:rPr>
              <w:t>4</w:t>
            </w:r>
            <w:r w:rsidR="00ED1EDC" w:rsidRPr="00567EA5">
              <w:rPr>
                <w:rFonts w:ascii="Times New Roman" w:hAnsi="Times New Roman" w:cs="Times New Roman"/>
                <w:szCs w:val="20"/>
              </w:rPr>
              <w:t>)</w:t>
            </w:r>
          </w:p>
        </w:tc>
        <w:tc>
          <w:tcPr>
            <w:tcW w:w="3648" w:type="dxa"/>
            <w:tcBorders>
              <w:bottom w:val="single" w:sz="4" w:space="0" w:color="auto"/>
            </w:tcBorders>
          </w:tcPr>
          <w:p w14:paraId="3E4586AA" w14:textId="396FCAA7" w:rsidR="007F345B" w:rsidRPr="00567EA5" w:rsidRDefault="007F345B" w:rsidP="007F345B">
            <w:pPr>
              <w:ind w:right="-1" w:hanging="39"/>
              <w:jc w:val="both"/>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0C4C0E90" w14:textId="6E86F842" w:rsidR="007F345B" w:rsidRPr="00567EA5" w:rsidRDefault="002B218B" w:rsidP="00CC1B38">
            <w:pPr>
              <w:tabs>
                <w:tab w:val="left" w:pos="3"/>
              </w:tabs>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7F345B" w:rsidRPr="00567EA5" w14:paraId="27634C81" w14:textId="77777777" w:rsidTr="00114092">
        <w:tc>
          <w:tcPr>
            <w:tcW w:w="3647" w:type="dxa"/>
            <w:tcBorders>
              <w:left w:val="nil"/>
              <w:bottom w:val="single" w:sz="4" w:space="0" w:color="auto"/>
            </w:tcBorders>
          </w:tcPr>
          <w:p w14:paraId="2A102D71" w14:textId="77777777" w:rsidR="007F345B" w:rsidRPr="00567EA5" w:rsidRDefault="007F345B" w:rsidP="00A853AA">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Borders>
              <w:bottom w:val="single" w:sz="4" w:space="0" w:color="auto"/>
            </w:tcBorders>
          </w:tcPr>
          <w:p w14:paraId="49AC1F31" w14:textId="541D35AF" w:rsidR="007F345B" w:rsidRPr="00567EA5" w:rsidRDefault="007F345B" w:rsidP="007750CE">
            <w:pPr>
              <w:ind w:right="-1"/>
              <w:rPr>
                <w:rFonts w:ascii="Times New Roman" w:hAnsi="Times New Roman" w:cs="Times New Roman"/>
                <w:szCs w:val="20"/>
              </w:rPr>
            </w:pPr>
            <w:r w:rsidRPr="00567EA5">
              <w:rPr>
                <w:rFonts w:ascii="Times New Roman" w:hAnsi="Times New Roman" w:cs="Times New Roman"/>
                <w:szCs w:val="20"/>
              </w:rPr>
              <w:t>Potansiyel olarak çapraz reaksiyon</w:t>
            </w:r>
            <w:r w:rsidR="00B81175" w:rsidRPr="00567EA5">
              <w:rPr>
                <w:rFonts w:ascii="Times New Roman" w:hAnsi="Times New Roman" w:cs="Times New Roman"/>
                <w:szCs w:val="20"/>
              </w:rPr>
              <w:t xml:space="preserve"> </w:t>
            </w:r>
            <w:r w:rsidR="00CC1B38" w:rsidRPr="00567EA5">
              <w:rPr>
                <w:rFonts w:ascii="Times New Roman" w:hAnsi="Times New Roman" w:cs="Times New Roman"/>
                <w:szCs w:val="20"/>
              </w:rPr>
              <w:t xml:space="preserve">veren </w:t>
            </w:r>
            <w:r w:rsidR="00372345" w:rsidRPr="00567EA5">
              <w:rPr>
                <w:rFonts w:ascii="Times New Roman" w:hAnsi="Times New Roman" w:cs="Times New Roman"/>
                <w:szCs w:val="20"/>
              </w:rPr>
              <w:t>numuneler</w:t>
            </w:r>
          </w:p>
        </w:tc>
        <w:tc>
          <w:tcPr>
            <w:tcW w:w="3648" w:type="dxa"/>
            <w:tcBorders>
              <w:bottom w:val="single" w:sz="4" w:space="0" w:color="auto"/>
            </w:tcBorders>
          </w:tcPr>
          <w:p w14:paraId="46144CC8" w14:textId="01861993" w:rsidR="007F345B" w:rsidRPr="00567EA5" w:rsidRDefault="00C2431B" w:rsidP="007F345B">
            <w:pPr>
              <w:ind w:right="-1"/>
              <w:rPr>
                <w:rFonts w:ascii="Times New Roman" w:hAnsi="Times New Roman" w:cs="Times New Roman"/>
                <w:szCs w:val="20"/>
              </w:rPr>
            </w:pPr>
            <w:r w:rsidRPr="00567EA5">
              <w:rPr>
                <w:rFonts w:ascii="Times New Roman" w:hAnsi="Times New Roman" w:cs="Times New Roman"/>
                <w:szCs w:val="20"/>
              </w:rPr>
              <w:t>Toplamda</w:t>
            </w:r>
            <w:r w:rsidR="007F345B" w:rsidRPr="00567EA5">
              <w:rPr>
                <w:rFonts w:ascii="Times New Roman" w:hAnsi="Times New Roman" w:cs="Times New Roman"/>
                <w:szCs w:val="20"/>
              </w:rPr>
              <w:t xml:space="preserve"> ≥100</w:t>
            </w:r>
          </w:p>
          <w:p w14:paraId="7E3598D2" w14:textId="55CCE345" w:rsidR="007F345B" w:rsidRPr="00567EA5" w:rsidRDefault="007F345B" w:rsidP="00A84706">
            <w:pPr>
              <w:ind w:right="-1"/>
              <w:rPr>
                <w:rFonts w:ascii="Times New Roman" w:hAnsi="Times New Roman" w:cs="Times New Roman"/>
                <w:szCs w:val="20"/>
              </w:rPr>
            </w:pPr>
            <w:r w:rsidRPr="00567EA5">
              <w:rPr>
                <w:rFonts w:ascii="Times New Roman" w:hAnsi="Times New Roman" w:cs="Times New Roman"/>
                <w:szCs w:val="20"/>
              </w:rPr>
              <w:t>(ör</w:t>
            </w:r>
            <w:r w:rsidR="00A84706" w:rsidRPr="00567EA5">
              <w:rPr>
                <w:rFonts w:ascii="Times New Roman" w:hAnsi="Times New Roman" w:cs="Times New Roman"/>
                <w:szCs w:val="20"/>
              </w:rPr>
              <w:t>neğin</w:t>
            </w:r>
            <w:r w:rsidR="0028539F" w:rsidRPr="00567EA5">
              <w:rPr>
                <w:rFonts w:ascii="Times New Roman" w:hAnsi="Times New Roman" w:cs="Times New Roman"/>
                <w:szCs w:val="20"/>
              </w:rPr>
              <w:t>,</w:t>
            </w:r>
            <w:r w:rsidRPr="00567EA5">
              <w:rPr>
                <w:rFonts w:ascii="Times New Roman" w:hAnsi="Times New Roman" w:cs="Times New Roman"/>
                <w:szCs w:val="20"/>
              </w:rPr>
              <w:t xml:space="preserve"> RF+, ilgili virüsler veya diğer bulaşıcı ajanlar,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 </w:t>
            </w:r>
            <w:r w:rsidR="00A84706" w:rsidRPr="00567EA5">
              <w:rPr>
                <w:rFonts w:ascii="Times New Roman" w:hAnsi="Times New Roman" w:cs="Times New Roman"/>
                <w:szCs w:val="20"/>
              </w:rPr>
              <w:t>gibi</w:t>
            </w:r>
            <w:r w:rsidRPr="00567EA5">
              <w:rPr>
                <w:rFonts w:ascii="Times New Roman" w:hAnsi="Times New Roman" w:cs="Times New Roman"/>
                <w:szCs w:val="20"/>
              </w:rPr>
              <w:t>)</w:t>
            </w:r>
          </w:p>
        </w:tc>
        <w:tc>
          <w:tcPr>
            <w:tcW w:w="3648" w:type="dxa"/>
            <w:vMerge/>
            <w:tcBorders>
              <w:bottom w:val="single" w:sz="4" w:space="0" w:color="auto"/>
              <w:right w:val="nil"/>
            </w:tcBorders>
          </w:tcPr>
          <w:p w14:paraId="6934BDD4" w14:textId="77777777" w:rsidR="007F345B" w:rsidRPr="00567EA5" w:rsidRDefault="007F345B" w:rsidP="00A853AA">
            <w:pPr>
              <w:ind w:right="-1"/>
              <w:rPr>
                <w:rFonts w:ascii="Times New Roman" w:hAnsi="Times New Roman" w:cs="Times New Roman"/>
                <w:szCs w:val="20"/>
              </w:rPr>
            </w:pPr>
          </w:p>
        </w:tc>
      </w:tr>
      <w:tr w:rsidR="007F345B" w:rsidRPr="00567EA5" w14:paraId="06B98E10" w14:textId="77777777" w:rsidTr="00114092">
        <w:trPr>
          <w:trHeight w:val="165"/>
        </w:trPr>
        <w:tc>
          <w:tcPr>
            <w:tcW w:w="14590" w:type="dxa"/>
            <w:gridSpan w:val="4"/>
            <w:tcBorders>
              <w:left w:val="nil"/>
              <w:right w:val="nil"/>
            </w:tcBorders>
          </w:tcPr>
          <w:p w14:paraId="3A74096E" w14:textId="72F92A4D" w:rsidR="007F345B" w:rsidRPr="00567EA5" w:rsidRDefault="006213DF" w:rsidP="007F345B">
            <w:pPr>
              <w:jc w:val="both"/>
              <w:rPr>
                <w:rFonts w:ascii="Times New Roman" w:hAnsi="Times New Roman" w:cs="Times New Roman"/>
                <w:sz w:val="16"/>
                <w:szCs w:val="20"/>
              </w:rPr>
            </w:pPr>
            <w:r w:rsidRPr="00567EA5">
              <w:rPr>
                <w:rFonts w:ascii="Times New Roman" w:hAnsi="Times New Roman" w:cs="Times New Roman"/>
                <w:szCs w:val="20"/>
              </w:rPr>
              <w:t>(</w:t>
            </w:r>
            <w:r w:rsidR="007F345B"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7F345B" w:rsidRPr="00567EA5">
              <w:rPr>
                <w:rFonts w:ascii="Times New Roman" w:hAnsi="Times New Roman" w:cs="Times New Roman"/>
                <w:szCs w:val="20"/>
              </w:rPr>
              <w:t xml:space="preserve"> </w:t>
            </w:r>
            <w:r w:rsidR="0028539F" w:rsidRPr="00567EA5">
              <w:rPr>
                <w:rFonts w:ascii="Times New Roman" w:hAnsi="Times New Roman" w:cs="Times New Roman"/>
                <w:sz w:val="16"/>
                <w:szCs w:val="20"/>
              </w:rPr>
              <w:t>Gerçek</w:t>
            </w:r>
            <w:r w:rsidRPr="00567EA5">
              <w:rPr>
                <w:rFonts w:ascii="Times New Roman" w:hAnsi="Times New Roman" w:cs="Times New Roman"/>
                <w:sz w:val="16"/>
                <w:szCs w:val="20"/>
              </w:rPr>
              <w:t xml:space="preserve"> </w:t>
            </w:r>
            <w:r w:rsidR="00FB26A2" w:rsidRPr="00567EA5">
              <w:rPr>
                <w:rFonts w:ascii="Times New Roman" w:hAnsi="Times New Roman" w:cs="Times New Roman"/>
                <w:sz w:val="16"/>
                <w:szCs w:val="20"/>
              </w:rPr>
              <w:t>numune</w:t>
            </w:r>
            <w:r w:rsidR="007F345B" w:rsidRPr="00567EA5">
              <w:rPr>
                <w:rFonts w:ascii="Times New Roman" w:hAnsi="Times New Roman" w:cs="Times New Roman"/>
                <w:sz w:val="16"/>
                <w:szCs w:val="20"/>
              </w:rPr>
              <w:t xml:space="preserve"> durumunu değerlendirmek için diğer EBV belirteçleri ve parametrelerinin (ör</w:t>
            </w:r>
            <w:r w:rsidRPr="00567EA5">
              <w:rPr>
                <w:rFonts w:ascii="Times New Roman" w:hAnsi="Times New Roman" w:cs="Times New Roman"/>
                <w:sz w:val="16"/>
                <w:szCs w:val="20"/>
              </w:rPr>
              <w:t>neğin</w:t>
            </w:r>
            <w:r w:rsidR="007F345B" w:rsidRPr="00567EA5">
              <w:rPr>
                <w:rFonts w:ascii="Times New Roman" w:hAnsi="Times New Roman" w:cs="Times New Roman"/>
                <w:sz w:val="16"/>
                <w:szCs w:val="20"/>
              </w:rPr>
              <w:t xml:space="preserve"> VCA-IgM, EBNA-1 IgG, immünoblot) veya takip eden </w:t>
            </w:r>
            <w:r w:rsidR="00FB26A2" w:rsidRPr="00567EA5">
              <w:rPr>
                <w:rFonts w:ascii="Times New Roman" w:hAnsi="Times New Roman" w:cs="Times New Roman"/>
                <w:sz w:val="16"/>
                <w:szCs w:val="20"/>
              </w:rPr>
              <w:t>numunelerin</w:t>
            </w:r>
            <w:r w:rsidR="00056810" w:rsidRPr="00567EA5">
              <w:rPr>
                <w:rFonts w:ascii="Times New Roman" w:hAnsi="Times New Roman" w:cs="Times New Roman"/>
                <w:sz w:val="16"/>
                <w:szCs w:val="20"/>
              </w:rPr>
              <w:t xml:space="preserve"> test edilmesini içerecek şekilde</w:t>
            </w:r>
            <w:r w:rsidR="007F345B" w:rsidRPr="00567EA5">
              <w:rPr>
                <w:rFonts w:ascii="Times New Roman" w:hAnsi="Times New Roman" w:cs="Times New Roman"/>
                <w:sz w:val="16"/>
                <w:szCs w:val="20"/>
              </w:rPr>
              <w:t>.</w:t>
            </w:r>
          </w:p>
          <w:p w14:paraId="109A99D4" w14:textId="6359A84C" w:rsidR="007F345B" w:rsidRPr="00567EA5" w:rsidRDefault="006213DF" w:rsidP="007F345B">
            <w:pPr>
              <w:jc w:val="both"/>
              <w:rPr>
                <w:rFonts w:ascii="Times New Roman" w:hAnsi="Times New Roman" w:cs="Times New Roman"/>
                <w:sz w:val="16"/>
                <w:szCs w:val="20"/>
              </w:rPr>
            </w:pPr>
            <w:r w:rsidRPr="00567EA5">
              <w:rPr>
                <w:rFonts w:ascii="Times New Roman" w:hAnsi="Times New Roman" w:cs="Times New Roman"/>
                <w:szCs w:val="20"/>
              </w:rPr>
              <w:t>(</w:t>
            </w:r>
            <w:r w:rsidR="007F345B"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7F345B" w:rsidRPr="00567EA5">
              <w:rPr>
                <w:rFonts w:ascii="Times New Roman" w:hAnsi="Times New Roman" w:cs="Times New Roman"/>
                <w:szCs w:val="20"/>
              </w:rPr>
              <w:t xml:space="preserve"> </w:t>
            </w:r>
            <w:r w:rsidR="0082276E" w:rsidRPr="00567EA5">
              <w:rPr>
                <w:rFonts w:ascii="Times New Roman" w:hAnsi="Times New Roman" w:cs="Times New Roman"/>
                <w:sz w:val="16"/>
                <w:szCs w:val="20"/>
              </w:rPr>
              <w:t xml:space="preserve">Yakın </w:t>
            </w:r>
            <w:r w:rsidR="00056810" w:rsidRPr="00567EA5">
              <w:rPr>
                <w:rFonts w:ascii="Times New Roman" w:hAnsi="Times New Roman" w:cs="Times New Roman"/>
                <w:sz w:val="16"/>
                <w:szCs w:val="20"/>
              </w:rPr>
              <w:t>zamandaki</w:t>
            </w:r>
            <w:r w:rsidR="0082276E" w:rsidRPr="00567EA5">
              <w:rPr>
                <w:rFonts w:ascii="Times New Roman" w:hAnsi="Times New Roman" w:cs="Times New Roman"/>
                <w:sz w:val="16"/>
                <w:szCs w:val="20"/>
              </w:rPr>
              <w:t xml:space="preserve"> </w:t>
            </w:r>
            <w:r w:rsidR="007F345B" w:rsidRPr="00567EA5">
              <w:rPr>
                <w:rFonts w:ascii="Times New Roman" w:hAnsi="Times New Roman" w:cs="Times New Roman"/>
                <w:sz w:val="16"/>
                <w:szCs w:val="20"/>
              </w:rPr>
              <w:t xml:space="preserve">EBV </w:t>
            </w:r>
            <w:proofErr w:type="gramStart"/>
            <w:r w:rsidR="007F345B" w:rsidRPr="00567EA5">
              <w:rPr>
                <w:rFonts w:ascii="Times New Roman" w:hAnsi="Times New Roman" w:cs="Times New Roman"/>
                <w:sz w:val="16"/>
                <w:szCs w:val="20"/>
              </w:rPr>
              <w:t>enfeksiyonunu</w:t>
            </w:r>
            <w:proofErr w:type="gramEnd"/>
            <w:r w:rsidR="007F345B" w:rsidRPr="00567EA5">
              <w:rPr>
                <w:rFonts w:ascii="Times New Roman" w:hAnsi="Times New Roman" w:cs="Times New Roman"/>
                <w:sz w:val="16"/>
                <w:szCs w:val="20"/>
              </w:rPr>
              <w:t xml:space="preserve"> </w:t>
            </w:r>
            <w:r w:rsidR="00056810" w:rsidRPr="00567EA5">
              <w:rPr>
                <w:rFonts w:ascii="Times New Roman" w:hAnsi="Times New Roman" w:cs="Times New Roman"/>
                <w:sz w:val="16"/>
                <w:szCs w:val="20"/>
              </w:rPr>
              <w:t>doğrulamak</w:t>
            </w:r>
            <w:r w:rsidR="0082276E" w:rsidRPr="00567EA5">
              <w:rPr>
                <w:rFonts w:ascii="Times New Roman" w:hAnsi="Times New Roman" w:cs="Times New Roman"/>
                <w:sz w:val="16"/>
                <w:szCs w:val="20"/>
              </w:rPr>
              <w:t xml:space="preserve"> </w:t>
            </w:r>
            <w:r w:rsidR="007F345B" w:rsidRPr="00567EA5">
              <w:rPr>
                <w:rFonts w:ascii="Times New Roman" w:hAnsi="Times New Roman" w:cs="Times New Roman"/>
                <w:sz w:val="16"/>
                <w:szCs w:val="20"/>
              </w:rPr>
              <w:t xml:space="preserve">için </w:t>
            </w:r>
            <w:r w:rsidR="0082276E" w:rsidRPr="00567EA5">
              <w:rPr>
                <w:rFonts w:ascii="Times New Roman" w:hAnsi="Times New Roman" w:cs="Times New Roman"/>
                <w:sz w:val="16"/>
                <w:szCs w:val="20"/>
              </w:rPr>
              <w:t xml:space="preserve">destekleyici </w:t>
            </w:r>
            <w:r w:rsidR="007F345B" w:rsidRPr="00567EA5">
              <w:rPr>
                <w:rFonts w:ascii="Times New Roman" w:hAnsi="Times New Roman" w:cs="Times New Roman"/>
                <w:sz w:val="16"/>
                <w:szCs w:val="20"/>
              </w:rPr>
              <w:t>testler: örn</w:t>
            </w:r>
            <w:r w:rsidR="0082276E" w:rsidRPr="00567EA5">
              <w:rPr>
                <w:rFonts w:ascii="Times New Roman" w:hAnsi="Times New Roman" w:cs="Times New Roman"/>
                <w:sz w:val="16"/>
                <w:szCs w:val="20"/>
              </w:rPr>
              <w:t>eğin</w:t>
            </w:r>
            <w:r w:rsidR="00056810" w:rsidRPr="00567EA5">
              <w:rPr>
                <w:rFonts w:ascii="Times New Roman" w:hAnsi="Times New Roman" w:cs="Times New Roman"/>
                <w:sz w:val="16"/>
                <w:szCs w:val="20"/>
              </w:rPr>
              <w:t>,</w:t>
            </w:r>
            <w:r w:rsidR="007F345B" w:rsidRPr="00567EA5">
              <w:rPr>
                <w:rFonts w:ascii="Times New Roman" w:hAnsi="Times New Roman" w:cs="Times New Roman"/>
                <w:sz w:val="16"/>
                <w:szCs w:val="20"/>
              </w:rPr>
              <w:t xml:space="preserve"> VCA-IgM, IgG-avidite, immünoblot analizi.</w:t>
            </w:r>
          </w:p>
          <w:p w14:paraId="160C1DD4" w14:textId="11C5E9CE" w:rsidR="007F345B" w:rsidRPr="00567EA5" w:rsidRDefault="006213DF" w:rsidP="007F345B">
            <w:pPr>
              <w:jc w:val="both"/>
              <w:rPr>
                <w:rFonts w:ascii="Times New Roman" w:hAnsi="Times New Roman" w:cs="Times New Roman"/>
                <w:sz w:val="16"/>
                <w:szCs w:val="20"/>
              </w:rPr>
            </w:pPr>
            <w:r w:rsidRPr="00567EA5">
              <w:rPr>
                <w:rFonts w:ascii="Times New Roman" w:hAnsi="Times New Roman" w:cs="Times New Roman"/>
                <w:szCs w:val="20"/>
              </w:rPr>
              <w:t>(</w:t>
            </w:r>
            <w:r w:rsidR="007F345B" w:rsidRPr="00567EA5">
              <w:rPr>
                <w:rFonts w:ascii="Times New Roman" w:hAnsi="Times New Roman" w:cs="Times New Roman"/>
                <w:szCs w:val="20"/>
                <w:vertAlign w:val="superscript"/>
              </w:rPr>
              <w:t>3</w:t>
            </w:r>
            <w:r w:rsidRPr="00567EA5">
              <w:rPr>
                <w:rFonts w:ascii="Times New Roman" w:hAnsi="Times New Roman" w:cs="Times New Roman"/>
                <w:szCs w:val="20"/>
              </w:rPr>
              <w:t>)</w:t>
            </w:r>
            <w:r w:rsidR="007F345B" w:rsidRPr="00567EA5">
              <w:rPr>
                <w:rFonts w:ascii="Times New Roman" w:hAnsi="Times New Roman" w:cs="Times New Roman"/>
                <w:szCs w:val="20"/>
              </w:rPr>
              <w:t xml:space="preserve"> </w:t>
            </w:r>
            <w:r w:rsidR="00290F67" w:rsidRPr="00567EA5">
              <w:rPr>
                <w:rFonts w:ascii="Times New Roman" w:hAnsi="Times New Roman" w:cs="Times New Roman"/>
                <w:sz w:val="16"/>
                <w:szCs w:val="20"/>
              </w:rPr>
              <w:t>EBV prevalansının %80 olduğu varsayıldığında, başlangıçtaki 1000 bağışçı</w:t>
            </w:r>
            <w:r w:rsidR="006109E2" w:rsidRPr="00567EA5">
              <w:rPr>
                <w:rFonts w:ascii="Times New Roman" w:hAnsi="Times New Roman" w:cs="Times New Roman"/>
                <w:sz w:val="16"/>
                <w:szCs w:val="20"/>
              </w:rPr>
              <w:t xml:space="preserve"> sayısına karşılık gelen</w:t>
            </w:r>
            <w:r w:rsidR="00290F67" w:rsidRPr="00567EA5">
              <w:rPr>
                <w:rFonts w:ascii="Times New Roman" w:hAnsi="Times New Roman" w:cs="Times New Roman"/>
                <w:sz w:val="16"/>
                <w:szCs w:val="20"/>
              </w:rPr>
              <w:t>.</w:t>
            </w:r>
          </w:p>
          <w:p w14:paraId="06F52C85" w14:textId="0B7FF8C9" w:rsidR="007F345B" w:rsidRPr="00567EA5" w:rsidRDefault="006213DF" w:rsidP="00C67157">
            <w:pPr>
              <w:jc w:val="both"/>
              <w:rPr>
                <w:rFonts w:ascii="Times New Roman" w:hAnsi="Times New Roman" w:cs="Times New Roman"/>
                <w:sz w:val="16"/>
                <w:szCs w:val="20"/>
              </w:rPr>
            </w:pPr>
            <w:r w:rsidRPr="00567EA5">
              <w:rPr>
                <w:rFonts w:ascii="Times New Roman" w:hAnsi="Times New Roman" w:cs="Times New Roman"/>
                <w:szCs w:val="20"/>
              </w:rPr>
              <w:t>(</w:t>
            </w:r>
            <w:r w:rsidR="007F345B" w:rsidRPr="00567EA5">
              <w:rPr>
                <w:rFonts w:ascii="Times New Roman" w:hAnsi="Times New Roman" w:cs="Times New Roman"/>
                <w:szCs w:val="20"/>
                <w:vertAlign w:val="superscript"/>
              </w:rPr>
              <w:t>4</w:t>
            </w:r>
            <w:r w:rsidRPr="00567EA5">
              <w:rPr>
                <w:rFonts w:ascii="Times New Roman" w:hAnsi="Times New Roman" w:cs="Times New Roman"/>
                <w:szCs w:val="20"/>
              </w:rPr>
              <w:t>)</w:t>
            </w:r>
            <w:r w:rsidR="007F345B" w:rsidRPr="00567EA5">
              <w:rPr>
                <w:rFonts w:ascii="Times New Roman" w:hAnsi="Times New Roman" w:cs="Times New Roman"/>
                <w:szCs w:val="20"/>
              </w:rPr>
              <w:t xml:space="preserve"> </w:t>
            </w:r>
            <w:r w:rsidR="00C67157" w:rsidRPr="00567EA5">
              <w:rPr>
                <w:rFonts w:ascii="Times New Roman" w:hAnsi="Times New Roman" w:cs="Times New Roman"/>
                <w:sz w:val="16"/>
                <w:szCs w:val="20"/>
              </w:rPr>
              <w:t>Transplant</w:t>
            </w:r>
            <w:r w:rsidR="001A09A5" w:rsidRPr="00567EA5">
              <w:rPr>
                <w:rFonts w:ascii="Times New Roman" w:hAnsi="Times New Roman" w:cs="Times New Roman"/>
                <w:sz w:val="16"/>
                <w:szCs w:val="20"/>
              </w:rPr>
              <w:t>asyon</w:t>
            </w:r>
            <w:r w:rsidR="00C67157" w:rsidRPr="00567EA5">
              <w:rPr>
                <w:rFonts w:ascii="Times New Roman" w:hAnsi="Times New Roman" w:cs="Times New Roman"/>
                <w:sz w:val="16"/>
                <w:szCs w:val="20"/>
              </w:rPr>
              <w:t xml:space="preserve"> </w:t>
            </w:r>
            <w:r w:rsidR="007F345B" w:rsidRPr="00567EA5">
              <w:rPr>
                <w:rFonts w:ascii="Times New Roman" w:hAnsi="Times New Roman" w:cs="Times New Roman"/>
                <w:sz w:val="16"/>
                <w:szCs w:val="20"/>
              </w:rPr>
              <w:t>öncesi alıcılar dâhil.</w:t>
            </w:r>
          </w:p>
        </w:tc>
      </w:tr>
    </w:tbl>
    <w:p w14:paraId="656C731D" w14:textId="77777777" w:rsidR="005F4F29" w:rsidRPr="00567EA5" w:rsidRDefault="005F4F29" w:rsidP="006745E6">
      <w:pPr>
        <w:spacing w:after="0" w:line="240" w:lineRule="auto"/>
        <w:jc w:val="center"/>
        <w:rPr>
          <w:rFonts w:ascii="Times New Roman" w:hAnsi="Times New Roman" w:cs="Times New Roman"/>
          <w:b/>
          <w:szCs w:val="20"/>
        </w:rPr>
      </w:pPr>
    </w:p>
    <w:p w14:paraId="003E5BED" w14:textId="77777777" w:rsidR="00FA07C3" w:rsidRPr="00567EA5" w:rsidRDefault="00FA07C3" w:rsidP="006745E6">
      <w:pPr>
        <w:spacing w:after="0" w:line="240" w:lineRule="auto"/>
        <w:jc w:val="center"/>
        <w:rPr>
          <w:rFonts w:ascii="Times New Roman" w:hAnsi="Times New Roman" w:cs="Times New Roman"/>
          <w:b/>
          <w:szCs w:val="20"/>
        </w:rPr>
      </w:pPr>
    </w:p>
    <w:p w14:paraId="291EBB45" w14:textId="4E1B1696" w:rsidR="007F345B" w:rsidRPr="00567EA5" w:rsidRDefault="006745E6" w:rsidP="006745E6">
      <w:pPr>
        <w:spacing w:after="0" w:line="240" w:lineRule="auto"/>
        <w:jc w:val="center"/>
        <w:rPr>
          <w:rFonts w:ascii="Times New Roman" w:hAnsi="Times New Roman" w:cs="Times New Roman"/>
          <w:b/>
          <w:szCs w:val="20"/>
        </w:rPr>
      </w:pPr>
      <w:r w:rsidRPr="00567EA5">
        <w:rPr>
          <w:rFonts w:ascii="Times New Roman" w:hAnsi="Times New Roman" w:cs="Times New Roman"/>
          <w:b/>
          <w:szCs w:val="20"/>
        </w:rPr>
        <w:t>Tablo 2. EBV DNA</w:t>
      </w:r>
      <w:r w:rsidR="00F0286D" w:rsidRPr="00567EA5">
        <w:rPr>
          <w:rFonts w:ascii="Times New Roman" w:hAnsi="Times New Roman" w:cs="Times New Roman"/>
          <w:b/>
          <w:szCs w:val="20"/>
        </w:rPr>
        <w:t>’ya yönelik</w:t>
      </w:r>
      <w:r w:rsidR="00CF10BA" w:rsidRPr="00567EA5">
        <w:rPr>
          <w:rFonts w:ascii="Times New Roman" w:hAnsi="Times New Roman" w:cs="Times New Roman"/>
          <w:b/>
          <w:szCs w:val="20"/>
        </w:rPr>
        <w:t xml:space="preserve"> </w:t>
      </w:r>
      <w:proofErr w:type="gramStart"/>
      <w:r w:rsidRPr="00567EA5">
        <w:rPr>
          <w:rFonts w:ascii="Times New Roman" w:hAnsi="Times New Roman" w:cs="Times New Roman"/>
          <w:b/>
          <w:szCs w:val="20"/>
        </w:rPr>
        <w:t>kalitatif</w:t>
      </w:r>
      <w:proofErr w:type="gramEnd"/>
      <w:r w:rsidRPr="00567EA5">
        <w:rPr>
          <w:rFonts w:ascii="Times New Roman" w:hAnsi="Times New Roman" w:cs="Times New Roman"/>
          <w:b/>
          <w:szCs w:val="20"/>
        </w:rPr>
        <w:t xml:space="preserve"> ve kantitatif NAT cihazları</w:t>
      </w:r>
    </w:p>
    <w:p w14:paraId="1D356A55" w14:textId="77777777" w:rsidR="006745E6" w:rsidRPr="00567EA5" w:rsidRDefault="006745E6" w:rsidP="006745E6">
      <w:pPr>
        <w:spacing w:after="0" w:line="240" w:lineRule="auto"/>
        <w:jc w:val="center"/>
        <w:rPr>
          <w:rFonts w:ascii="Times New Roman" w:hAnsi="Times New Roman" w:cs="Times New Roman"/>
          <w:b/>
          <w:szCs w:val="20"/>
        </w:rPr>
      </w:pPr>
    </w:p>
    <w:p w14:paraId="6BACE65B" w14:textId="2E842D1F" w:rsidR="006745E6" w:rsidRPr="00567EA5" w:rsidRDefault="006745E6" w:rsidP="00BD5BF7">
      <w:pPr>
        <w:ind w:right="-1"/>
        <w:rPr>
          <w:rFonts w:ascii="Times New Roman" w:hAnsi="Times New Roman" w:cs="Times New Roman"/>
          <w:szCs w:val="20"/>
        </w:rPr>
      </w:pPr>
      <w:r w:rsidRPr="00567EA5">
        <w:rPr>
          <w:rFonts w:ascii="Times New Roman" w:hAnsi="Times New Roman" w:cs="Times New Roman"/>
          <w:szCs w:val="20"/>
        </w:rPr>
        <w:t xml:space="preserve">1. Hedef dizi </w:t>
      </w:r>
      <w:r w:rsidR="00E15410" w:rsidRPr="00567EA5">
        <w:rPr>
          <w:rFonts w:ascii="Times New Roman" w:hAnsi="Times New Roman" w:cs="Times New Roman"/>
          <w:szCs w:val="20"/>
        </w:rPr>
        <w:t>amplifikasyon</w:t>
      </w:r>
      <w:r w:rsidR="00AD4ADA" w:rsidRPr="00567EA5">
        <w:rPr>
          <w:rFonts w:ascii="Times New Roman" w:hAnsi="Times New Roman" w:cs="Times New Roman"/>
          <w:szCs w:val="20"/>
        </w:rPr>
        <w:t xml:space="preserve"> </w:t>
      </w:r>
      <w:r w:rsidRPr="00567EA5">
        <w:rPr>
          <w:rFonts w:ascii="Times New Roman" w:hAnsi="Times New Roman" w:cs="Times New Roman"/>
          <w:szCs w:val="20"/>
        </w:rPr>
        <w:t>cihazları</w:t>
      </w:r>
      <w:r w:rsidR="000B45CC" w:rsidRPr="00567EA5">
        <w:rPr>
          <w:rFonts w:ascii="Times New Roman" w:hAnsi="Times New Roman" w:cs="Times New Roman"/>
          <w:szCs w:val="20"/>
        </w:rPr>
        <w:t>nda</w:t>
      </w:r>
      <w:r w:rsidRPr="00567EA5">
        <w:rPr>
          <w:rFonts w:ascii="Times New Roman" w:hAnsi="Times New Roman" w:cs="Times New Roman"/>
          <w:szCs w:val="20"/>
        </w:rPr>
        <w:t xml:space="preserve"> her</w:t>
      </w:r>
      <w:r w:rsidR="000B45CC" w:rsidRPr="00567EA5">
        <w:rPr>
          <w:rFonts w:ascii="Times New Roman" w:hAnsi="Times New Roman" w:cs="Times New Roman"/>
          <w:szCs w:val="20"/>
        </w:rPr>
        <w:t xml:space="preserve"> bir</w:t>
      </w:r>
      <w:r w:rsidRPr="00567EA5">
        <w:rPr>
          <w:rFonts w:ascii="Times New Roman" w:hAnsi="Times New Roman" w:cs="Times New Roman"/>
          <w:szCs w:val="20"/>
        </w:rPr>
        <w:t xml:space="preserve"> </w:t>
      </w:r>
      <w:r w:rsidR="00FB26A2" w:rsidRPr="00567EA5">
        <w:rPr>
          <w:rFonts w:ascii="Times New Roman" w:hAnsi="Times New Roman" w:cs="Times New Roman"/>
          <w:szCs w:val="20"/>
        </w:rPr>
        <w:t>numunedeki</w:t>
      </w:r>
      <w:r w:rsidR="00AD4ADA" w:rsidRPr="00567EA5">
        <w:rPr>
          <w:rFonts w:ascii="Times New Roman" w:hAnsi="Times New Roman" w:cs="Times New Roman"/>
          <w:szCs w:val="20"/>
        </w:rPr>
        <w:t xml:space="preserve"> </w:t>
      </w:r>
      <w:r w:rsidRPr="00567EA5">
        <w:rPr>
          <w:rFonts w:ascii="Times New Roman" w:hAnsi="Times New Roman" w:cs="Times New Roman"/>
          <w:szCs w:val="20"/>
        </w:rPr>
        <w:t>işlevsellik kontrolü (</w:t>
      </w:r>
      <w:r w:rsidR="000B45CC" w:rsidRPr="00567EA5">
        <w:rPr>
          <w:rFonts w:ascii="Times New Roman" w:hAnsi="Times New Roman" w:cs="Times New Roman"/>
          <w:szCs w:val="20"/>
        </w:rPr>
        <w:t xml:space="preserve">internal </w:t>
      </w:r>
      <w:r w:rsidRPr="00567EA5">
        <w:rPr>
          <w:rFonts w:ascii="Times New Roman" w:hAnsi="Times New Roman" w:cs="Times New Roman"/>
          <w:szCs w:val="20"/>
        </w:rPr>
        <w:t>kontrol)</w:t>
      </w:r>
      <w:r w:rsidR="00F3423E" w:rsidRPr="00567EA5">
        <w:rPr>
          <w:rFonts w:ascii="Times New Roman" w:hAnsi="Times New Roman" w:cs="Times New Roman"/>
          <w:szCs w:val="20"/>
        </w:rPr>
        <w:t>,</w:t>
      </w:r>
      <w:r w:rsidRPr="00567EA5">
        <w:rPr>
          <w:rFonts w:ascii="Times New Roman" w:hAnsi="Times New Roman" w:cs="Times New Roman"/>
          <w:szCs w:val="20"/>
        </w:rPr>
        <w:t xml:space="preserve"> </w:t>
      </w:r>
      <w:r w:rsidR="000B45CC" w:rsidRPr="00567EA5">
        <w:rPr>
          <w:rFonts w:ascii="Times New Roman" w:hAnsi="Times New Roman" w:cs="Times New Roman"/>
          <w:szCs w:val="20"/>
        </w:rPr>
        <w:t>geçerli ve güncel teknolojik özellikleri yansıtır. Bu kontrol mümkün olduğunca</w:t>
      </w:r>
      <w:r w:rsidR="00450663" w:rsidRPr="00567EA5">
        <w:rPr>
          <w:rFonts w:ascii="Times New Roman" w:hAnsi="Times New Roman" w:cs="Times New Roman"/>
          <w:szCs w:val="20"/>
        </w:rPr>
        <w:t xml:space="preserve"> </w:t>
      </w:r>
      <w:r w:rsidR="000B45CC" w:rsidRPr="00567EA5">
        <w:rPr>
          <w:rFonts w:ascii="Times New Roman" w:hAnsi="Times New Roman" w:cs="Times New Roman"/>
          <w:szCs w:val="20"/>
        </w:rPr>
        <w:t>ekstr</w:t>
      </w:r>
      <w:r w:rsidR="00450663" w:rsidRPr="00567EA5">
        <w:rPr>
          <w:rFonts w:ascii="Times New Roman" w:hAnsi="Times New Roman" w:cs="Times New Roman"/>
          <w:szCs w:val="20"/>
        </w:rPr>
        <w:t xml:space="preserve">aksiyon, </w:t>
      </w:r>
      <w:r w:rsidR="00E15410" w:rsidRPr="00567EA5">
        <w:rPr>
          <w:rFonts w:ascii="Times New Roman" w:hAnsi="Times New Roman" w:cs="Times New Roman"/>
          <w:szCs w:val="20"/>
        </w:rPr>
        <w:t>amplifikasyon</w:t>
      </w:r>
      <w:r w:rsidR="00450663" w:rsidRPr="00567EA5">
        <w:rPr>
          <w:rFonts w:ascii="Times New Roman" w:hAnsi="Times New Roman" w:cs="Times New Roman"/>
          <w:szCs w:val="20"/>
        </w:rPr>
        <w:t>/hibridizasyon ve</w:t>
      </w:r>
      <w:r w:rsidR="000B45CC" w:rsidRPr="00567EA5">
        <w:rPr>
          <w:rFonts w:ascii="Times New Roman" w:hAnsi="Times New Roman" w:cs="Times New Roman"/>
          <w:szCs w:val="20"/>
        </w:rPr>
        <w:t xml:space="preserve"> saptama gibi tüm süreç boyunca kullanılır.</w:t>
      </w:r>
    </w:p>
    <w:p w14:paraId="30963F55" w14:textId="54815799" w:rsidR="006745E6" w:rsidRPr="00567EA5" w:rsidRDefault="006745E6" w:rsidP="00BD5BF7">
      <w:pPr>
        <w:ind w:right="-1"/>
        <w:rPr>
          <w:rFonts w:ascii="Times New Roman" w:hAnsi="Times New Roman" w:cs="Times New Roman"/>
          <w:szCs w:val="20"/>
        </w:rPr>
      </w:pPr>
      <w:r w:rsidRPr="00567EA5">
        <w:rPr>
          <w:rFonts w:ascii="Times New Roman" w:hAnsi="Times New Roman" w:cs="Times New Roman"/>
          <w:szCs w:val="20"/>
        </w:rPr>
        <w:t xml:space="preserve">2. Genotip ve/veya alt tip </w:t>
      </w:r>
      <w:r w:rsidR="00450663" w:rsidRPr="00567EA5">
        <w:rPr>
          <w:rFonts w:ascii="Times New Roman" w:hAnsi="Times New Roman" w:cs="Times New Roman"/>
          <w:szCs w:val="20"/>
        </w:rPr>
        <w:t>sapta</w:t>
      </w:r>
      <w:r w:rsidR="00483145" w:rsidRPr="00567EA5">
        <w:rPr>
          <w:rFonts w:ascii="Times New Roman" w:hAnsi="Times New Roman" w:cs="Times New Roman"/>
          <w:szCs w:val="20"/>
        </w:rPr>
        <w:t>ması</w:t>
      </w:r>
      <w:r w:rsidRPr="00567EA5">
        <w:rPr>
          <w:rFonts w:ascii="Times New Roman" w:hAnsi="Times New Roman" w:cs="Times New Roman"/>
          <w:szCs w:val="20"/>
        </w:rPr>
        <w:t xml:space="preserve">, uygun primer veya prob tasarım </w:t>
      </w:r>
      <w:r w:rsidR="00483145" w:rsidRPr="00567EA5">
        <w:rPr>
          <w:rFonts w:ascii="Times New Roman" w:hAnsi="Times New Roman" w:cs="Times New Roman"/>
          <w:szCs w:val="20"/>
        </w:rPr>
        <w:t xml:space="preserve">validasyonu </w:t>
      </w:r>
      <w:r w:rsidRPr="00567EA5">
        <w:rPr>
          <w:rFonts w:ascii="Times New Roman" w:hAnsi="Times New Roman" w:cs="Times New Roman"/>
          <w:szCs w:val="20"/>
        </w:rPr>
        <w:t>ile gösterili</w:t>
      </w:r>
      <w:r w:rsidR="00483145" w:rsidRPr="00567EA5">
        <w:rPr>
          <w:rFonts w:ascii="Times New Roman" w:hAnsi="Times New Roman" w:cs="Times New Roman"/>
          <w:szCs w:val="20"/>
        </w:rPr>
        <w:t>r</w:t>
      </w:r>
      <w:r w:rsidRPr="00567EA5">
        <w:rPr>
          <w:rFonts w:ascii="Times New Roman" w:hAnsi="Times New Roman" w:cs="Times New Roman"/>
          <w:szCs w:val="20"/>
        </w:rPr>
        <w:t xml:space="preserve"> ve ayrıca </w:t>
      </w:r>
      <w:r w:rsidR="00483145"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FB26A2" w:rsidRPr="00567EA5">
        <w:rPr>
          <w:rFonts w:ascii="Times New Roman" w:hAnsi="Times New Roman" w:cs="Times New Roman"/>
          <w:szCs w:val="20"/>
        </w:rPr>
        <w:t>numuneleri</w:t>
      </w:r>
      <w:r w:rsidR="00BD5BF7" w:rsidRPr="00567EA5">
        <w:rPr>
          <w:rFonts w:ascii="Times New Roman" w:hAnsi="Times New Roman" w:cs="Times New Roman"/>
          <w:szCs w:val="20"/>
        </w:rPr>
        <w:t xml:space="preserve"> test edil</w:t>
      </w:r>
      <w:r w:rsidR="003D3132" w:rsidRPr="00567EA5">
        <w:rPr>
          <w:rFonts w:ascii="Times New Roman" w:hAnsi="Times New Roman" w:cs="Times New Roman"/>
          <w:szCs w:val="20"/>
        </w:rPr>
        <w:t>erek</w:t>
      </w:r>
      <w:r w:rsidR="00BD5BF7" w:rsidRPr="00567EA5">
        <w:rPr>
          <w:rFonts w:ascii="Times New Roman" w:hAnsi="Times New Roman" w:cs="Times New Roman"/>
          <w:szCs w:val="20"/>
        </w:rPr>
        <w:t xml:space="preserve"> </w:t>
      </w:r>
      <w:r w:rsidR="00483145" w:rsidRPr="00567EA5">
        <w:rPr>
          <w:rFonts w:ascii="Times New Roman" w:hAnsi="Times New Roman" w:cs="Times New Roman"/>
          <w:szCs w:val="20"/>
        </w:rPr>
        <w:t>geçerli kılınır</w:t>
      </w:r>
      <w:r w:rsidRPr="00567EA5">
        <w:rPr>
          <w:rFonts w:ascii="Times New Roman" w:hAnsi="Times New Roman" w:cs="Times New Roman"/>
          <w:szCs w:val="20"/>
        </w:rPr>
        <w:t>.</w:t>
      </w:r>
    </w:p>
    <w:p w14:paraId="512A10EC" w14:textId="34EA642A" w:rsidR="006745E6" w:rsidRPr="00567EA5" w:rsidRDefault="006745E6" w:rsidP="00BD5BF7">
      <w:pPr>
        <w:ind w:right="-1"/>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5F4F29" w:rsidRPr="00567EA5">
        <w:rPr>
          <w:rFonts w:ascii="Times New Roman" w:hAnsi="Times New Roman" w:cs="Times New Roman"/>
          <w:szCs w:val="20"/>
        </w:rPr>
        <w:t xml:space="preserve">validasyonu </w:t>
      </w:r>
      <w:r w:rsidRPr="00567EA5">
        <w:rPr>
          <w:rFonts w:ascii="Times New Roman" w:hAnsi="Times New Roman" w:cs="Times New Roman"/>
          <w:szCs w:val="20"/>
        </w:rPr>
        <w:t>ile analiz edil</w:t>
      </w:r>
      <w:r w:rsidR="005F4F29" w:rsidRPr="00567EA5">
        <w:rPr>
          <w:rFonts w:ascii="Times New Roman" w:hAnsi="Times New Roman" w:cs="Times New Roman"/>
          <w:szCs w:val="20"/>
        </w:rPr>
        <w:t>ir</w:t>
      </w:r>
      <w:r w:rsidRPr="00567EA5">
        <w:rPr>
          <w:rFonts w:ascii="Times New Roman" w:hAnsi="Times New Roman" w:cs="Times New Roman"/>
          <w:szCs w:val="20"/>
        </w:rPr>
        <w:t xml:space="preserve"> ve ayrıca seçilen </w:t>
      </w:r>
      <w:r w:rsidR="00FB26A2" w:rsidRPr="00567EA5">
        <w:rPr>
          <w:rFonts w:ascii="Times New Roman" w:hAnsi="Times New Roman" w:cs="Times New Roman"/>
          <w:szCs w:val="20"/>
        </w:rPr>
        <w:t xml:space="preserve">numuneler </w:t>
      </w:r>
      <w:r w:rsidR="00BD5BF7" w:rsidRPr="00567EA5">
        <w:rPr>
          <w:rFonts w:ascii="Times New Roman" w:hAnsi="Times New Roman" w:cs="Times New Roman"/>
          <w:szCs w:val="20"/>
        </w:rPr>
        <w:t>test edil</w:t>
      </w:r>
      <w:r w:rsidR="00261500" w:rsidRPr="00567EA5">
        <w:rPr>
          <w:rFonts w:ascii="Times New Roman" w:hAnsi="Times New Roman" w:cs="Times New Roman"/>
          <w:szCs w:val="20"/>
        </w:rPr>
        <w:t>erek</w:t>
      </w:r>
      <w:r w:rsidR="00BD5BF7" w:rsidRPr="00567EA5">
        <w:rPr>
          <w:rFonts w:ascii="Times New Roman" w:hAnsi="Times New Roman" w:cs="Times New Roman"/>
          <w:szCs w:val="20"/>
        </w:rPr>
        <w:t xml:space="preserve"> </w:t>
      </w:r>
      <w:r w:rsidR="00A35BB3" w:rsidRPr="00567EA5">
        <w:rPr>
          <w:rFonts w:ascii="Times New Roman" w:hAnsi="Times New Roman" w:cs="Times New Roman"/>
          <w:szCs w:val="20"/>
        </w:rPr>
        <w:t>geçerli kılınır.</w:t>
      </w:r>
    </w:p>
    <w:p w14:paraId="32BA0712" w14:textId="34CCA4B7" w:rsidR="00166195" w:rsidRPr="00567EA5" w:rsidRDefault="006745E6" w:rsidP="00BD5BF7">
      <w:pPr>
        <w:ind w:right="-1"/>
        <w:rPr>
          <w:rFonts w:ascii="Times New Roman" w:hAnsi="Times New Roman" w:cs="Times New Roman"/>
          <w:szCs w:val="20"/>
        </w:rPr>
      </w:pPr>
      <w:r w:rsidRPr="00567EA5">
        <w:rPr>
          <w:rFonts w:ascii="Times New Roman" w:hAnsi="Times New Roman" w:cs="Times New Roman"/>
          <w:szCs w:val="20"/>
        </w:rPr>
        <w:t xml:space="preserve">4. </w:t>
      </w:r>
      <w:r w:rsidR="00306E49" w:rsidRPr="00567EA5">
        <w:rPr>
          <w:rFonts w:ascii="Times New Roman" w:hAnsi="Times New Roman" w:cs="Times New Roman"/>
          <w:szCs w:val="20"/>
        </w:rPr>
        <w:t>Kantitatif</w:t>
      </w:r>
      <w:r w:rsidRPr="00567EA5">
        <w:rPr>
          <w:rFonts w:ascii="Times New Roman" w:hAnsi="Times New Roman" w:cs="Times New Roman"/>
          <w:szCs w:val="20"/>
        </w:rPr>
        <w:t xml:space="preserve"> NAT cihazlarının sonuçları, uluslararası standartlara veya kalibre edilmiş referans </w:t>
      </w:r>
      <w:r w:rsidR="00AE27C4" w:rsidRPr="00567EA5">
        <w:rPr>
          <w:rFonts w:ascii="Times New Roman" w:hAnsi="Times New Roman" w:cs="Times New Roman"/>
          <w:szCs w:val="20"/>
        </w:rPr>
        <w:t>materyaller</w:t>
      </w:r>
      <w:r w:rsidR="00A35BB3" w:rsidRPr="00567EA5">
        <w:rPr>
          <w:rFonts w:ascii="Times New Roman" w:hAnsi="Times New Roman" w:cs="Times New Roman"/>
          <w:szCs w:val="20"/>
        </w:rPr>
        <w:t>in</w:t>
      </w:r>
      <w:r w:rsidRPr="00567EA5">
        <w:rPr>
          <w:rFonts w:ascii="Times New Roman" w:hAnsi="Times New Roman" w:cs="Times New Roman"/>
          <w:szCs w:val="20"/>
        </w:rPr>
        <w:t xml:space="preserve">e göre izlenebilir </w:t>
      </w:r>
      <w:r w:rsidR="00BE5629" w:rsidRPr="00567EA5">
        <w:rPr>
          <w:rFonts w:ascii="Times New Roman" w:hAnsi="Times New Roman" w:cs="Times New Roman"/>
          <w:szCs w:val="20"/>
        </w:rPr>
        <w:t xml:space="preserve">nitelikte </w:t>
      </w:r>
      <w:r w:rsidRPr="00567EA5">
        <w:rPr>
          <w:rFonts w:ascii="Times New Roman" w:hAnsi="Times New Roman" w:cs="Times New Roman"/>
          <w:szCs w:val="20"/>
        </w:rPr>
        <w:t>ol</w:t>
      </w:r>
      <w:r w:rsidR="005F4F29" w:rsidRPr="00567EA5">
        <w:rPr>
          <w:rFonts w:ascii="Times New Roman" w:hAnsi="Times New Roman" w:cs="Times New Roman"/>
          <w:szCs w:val="20"/>
        </w:rPr>
        <w:t>ur</w:t>
      </w:r>
      <w:r w:rsidRPr="00567EA5">
        <w:rPr>
          <w:rFonts w:ascii="Times New Roman" w:hAnsi="Times New Roman" w:cs="Times New Roman"/>
          <w:szCs w:val="20"/>
        </w:rPr>
        <w:t xml:space="preserve"> ve </w:t>
      </w:r>
      <w:r w:rsidR="005F4F29" w:rsidRPr="00567EA5">
        <w:rPr>
          <w:rFonts w:ascii="Times New Roman" w:hAnsi="Times New Roman" w:cs="Times New Roman"/>
          <w:szCs w:val="20"/>
        </w:rPr>
        <w:t xml:space="preserve">mümkünse </w:t>
      </w:r>
      <w:r w:rsidRPr="00567EA5">
        <w:rPr>
          <w:rFonts w:ascii="Times New Roman" w:hAnsi="Times New Roman" w:cs="Times New Roman"/>
          <w:szCs w:val="20"/>
        </w:rPr>
        <w:t>belirli uygulama alan</w:t>
      </w:r>
      <w:r w:rsidR="005F4F29" w:rsidRPr="00567EA5">
        <w:rPr>
          <w:rFonts w:ascii="Times New Roman" w:hAnsi="Times New Roman" w:cs="Times New Roman"/>
          <w:szCs w:val="20"/>
        </w:rPr>
        <w:t>ları</w:t>
      </w:r>
      <w:r w:rsidRPr="00567EA5">
        <w:rPr>
          <w:rFonts w:ascii="Times New Roman" w:hAnsi="Times New Roman" w:cs="Times New Roman"/>
          <w:szCs w:val="20"/>
        </w:rPr>
        <w:t xml:space="preserve">ında </w:t>
      </w:r>
      <w:r w:rsidR="005F4F29" w:rsidRPr="00567EA5">
        <w:rPr>
          <w:rFonts w:ascii="Times New Roman" w:hAnsi="Times New Roman" w:cs="Times New Roman"/>
          <w:szCs w:val="20"/>
        </w:rPr>
        <w:t xml:space="preserve">yararlanılan </w:t>
      </w:r>
      <w:r w:rsidRPr="00567EA5">
        <w:rPr>
          <w:rFonts w:ascii="Times New Roman" w:hAnsi="Times New Roman" w:cs="Times New Roman"/>
          <w:szCs w:val="20"/>
        </w:rPr>
        <w:t>uluslararası birimler</w:t>
      </w:r>
      <w:r w:rsidR="005F4F29" w:rsidRPr="00567EA5">
        <w:rPr>
          <w:rFonts w:ascii="Times New Roman" w:hAnsi="Times New Roman" w:cs="Times New Roman"/>
          <w:szCs w:val="20"/>
        </w:rPr>
        <w:t>l</w:t>
      </w:r>
      <w:r w:rsidRPr="00567EA5">
        <w:rPr>
          <w:rFonts w:ascii="Times New Roman" w:hAnsi="Times New Roman" w:cs="Times New Roman"/>
          <w:szCs w:val="20"/>
        </w:rPr>
        <w:t>e ifade edilir.</w:t>
      </w:r>
    </w:p>
    <w:tbl>
      <w:tblPr>
        <w:tblStyle w:val="TabloKlavuzu"/>
        <w:tblW w:w="0" w:type="auto"/>
        <w:tblLook w:val="04A0" w:firstRow="1" w:lastRow="0" w:firstColumn="1" w:lastColumn="0" w:noHBand="0" w:noVBand="1"/>
      </w:tblPr>
      <w:tblGrid>
        <w:gridCol w:w="3647"/>
        <w:gridCol w:w="3647"/>
        <w:gridCol w:w="3648"/>
        <w:gridCol w:w="3648"/>
      </w:tblGrid>
      <w:tr w:rsidR="00166195" w:rsidRPr="00567EA5" w14:paraId="6AF26B81" w14:textId="77777777" w:rsidTr="00E81850">
        <w:tc>
          <w:tcPr>
            <w:tcW w:w="3647" w:type="dxa"/>
            <w:tcBorders>
              <w:left w:val="nil"/>
              <w:bottom w:val="single" w:sz="4" w:space="0" w:color="auto"/>
            </w:tcBorders>
          </w:tcPr>
          <w:p w14:paraId="7738B211" w14:textId="58CCAEC3" w:rsidR="00166195" w:rsidRPr="00567EA5" w:rsidRDefault="00166195"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0E224E" w:rsidRPr="00567EA5">
              <w:rPr>
                <w:rFonts w:ascii="Times New Roman" w:hAnsi="Times New Roman" w:cs="Times New Roman"/>
                <w:szCs w:val="20"/>
              </w:rPr>
              <w:t>kleri</w:t>
            </w:r>
          </w:p>
        </w:tc>
        <w:tc>
          <w:tcPr>
            <w:tcW w:w="3647" w:type="dxa"/>
            <w:tcBorders>
              <w:bottom w:val="single" w:sz="4" w:space="0" w:color="auto"/>
            </w:tcBorders>
          </w:tcPr>
          <w:p w14:paraId="551423F2" w14:textId="6F84D8B8" w:rsidR="00166195" w:rsidRPr="00567EA5" w:rsidRDefault="0017421A" w:rsidP="00A853AA">
            <w:pPr>
              <w:ind w:right="-1"/>
              <w:jc w:val="center"/>
              <w:rPr>
                <w:rFonts w:ascii="Times New Roman" w:hAnsi="Times New Roman" w:cs="Times New Roman"/>
                <w:b/>
                <w:szCs w:val="20"/>
              </w:rPr>
            </w:pPr>
            <w:r w:rsidRPr="00567EA5">
              <w:rPr>
                <w:rFonts w:ascii="Times New Roman" w:hAnsi="Times New Roman" w:cs="Times New Roman"/>
                <w:szCs w:val="20"/>
              </w:rPr>
              <w:t>Numuneler</w:t>
            </w:r>
          </w:p>
        </w:tc>
        <w:tc>
          <w:tcPr>
            <w:tcW w:w="3648" w:type="dxa"/>
            <w:tcBorders>
              <w:bottom w:val="single" w:sz="4" w:space="0" w:color="auto"/>
            </w:tcBorders>
          </w:tcPr>
          <w:p w14:paraId="00B3D8CE" w14:textId="4E7F1CB1" w:rsidR="00166195" w:rsidRPr="00567EA5" w:rsidRDefault="0017421A"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Numune </w:t>
            </w:r>
            <w:r w:rsidR="00166195" w:rsidRPr="00567EA5">
              <w:rPr>
                <w:rFonts w:ascii="Times New Roman" w:hAnsi="Times New Roman" w:cs="Times New Roman"/>
                <w:szCs w:val="20"/>
              </w:rPr>
              <w:t>sayıları, özellikler</w:t>
            </w:r>
            <w:r w:rsidR="0039520F" w:rsidRPr="00567EA5">
              <w:rPr>
                <w:rFonts w:ascii="Times New Roman" w:hAnsi="Times New Roman" w:cs="Times New Roman"/>
                <w:szCs w:val="20"/>
              </w:rPr>
              <w:t>i</w:t>
            </w:r>
            <w:r w:rsidR="00166195" w:rsidRPr="00567EA5">
              <w:rPr>
                <w:rFonts w:ascii="Times New Roman" w:hAnsi="Times New Roman" w:cs="Times New Roman"/>
                <w:szCs w:val="20"/>
              </w:rPr>
              <w:t>, kullanım</w:t>
            </w:r>
            <w:r w:rsidR="0039520F" w:rsidRPr="00567EA5">
              <w:rPr>
                <w:rFonts w:ascii="Times New Roman" w:hAnsi="Times New Roman" w:cs="Times New Roman"/>
                <w:szCs w:val="20"/>
              </w:rPr>
              <w:t>ı</w:t>
            </w:r>
            <w:r w:rsidR="00166195" w:rsidRPr="00567EA5">
              <w:rPr>
                <w:rFonts w:ascii="Times New Roman" w:hAnsi="Times New Roman" w:cs="Times New Roman"/>
                <w:szCs w:val="20"/>
              </w:rPr>
              <w:t xml:space="preserve"> </w:t>
            </w:r>
          </w:p>
        </w:tc>
        <w:tc>
          <w:tcPr>
            <w:tcW w:w="3648" w:type="dxa"/>
            <w:tcBorders>
              <w:bottom w:val="single" w:sz="4" w:space="0" w:color="auto"/>
              <w:right w:val="nil"/>
            </w:tcBorders>
          </w:tcPr>
          <w:p w14:paraId="0E90FACE" w14:textId="19F0C484" w:rsidR="00166195" w:rsidRPr="00567EA5" w:rsidRDefault="00166195"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0E224E" w:rsidRPr="00567EA5">
              <w:rPr>
                <w:rFonts w:ascii="Times New Roman" w:hAnsi="Times New Roman" w:cs="Times New Roman"/>
                <w:szCs w:val="20"/>
              </w:rPr>
              <w:t>leri</w:t>
            </w:r>
            <w:proofErr w:type="gramEnd"/>
          </w:p>
        </w:tc>
      </w:tr>
      <w:tr w:rsidR="00575C1C" w:rsidRPr="00567EA5" w14:paraId="49BC102E" w14:textId="77777777" w:rsidTr="00E81850">
        <w:tc>
          <w:tcPr>
            <w:tcW w:w="3647" w:type="dxa"/>
            <w:tcBorders>
              <w:left w:val="nil"/>
              <w:bottom w:val="single" w:sz="4" w:space="0" w:color="auto"/>
            </w:tcBorders>
          </w:tcPr>
          <w:p w14:paraId="0E903BA7" w14:textId="4BB03F75"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 xml:space="preserve">Analitik </w:t>
            </w:r>
            <w:r w:rsidR="000E224E" w:rsidRPr="00567EA5">
              <w:rPr>
                <w:rFonts w:ascii="Times New Roman" w:hAnsi="Times New Roman" w:cs="Times New Roman"/>
                <w:szCs w:val="20"/>
              </w:rPr>
              <w:t>duyarlılık</w:t>
            </w:r>
          </w:p>
        </w:tc>
        <w:tc>
          <w:tcPr>
            <w:tcW w:w="3647" w:type="dxa"/>
            <w:tcBorders>
              <w:bottom w:val="single" w:sz="4" w:space="0" w:color="auto"/>
            </w:tcBorders>
          </w:tcPr>
          <w:p w14:paraId="4E4D405F" w14:textId="7F4E98FB" w:rsidR="00575C1C" w:rsidRPr="00567EA5" w:rsidRDefault="0011032E" w:rsidP="0011032E">
            <w:pPr>
              <w:ind w:right="-1"/>
              <w:rPr>
                <w:rFonts w:ascii="Times New Roman" w:hAnsi="Times New Roman" w:cs="Times New Roman"/>
                <w:szCs w:val="20"/>
              </w:rPr>
            </w:pPr>
            <w:r w:rsidRPr="00567EA5">
              <w:rPr>
                <w:rFonts w:ascii="Times New Roman" w:hAnsi="Times New Roman" w:cs="Times New Roman"/>
                <w:szCs w:val="20"/>
              </w:rPr>
              <w:t xml:space="preserve">İnsan EBV DNA'sı </w:t>
            </w:r>
            <w:r w:rsidR="0001387C" w:rsidRPr="00567EA5">
              <w:rPr>
                <w:rFonts w:ascii="Times New Roman" w:hAnsi="Times New Roman" w:cs="Times New Roman"/>
                <w:szCs w:val="20"/>
              </w:rPr>
              <w:t>WHO</w:t>
            </w:r>
            <w:r w:rsidRPr="00567EA5">
              <w:rPr>
                <w:rFonts w:ascii="Times New Roman" w:hAnsi="Times New Roman" w:cs="Times New Roman"/>
                <w:szCs w:val="20"/>
              </w:rPr>
              <w:t xml:space="preserve"> Birinci Uluslararası Standardı (</w:t>
            </w:r>
            <w:r w:rsidR="00575C1C" w:rsidRPr="00567EA5">
              <w:rPr>
                <w:rFonts w:ascii="Times New Roman" w:hAnsi="Times New Roman" w:cs="Times New Roman"/>
                <w:szCs w:val="20"/>
              </w:rPr>
              <w:t>09/260; 5 000 000IU/</w:t>
            </w:r>
            <w:r w:rsidR="00034130" w:rsidRPr="00567EA5">
              <w:rPr>
                <w:rFonts w:ascii="Times New Roman" w:hAnsi="Times New Roman" w:cs="Times New Roman"/>
                <w:szCs w:val="20"/>
              </w:rPr>
              <w:t>vial</w:t>
            </w:r>
            <w:r w:rsidR="00575C1C" w:rsidRPr="00567EA5">
              <w:rPr>
                <w:rFonts w:ascii="Times New Roman" w:hAnsi="Times New Roman" w:cs="Times New Roman"/>
                <w:szCs w:val="20"/>
              </w:rPr>
              <w:t xml:space="preserve">) (veya kalibre referans </w:t>
            </w:r>
            <w:r w:rsidR="009A06F4" w:rsidRPr="00567EA5">
              <w:rPr>
                <w:rFonts w:ascii="Times New Roman" w:hAnsi="Times New Roman" w:cs="Times New Roman"/>
                <w:szCs w:val="20"/>
              </w:rPr>
              <w:t>materyal</w:t>
            </w:r>
            <w:r w:rsidR="00575C1C" w:rsidRPr="00567EA5">
              <w:rPr>
                <w:rFonts w:ascii="Times New Roman" w:hAnsi="Times New Roman" w:cs="Times New Roman"/>
                <w:szCs w:val="20"/>
              </w:rPr>
              <w:t>leri)</w:t>
            </w:r>
          </w:p>
        </w:tc>
        <w:tc>
          <w:tcPr>
            <w:tcW w:w="3648" w:type="dxa"/>
            <w:tcBorders>
              <w:bottom w:val="single" w:sz="4" w:space="0" w:color="auto"/>
            </w:tcBorders>
          </w:tcPr>
          <w:p w14:paraId="22BEA766" w14:textId="6284E6B2"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dâhil olmak üzere, farklı analit </w:t>
            </w:r>
            <w:proofErr w:type="gramStart"/>
            <w:r w:rsidRPr="00567EA5">
              <w:rPr>
                <w:rFonts w:ascii="Times New Roman" w:hAnsi="Times New Roman" w:cs="Times New Roman"/>
                <w:szCs w:val="20"/>
              </w:rPr>
              <w:t>konsantrasyonlarında</w:t>
            </w:r>
            <w:proofErr w:type="gramEnd"/>
            <w:r w:rsidRPr="00567EA5">
              <w:rPr>
                <w:rFonts w:ascii="Times New Roman" w:hAnsi="Times New Roman" w:cs="Times New Roman"/>
                <w:szCs w:val="20"/>
              </w:rPr>
              <w:t xml:space="preserve"> </w:t>
            </w:r>
            <w:r w:rsidR="006E26B9" w:rsidRPr="00567EA5">
              <w:rPr>
                <w:rFonts w:ascii="Times New Roman" w:hAnsi="Times New Roman" w:cs="Times New Roman"/>
                <w:szCs w:val="20"/>
              </w:rPr>
              <w:t>tekrar örnekleri</w:t>
            </w:r>
            <w:r w:rsidR="008A1274" w:rsidRPr="00567EA5">
              <w:rPr>
                <w:rFonts w:ascii="Times New Roman" w:hAnsi="Times New Roman" w:cs="Times New Roman"/>
                <w:szCs w:val="20"/>
              </w:rPr>
              <w:t xml:space="preserve"> </w:t>
            </w:r>
            <w:r w:rsidR="006E26B9" w:rsidRPr="00567EA5">
              <w:rPr>
                <w:rFonts w:ascii="Times New Roman" w:hAnsi="Times New Roman" w:cs="Times New Roman"/>
                <w:szCs w:val="20"/>
              </w:rPr>
              <w:t>(minimum 24) test edilerek</w:t>
            </w:r>
            <w:r w:rsidRPr="00567EA5">
              <w:rPr>
                <w:rFonts w:ascii="Times New Roman" w:hAnsi="Times New Roman" w:cs="Times New Roman"/>
                <w:szCs w:val="20"/>
              </w:rPr>
              <w:t xml:space="preserve">, referans </w:t>
            </w:r>
            <w:r w:rsidR="008A1274" w:rsidRPr="00567EA5">
              <w:rPr>
                <w:rFonts w:ascii="Times New Roman" w:hAnsi="Times New Roman" w:cs="Times New Roman"/>
                <w:szCs w:val="20"/>
              </w:rPr>
              <w:t>materyal</w:t>
            </w:r>
            <w:r w:rsidRPr="00567EA5">
              <w:rPr>
                <w:rFonts w:ascii="Times New Roman" w:hAnsi="Times New Roman" w:cs="Times New Roman"/>
                <w:szCs w:val="20"/>
              </w:rPr>
              <w:t>lerin</w:t>
            </w:r>
            <w:r w:rsidR="008A1274"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doğrulanır.</w:t>
            </w:r>
          </w:p>
          <w:p w14:paraId="0728AB21" w14:textId="647240E1"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LOD, istatistiksel analiz</w:t>
            </w:r>
            <w:r w:rsidR="00E26A60" w:rsidRPr="00567EA5">
              <w:rPr>
                <w:rFonts w:ascii="Times New Roman" w:hAnsi="Times New Roman" w:cs="Times New Roman"/>
                <w:szCs w:val="20"/>
              </w:rPr>
              <w:t xml:space="preserve"> (örn. Probit) </w:t>
            </w:r>
            <w:r w:rsidRPr="00567EA5">
              <w:rPr>
                <w:rFonts w:ascii="Times New Roman" w:hAnsi="Times New Roman" w:cs="Times New Roman"/>
                <w:szCs w:val="20"/>
              </w:rPr>
              <w:t xml:space="preserve"> sonra</w:t>
            </w:r>
            <w:r w:rsidR="008A1274" w:rsidRPr="00567EA5">
              <w:rPr>
                <w:rFonts w:ascii="Times New Roman" w:hAnsi="Times New Roman" w:cs="Times New Roman"/>
                <w:szCs w:val="20"/>
              </w:rPr>
              <w:t>sında</w:t>
            </w:r>
            <w:r w:rsidRPr="00567EA5">
              <w:rPr>
                <w:rFonts w:ascii="Times New Roman" w:hAnsi="Times New Roman" w:cs="Times New Roman"/>
                <w:szCs w:val="20"/>
                <w:vertAlign w:val="superscript"/>
              </w:rPr>
              <w:t xml:space="preserve"> </w:t>
            </w:r>
            <w:r w:rsidRPr="00567EA5">
              <w:rPr>
                <w:rFonts w:ascii="Times New Roman" w:hAnsi="Times New Roman" w:cs="Times New Roman"/>
                <w:szCs w:val="20"/>
              </w:rPr>
              <w:t xml:space="preserve">%95 pozitif </w:t>
            </w:r>
            <w:r w:rsidR="004563F2" w:rsidRPr="00567EA5">
              <w:rPr>
                <w:rFonts w:ascii="Times New Roman" w:hAnsi="Times New Roman" w:cs="Times New Roman"/>
                <w:szCs w:val="20"/>
              </w:rPr>
              <w:t>eşik</w:t>
            </w:r>
            <w:r w:rsidRPr="00567EA5">
              <w:rPr>
                <w:rFonts w:ascii="Times New Roman" w:hAnsi="Times New Roman" w:cs="Times New Roman"/>
                <w:szCs w:val="20"/>
              </w:rPr>
              <w:t xml:space="preserve"> değeri (IU/ml) olarak ifade edilir</w:t>
            </w:r>
            <w:r w:rsidR="006E26B9" w:rsidRPr="00567EA5">
              <w:rPr>
                <w:rFonts w:ascii="Times New Roman" w:hAnsi="Times New Roman" w:cs="Times New Roman"/>
                <w:szCs w:val="20"/>
              </w:rPr>
              <w:t>.</w:t>
            </w:r>
            <w:r w:rsidRPr="00567EA5">
              <w:rPr>
                <w:rFonts w:ascii="Times New Roman" w:hAnsi="Times New Roman" w:cs="Times New Roman"/>
                <w:szCs w:val="20"/>
              </w:rPr>
              <w:t xml:space="preserve"> </w:t>
            </w:r>
            <w:r w:rsidR="006E26B9"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6E26B9" w:rsidRPr="00567EA5">
              <w:rPr>
                <w:rFonts w:ascii="Times New Roman" w:hAnsi="Times New Roman" w:cs="Times New Roman"/>
                <w:szCs w:val="20"/>
              </w:rPr>
              <w:t>)</w:t>
            </w:r>
          </w:p>
          <w:p w14:paraId="0E2FDEB1" w14:textId="77777777" w:rsidR="00E81850" w:rsidRPr="00567EA5" w:rsidRDefault="00E81850" w:rsidP="00575C1C">
            <w:pPr>
              <w:ind w:right="-1"/>
              <w:rPr>
                <w:rFonts w:ascii="Times New Roman" w:hAnsi="Times New Roman" w:cs="Times New Roman"/>
                <w:szCs w:val="20"/>
              </w:rPr>
            </w:pPr>
          </w:p>
          <w:p w14:paraId="4C1B5968" w14:textId="71C2854D" w:rsidR="00575C1C" w:rsidRPr="00567EA5" w:rsidRDefault="00E26A60" w:rsidP="00575C1C">
            <w:pPr>
              <w:ind w:right="-1"/>
              <w:rPr>
                <w:rFonts w:ascii="Times New Roman" w:hAnsi="Times New Roman" w:cs="Times New Roman"/>
                <w:szCs w:val="20"/>
              </w:rPr>
            </w:pPr>
            <w:proofErr w:type="gramStart"/>
            <w:r w:rsidRPr="00567EA5">
              <w:rPr>
                <w:rFonts w:ascii="Times New Roman" w:hAnsi="Times New Roman" w:cs="Times New Roman"/>
                <w:szCs w:val="20"/>
              </w:rPr>
              <w:t>kantitatif</w:t>
            </w:r>
            <w:proofErr w:type="gramEnd"/>
            <w:r w:rsidRPr="00567EA5">
              <w:rPr>
                <w:rFonts w:ascii="Times New Roman" w:hAnsi="Times New Roman" w:cs="Times New Roman"/>
                <w:szCs w:val="20"/>
              </w:rPr>
              <w:t xml:space="preserve"> </w:t>
            </w:r>
            <w:r w:rsidR="00575C1C" w:rsidRPr="00567EA5">
              <w:rPr>
                <w:rFonts w:ascii="Times New Roman" w:hAnsi="Times New Roman" w:cs="Times New Roman"/>
                <w:szCs w:val="20"/>
              </w:rPr>
              <w:t xml:space="preserve">NAT: alt, üst </w:t>
            </w:r>
            <w:r w:rsidRPr="00567EA5">
              <w:rPr>
                <w:rFonts w:ascii="Times New Roman" w:hAnsi="Times New Roman" w:cs="Times New Roman"/>
                <w:szCs w:val="20"/>
              </w:rPr>
              <w:t>sayısal ölçüm limitlerinin tanımlanması</w:t>
            </w:r>
            <w:r w:rsidR="00575C1C" w:rsidRPr="00567EA5">
              <w:rPr>
                <w:rFonts w:ascii="Times New Roman" w:hAnsi="Times New Roman" w:cs="Times New Roman"/>
                <w:szCs w:val="20"/>
              </w:rPr>
              <w:t>, kesinlik, doğruluk,</w:t>
            </w:r>
            <w:r w:rsidR="00200E68" w:rsidRPr="00567EA5">
              <w:rPr>
                <w:rFonts w:ascii="Times New Roman" w:hAnsi="Times New Roman" w:cs="Times New Roman"/>
                <w:szCs w:val="20"/>
              </w:rPr>
              <w:t xml:space="preserve"> </w:t>
            </w:r>
            <w:r w:rsidR="00575C1C" w:rsidRPr="00567EA5">
              <w:rPr>
                <w:rFonts w:ascii="Times New Roman" w:hAnsi="Times New Roman" w:cs="Times New Roman"/>
                <w:szCs w:val="20"/>
              </w:rPr>
              <w:t>"</w:t>
            </w:r>
            <w:r w:rsidR="00B6119B" w:rsidRPr="00567EA5">
              <w:rPr>
                <w:rFonts w:ascii="Times New Roman" w:hAnsi="Times New Roman" w:cs="Times New Roman"/>
                <w:szCs w:val="20"/>
              </w:rPr>
              <w:t>lineer</w:t>
            </w:r>
            <w:r w:rsidR="00575C1C" w:rsidRPr="00567EA5">
              <w:rPr>
                <w:rFonts w:ascii="Times New Roman" w:hAnsi="Times New Roman" w:cs="Times New Roman"/>
                <w:szCs w:val="20"/>
              </w:rPr>
              <w:t>" ölçüm aralığı, "dinamik aralık".</w:t>
            </w:r>
          </w:p>
          <w:p w14:paraId="04AB5A07" w14:textId="64529ACF" w:rsidR="00575C1C" w:rsidRPr="00567EA5" w:rsidRDefault="00575C1C" w:rsidP="00200E68">
            <w:pPr>
              <w:ind w:right="-1"/>
              <w:rPr>
                <w:rFonts w:ascii="Times New Roman" w:hAnsi="Times New Roman" w:cs="Times New Roman"/>
                <w:szCs w:val="20"/>
              </w:rPr>
            </w:pPr>
            <w:r w:rsidRPr="00567EA5">
              <w:rPr>
                <w:rFonts w:ascii="Times New Roman" w:hAnsi="Times New Roman" w:cs="Times New Roman"/>
                <w:szCs w:val="20"/>
              </w:rPr>
              <w:t xml:space="preserve">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w:t>
            </w:r>
            <w:r w:rsidR="00200E68" w:rsidRPr="00567EA5">
              <w:rPr>
                <w:rFonts w:ascii="Times New Roman" w:hAnsi="Times New Roman" w:cs="Times New Roman"/>
                <w:szCs w:val="20"/>
              </w:rPr>
              <w:t>tekrarlanabilirlik</w:t>
            </w:r>
            <w:r w:rsidR="00315D0D" w:rsidRPr="00567EA5">
              <w:rPr>
                <w:rFonts w:ascii="Times New Roman" w:hAnsi="Times New Roman" w:cs="Times New Roman"/>
                <w:szCs w:val="20"/>
              </w:rPr>
              <w:t xml:space="preserve">  </w:t>
            </w:r>
          </w:p>
        </w:tc>
        <w:tc>
          <w:tcPr>
            <w:tcW w:w="3648" w:type="dxa"/>
            <w:tcBorders>
              <w:bottom w:val="single" w:sz="4" w:space="0" w:color="auto"/>
              <w:right w:val="nil"/>
            </w:tcBorders>
          </w:tcPr>
          <w:p w14:paraId="3CA96608" w14:textId="067782C9" w:rsidR="00575C1C" w:rsidRPr="00567EA5" w:rsidRDefault="00C27F68" w:rsidP="00200E68">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575C1C" w:rsidRPr="00567EA5" w14:paraId="6A6F9566" w14:textId="77777777" w:rsidTr="00832F7F">
        <w:tc>
          <w:tcPr>
            <w:tcW w:w="3647" w:type="dxa"/>
            <w:tcBorders>
              <w:left w:val="nil"/>
              <w:bottom w:val="single" w:sz="4" w:space="0" w:color="auto"/>
            </w:tcBorders>
          </w:tcPr>
          <w:p w14:paraId="26E0AD8C" w14:textId="075DB689"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Tanı</w:t>
            </w:r>
            <w:r w:rsidR="000E224E"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0E224E" w:rsidRPr="00567EA5">
              <w:rPr>
                <w:rFonts w:ascii="Times New Roman" w:hAnsi="Times New Roman" w:cs="Times New Roman"/>
                <w:szCs w:val="20"/>
              </w:rPr>
              <w:t>k</w:t>
            </w:r>
          </w:p>
          <w:p w14:paraId="5D681AFB" w14:textId="2833E51F" w:rsidR="00575C1C" w:rsidRPr="00567EA5" w:rsidRDefault="00575C1C" w:rsidP="007A0FBC">
            <w:pPr>
              <w:ind w:right="-1"/>
              <w:rPr>
                <w:rFonts w:ascii="Times New Roman" w:hAnsi="Times New Roman" w:cs="Times New Roman"/>
                <w:szCs w:val="20"/>
              </w:rPr>
            </w:pPr>
            <w:r w:rsidRPr="00567EA5">
              <w:rPr>
                <w:rFonts w:ascii="Times New Roman" w:hAnsi="Times New Roman" w:cs="Times New Roman"/>
                <w:szCs w:val="20"/>
              </w:rPr>
              <w:t xml:space="preserve">EBV </w:t>
            </w:r>
            <w:r w:rsidR="007A0FBC" w:rsidRPr="00567EA5">
              <w:rPr>
                <w:rFonts w:ascii="Times New Roman" w:hAnsi="Times New Roman" w:cs="Times New Roman"/>
                <w:szCs w:val="20"/>
              </w:rPr>
              <w:t xml:space="preserve">suş </w:t>
            </w:r>
            <w:r w:rsidRPr="00567EA5">
              <w:rPr>
                <w:rFonts w:ascii="Times New Roman" w:hAnsi="Times New Roman" w:cs="Times New Roman"/>
                <w:szCs w:val="20"/>
              </w:rPr>
              <w:t>duyarlılığı</w:t>
            </w:r>
          </w:p>
        </w:tc>
        <w:tc>
          <w:tcPr>
            <w:tcW w:w="3647" w:type="dxa"/>
            <w:tcBorders>
              <w:bottom w:val="single" w:sz="4" w:space="0" w:color="auto"/>
            </w:tcBorders>
          </w:tcPr>
          <w:p w14:paraId="49A48393" w14:textId="569E5476"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Karşılaştır</w:t>
            </w:r>
            <w:r w:rsidR="00171FBE" w:rsidRPr="00567EA5">
              <w:rPr>
                <w:rFonts w:ascii="Times New Roman" w:hAnsi="Times New Roman" w:cs="Times New Roman"/>
                <w:szCs w:val="20"/>
              </w:rPr>
              <w:t>ma</w:t>
            </w:r>
            <w:r w:rsidRPr="00567EA5">
              <w:rPr>
                <w:rFonts w:ascii="Times New Roman" w:hAnsi="Times New Roman" w:cs="Times New Roman"/>
                <w:szCs w:val="20"/>
              </w:rPr>
              <w:t xml:space="preserve"> cihaz</w:t>
            </w:r>
            <w:r w:rsidR="00171FBE" w:rsidRPr="00567EA5">
              <w:rPr>
                <w:rFonts w:ascii="Times New Roman" w:hAnsi="Times New Roman" w:cs="Times New Roman"/>
                <w:szCs w:val="20"/>
              </w:rPr>
              <w:t>ı</w:t>
            </w:r>
            <w:r w:rsidRPr="00567EA5">
              <w:rPr>
                <w:rFonts w:ascii="Times New Roman" w:hAnsi="Times New Roman" w:cs="Times New Roman"/>
                <w:szCs w:val="20"/>
              </w:rPr>
              <w:t xml:space="preserve"> tarafından EBV DNA pozitif olarak belirlenen hasta </w:t>
            </w:r>
            <w:r w:rsidR="00AD334A" w:rsidRPr="00567EA5">
              <w:rPr>
                <w:rFonts w:ascii="Times New Roman" w:hAnsi="Times New Roman" w:cs="Times New Roman"/>
                <w:szCs w:val="20"/>
              </w:rPr>
              <w:t>numuneleri</w:t>
            </w:r>
          </w:p>
          <w:p w14:paraId="7DDFF994" w14:textId="1CF644EF" w:rsidR="00575C1C" w:rsidRPr="00567EA5" w:rsidRDefault="00575C1C" w:rsidP="007A0FBC">
            <w:pPr>
              <w:ind w:right="-1"/>
              <w:rPr>
                <w:rFonts w:ascii="Times New Roman" w:hAnsi="Times New Roman" w:cs="Times New Roman"/>
                <w:szCs w:val="20"/>
              </w:rPr>
            </w:pPr>
            <w:r w:rsidRPr="00567EA5">
              <w:rPr>
                <w:rFonts w:ascii="Times New Roman" w:hAnsi="Times New Roman" w:cs="Times New Roman"/>
                <w:szCs w:val="20"/>
              </w:rPr>
              <w:t xml:space="preserve">EBV pozitif hücre kültürlerinin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potansiyel ikameler olarak </w:t>
            </w:r>
            <w:r w:rsidR="007A0FBC" w:rsidRPr="00567EA5">
              <w:rPr>
                <w:rFonts w:ascii="Times New Roman" w:hAnsi="Times New Roman" w:cs="Times New Roman"/>
                <w:szCs w:val="20"/>
              </w:rPr>
              <w:t>kullanılabilir</w:t>
            </w:r>
          </w:p>
        </w:tc>
        <w:tc>
          <w:tcPr>
            <w:tcW w:w="3648" w:type="dxa"/>
            <w:tcBorders>
              <w:bottom w:val="single" w:sz="4" w:space="0" w:color="auto"/>
            </w:tcBorders>
          </w:tcPr>
          <w:p w14:paraId="4FFD3C5A" w14:textId="13B98BC5"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Kalitatif NAT: ≥100</w:t>
            </w:r>
          </w:p>
          <w:p w14:paraId="3B165508" w14:textId="77777777" w:rsidR="00E81850" w:rsidRPr="00567EA5" w:rsidRDefault="00E81850" w:rsidP="00575C1C">
            <w:pPr>
              <w:ind w:right="-1"/>
              <w:rPr>
                <w:rFonts w:ascii="Times New Roman" w:hAnsi="Times New Roman" w:cs="Times New Roman"/>
                <w:szCs w:val="20"/>
              </w:rPr>
            </w:pPr>
          </w:p>
          <w:p w14:paraId="410137D0" w14:textId="000AD83D" w:rsidR="00575C1C" w:rsidRPr="00567EA5" w:rsidRDefault="00575C1C" w:rsidP="00575C1C">
            <w:pPr>
              <w:ind w:right="-1"/>
              <w:rPr>
                <w:rFonts w:ascii="Times New Roman" w:hAnsi="Times New Roman" w:cs="Times New Roman"/>
                <w:szCs w:val="20"/>
              </w:rPr>
            </w:pPr>
            <w:r w:rsidRPr="00567EA5">
              <w:rPr>
                <w:rFonts w:ascii="Times New Roman" w:hAnsi="Times New Roman" w:cs="Times New Roman"/>
                <w:szCs w:val="20"/>
              </w:rPr>
              <w:t>Kantitatif NAT: ≥100</w:t>
            </w:r>
          </w:p>
          <w:p w14:paraId="1476A046" w14:textId="6DC16C9B" w:rsidR="00575C1C" w:rsidRPr="00567EA5" w:rsidRDefault="00B6119B" w:rsidP="00306E49">
            <w:pPr>
              <w:ind w:right="-1"/>
              <w:rPr>
                <w:rFonts w:ascii="Times New Roman" w:hAnsi="Times New Roman" w:cs="Times New Roman"/>
                <w:szCs w:val="20"/>
              </w:rPr>
            </w:pPr>
            <w:r w:rsidRPr="00567EA5">
              <w:rPr>
                <w:rFonts w:ascii="Times New Roman" w:hAnsi="Times New Roman" w:cs="Times New Roman"/>
                <w:szCs w:val="20"/>
              </w:rPr>
              <w:t xml:space="preserve">Sayısal ölçüm </w:t>
            </w:r>
            <w:r w:rsidR="004D3616" w:rsidRPr="00567EA5">
              <w:rPr>
                <w:rFonts w:ascii="Times New Roman" w:hAnsi="Times New Roman" w:cs="Times New Roman"/>
                <w:szCs w:val="20"/>
              </w:rPr>
              <w:t xml:space="preserve">verimliliğinin </w:t>
            </w:r>
            <w:r w:rsidR="00575C1C" w:rsidRPr="00567EA5">
              <w:rPr>
                <w:rFonts w:ascii="Times New Roman" w:hAnsi="Times New Roman" w:cs="Times New Roman"/>
                <w:szCs w:val="20"/>
              </w:rPr>
              <w:t>gösterilmesi</w:t>
            </w:r>
            <w:r w:rsidR="00306E49" w:rsidRPr="00567EA5">
              <w:rPr>
                <w:rFonts w:ascii="Times New Roman" w:hAnsi="Times New Roman" w:cs="Times New Roman"/>
                <w:szCs w:val="20"/>
              </w:rPr>
              <w:t>ne yönelik</w:t>
            </w:r>
            <w:r w:rsidR="000965AC"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00575C1C" w:rsidRPr="00567EA5">
              <w:rPr>
                <w:rFonts w:ascii="Times New Roman" w:hAnsi="Times New Roman" w:cs="Times New Roman"/>
                <w:szCs w:val="20"/>
              </w:rPr>
              <w:t xml:space="preserve"> seri</w:t>
            </w:r>
            <w:r w:rsidR="0058262B" w:rsidRPr="00567EA5">
              <w:rPr>
                <w:rFonts w:ascii="Times New Roman" w:hAnsi="Times New Roman" w:cs="Times New Roman"/>
                <w:szCs w:val="20"/>
              </w:rPr>
              <w:t>leri</w:t>
            </w:r>
          </w:p>
        </w:tc>
        <w:tc>
          <w:tcPr>
            <w:tcW w:w="3648" w:type="dxa"/>
            <w:tcBorders>
              <w:bottom w:val="single" w:sz="4" w:space="0" w:color="auto"/>
              <w:right w:val="nil"/>
            </w:tcBorders>
          </w:tcPr>
          <w:p w14:paraId="25EF5A80" w14:textId="77777777" w:rsidR="00575C1C" w:rsidRPr="00567EA5" w:rsidRDefault="00575C1C" w:rsidP="00575C1C">
            <w:pPr>
              <w:ind w:right="-1"/>
              <w:jc w:val="center"/>
              <w:rPr>
                <w:rFonts w:ascii="Times New Roman" w:hAnsi="Times New Roman" w:cs="Times New Roman"/>
                <w:szCs w:val="20"/>
              </w:rPr>
            </w:pPr>
          </w:p>
        </w:tc>
      </w:tr>
      <w:tr w:rsidR="008B77F7" w:rsidRPr="00567EA5" w14:paraId="3ED7283D" w14:textId="77777777" w:rsidTr="00832F7F">
        <w:trPr>
          <w:trHeight w:val="449"/>
        </w:trPr>
        <w:tc>
          <w:tcPr>
            <w:tcW w:w="3647" w:type="dxa"/>
            <w:tcBorders>
              <w:left w:val="nil"/>
              <w:bottom w:val="single" w:sz="4" w:space="0" w:color="auto"/>
            </w:tcBorders>
          </w:tcPr>
          <w:p w14:paraId="60368583" w14:textId="58AACB98" w:rsidR="008B77F7" w:rsidRPr="00567EA5" w:rsidRDefault="008B77F7" w:rsidP="000965AC">
            <w:pPr>
              <w:ind w:right="-1"/>
              <w:rPr>
                <w:rFonts w:ascii="Times New Roman" w:hAnsi="Times New Roman" w:cs="Times New Roman"/>
                <w:szCs w:val="20"/>
              </w:rPr>
            </w:pPr>
            <w:r w:rsidRPr="00567EA5">
              <w:rPr>
                <w:rFonts w:ascii="Times New Roman" w:hAnsi="Times New Roman" w:cs="Times New Roman"/>
                <w:szCs w:val="20"/>
              </w:rPr>
              <w:t>Tanı</w:t>
            </w:r>
            <w:r w:rsidR="004C7602" w:rsidRPr="00567EA5">
              <w:rPr>
                <w:rFonts w:ascii="Times New Roman" w:hAnsi="Times New Roman" w:cs="Times New Roman"/>
                <w:szCs w:val="20"/>
              </w:rPr>
              <w:t>sal</w:t>
            </w:r>
            <w:r w:rsidR="000965AC" w:rsidRPr="00567EA5">
              <w:rPr>
                <w:rFonts w:ascii="Times New Roman" w:hAnsi="Times New Roman" w:cs="Times New Roman"/>
                <w:szCs w:val="20"/>
              </w:rPr>
              <w:t xml:space="preserve"> </w:t>
            </w:r>
            <w:r w:rsidRPr="00567EA5">
              <w:rPr>
                <w:rFonts w:ascii="Times New Roman" w:hAnsi="Times New Roman" w:cs="Times New Roman"/>
                <w:szCs w:val="20"/>
              </w:rPr>
              <w:t>özgüllü</w:t>
            </w:r>
            <w:r w:rsidR="000E224E" w:rsidRPr="00567EA5">
              <w:rPr>
                <w:rFonts w:ascii="Times New Roman" w:hAnsi="Times New Roman" w:cs="Times New Roman"/>
                <w:szCs w:val="20"/>
              </w:rPr>
              <w:t>k</w:t>
            </w:r>
          </w:p>
        </w:tc>
        <w:tc>
          <w:tcPr>
            <w:tcW w:w="3647" w:type="dxa"/>
            <w:tcBorders>
              <w:bottom w:val="single" w:sz="4" w:space="0" w:color="auto"/>
            </w:tcBorders>
          </w:tcPr>
          <w:p w14:paraId="26ACEF59" w14:textId="13794098" w:rsidR="008B77F7" w:rsidRPr="00567EA5" w:rsidRDefault="008B77F7" w:rsidP="008B77F7">
            <w:pPr>
              <w:ind w:right="-1"/>
              <w:rPr>
                <w:rFonts w:ascii="Times New Roman" w:hAnsi="Times New Roman" w:cs="Times New Roman"/>
                <w:szCs w:val="20"/>
              </w:rPr>
            </w:pPr>
            <w:r w:rsidRPr="00567EA5">
              <w:rPr>
                <w:rFonts w:ascii="Times New Roman" w:hAnsi="Times New Roman" w:cs="Times New Roman"/>
                <w:szCs w:val="20"/>
              </w:rPr>
              <w:t xml:space="preserve">Negatif </w:t>
            </w:r>
            <w:r w:rsidR="00AD334A" w:rsidRPr="00567EA5">
              <w:rPr>
                <w:rFonts w:ascii="Times New Roman" w:hAnsi="Times New Roman" w:cs="Times New Roman"/>
                <w:szCs w:val="20"/>
              </w:rPr>
              <w:t>numuneler</w:t>
            </w:r>
          </w:p>
        </w:tc>
        <w:tc>
          <w:tcPr>
            <w:tcW w:w="3648" w:type="dxa"/>
            <w:tcBorders>
              <w:bottom w:val="single" w:sz="4" w:space="0" w:color="auto"/>
            </w:tcBorders>
          </w:tcPr>
          <w:p w14:paraId="2A8A0D2F" w14:textId="1B504C77" w:rsidR="008B77F7" w:rsidRPr="00567EA5" w:rsidRDefault="008B77F7" w:rsidP="008B77F7">
            <w:pPr>
              <w:ind w:right="-1" w:hanging="39"/>
              <w:rPr>
                <w:rFonts w:ascii="Times New Roman" w:hAnsi="Times New Roman" w:cs="Times New Roman"/>
                <w:szCs w:val="20"/>
              </w:rPr>
            </w:pPr>
            <w:r w:rsidRPr="00567EA5">
              <w:rPr>
                <w:rFonts w:ascii="Times New Roman" w:hAnsi="Times New Roman" w:cs="Times New Roman"/>
                <w:szCs w:val="20"/>
              </w:rPr>
              <w:t>Kalitatif NAT: ≥500</w:t>
            </w:r>
          </w:p>
          <w:p w14:paraId="5366ED5E" w14:textId="075188B4" w:rsidR="008B77F7" w:rsidRPr="00567EA5" w:rsidRDefault="008B77F7" w:rsidP="008B77F7">
            <w:pPr>
              <w:ind w:right="-1" w:hanging="39"/>
              <w:rPr>
                <w:rFonts w:ascii="Times New Roman" w:hAnsi="Times New Roman" w:cs="Times New Roman"/>
                <w:szCs w:val="20"/>
              </w:rPr>
            </w:pPr>
            <w:r w:rsidRPr="00567EA5">
              <w:rPr>
                <w:rFonts w:ascii="Times New Roman" w:hAnsi="Times New Roman" w:cs="Times New Roman"/>
                <w:szCs w:val="20"/>
              </w:rPr>
              <w:t>Kantitatif NAT: ≥100</w:t>
            </w:r>
          </w:p>
        </w:tc>
        <w:tc>
          <w:tcPr>
            <w:tcW w:w="3648" w:type="dxa"/>
            <w:tcBorders>
              <w:bottom w:val="single" w:sz="4" w:space="0" w:color="auto"/>
              <w:right w:val="nil"/>
            </w:tcBorders>
          </w:tcPr>
          <w:p w14:paraId="2EAD064B" w14:textId="1C033AF2" w:rsidR="008B77F7" w:rsidRPr="00567EA5" w:rsidRDefault="00C27F68" w:rsidP="008B77F7">
            <w:pPr>
              <w:tabs>
                <w:tab w:val="left" w:pos="3"/>
              </w:tabs>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8B77F7" w:rsidRPr="00567EA5" w14:paraId="3E7B8662" w14:textId="77777777" w:rsidTr="00832F7F">
        <w:tc>
          <w:tcPr>
            <w:tcW w:w="3647" w:type="dxa"/>
            <w:tcBorders>
              <w:left w:val="nil"/>
            </w:tcBorders>
          </w:tcPr>
          <w:p w14:paraId="0933ABEF" w14:textId="77777777" w:rsidR="008B77F7" w:rsidRPr="00567EA5" w:rsidRDefault="008B77F7" w:rsidP="008B77F7">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47" w:type="dxa"/>
          </w:tcPr>
          <w:p w14:paraId="1E5792D1" w14:textId="035C7122" w:rsidR="008B77F7" w:rsidRPr="00567EA5" w:rsidRDefault="008B77F7" w:rsidP="00724E8F">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reaksiyona </w:t>
            </w:r>
            <w:r w:rsidR="00C8075B" w:rsidRPr="00567EA5">
              <w:rPr>
                <w:rFonts w:ascii="Times New Roman" w:hAnsi="Times New Roman" w:cs="Times New Roman"/>
                <w:szCs w:val="20"/>
              </w:rPr>
              <w:t xml:space="preserve">veren </w:t>
            </w:r>
            <w:r w:rsidR="00AD334A" w:rsidRPr="00567EA5">
              <w:rPr>
                <w:rFonts w:ascii="Times New Roman" w:hAnsi="Times New Roman" w:cs="Times New Roman"/>
                <w:szCs w:val="20"/>
              </w:rPr>
              <w:t>numuneler</w:t>
            </w:r>
          </w:p>
        </w:tc>
        <w:tc>
          <w:tcPr>
            <w:tcW w:w="3648" w:type="dxa"/>
          </w:tcPr>
          <w:p w14:paraId="0E802506" w14:textId="6F613FBD" w:rsidR="008B77F7" w:rsidRPr="00567EA5" w:rsidRDefault="008B77F7" w:rsidP="008B77F7">
            <w:pPr>
              <w:ind w:right="-1"/>
              <w:rPr>
                <w:rFonts w:ascii="Times New Roman" w:hAnsi="Times New Roman" w:cs="Times New Roman"/>
                <w:szCs w:val="20"/>
              </w:rPr>
            </w:pPr>
            <w:r w:rsidRPr="00567EA5">
              <w:rPr>
                <w:rFonts w:ascii="Times New Roman" w:hAnsi="Times New Roman" w:cs="Times New Roman"/>
                <w:szCs w:val="20"/>
              </w:rPr>
              <w:t xml:space="preserve">Toplamda ≥20 </w:t>
            </w:r>
            <w:r w:rsidR="00AD334A" w:rsidRPr="00567EA5">
              <w:rPr>
                <w:rFonts w:ascii="Times New Roman" w:hAnsi="Times New Roman" w:cs="Times New Roman"/>
                <w:szCs w:val="20"/>
              </w:rPr>
              <w:t>numune</w:t>
            </w:r>
          </w:p>
          <w:p w14:paraId="65190A47" w14:textId="0B52CDA1" w:rsidR="008B77F7" w:rsidRPr="00567EA5" w:rsidRDefault="00F61490" w:rsidP="008B77F7">
            <w:pPr>
              <w:ind w:right="-1"/>
              <w:rPr>
                <w:rFonts w:ascii="Times New Roman" w:hAnsi="Times New Roman" w:cs="Times New Roman"/>
                <w:szCs w:val="20"/>
              </w:rPr>
            </w:pPr>
            <w:r w:rsidRPr="00567EA5">
              <w:rPr>
                <w:rFonts w:ascii="Times New Roman" w:hAnsi="Times New Roman" w:cs="Times New Roman"/>
                <w:szCs w:val="20"/>
              </w:rPr>
              <w:t>CMV, HHV6, VZV gibi ilişkili</w:t>
            </w:r>
            <w:r w:rsidR="008B77F7" w:rsidRPr="00567EA5">
              <w:rPr>
                <w:rFonts w:ascii="Times New Roman" w:hAnsi="Times New Roman" w:cs="Times New Roman"/>
                <w:szCs w:val="20"/>
              </w:rPr>
              <w:t xml:space="preserve"> insan herpes virüsleri için pozitif insan </w:t>
            </w:r>
            <w:r w:rsidR="00AD334A" w:rsidRPr="00567EA5">
              <w:rPr>
                <w:rFonts w:ascii="Times New Roman" w:hAnsi="Times New Roman" w:cs="Times New Roman"/>
                <w:szCs w:val="20"/>
              </w:rPr>
              <w:t xml:space="preserve">numuneleri </w:t>
            </w:r>
            <w:r w:rsidRPr="00567EA5">
              <w:rPr>
                <w:rFonts w:ascii="Times New Roman" w:hAnsi="Times New Roman" w:cs="Times New Roman"/>
                <w:szCs w:val="20"/>
              </w:rPr>
              <w:t>içerecek şekilde</w:t>
            </w:r>
            <w:r w:rsidR="008B77F7" w:rsidRPr="00567EA5">
              <w:rPr>
                <w:rFonts w:ascii="Times New Roman" w:hAnsi="Times New Roman" w:cs="Times New Roman"/>
                <w:szCs w:val="20"/>
              </w:rPr>
              <w:t xml:space="preserve">, </w:t>
            </w:r>
          </w:p>
          <w:p w14:paraId="6F239D62" w14:textId="52F94053" w:rsidR="008B77F7" w:rsidRPr="00567EA5" w:rsidRDefault="008B77F7" w:rsidP="00DE7263">
            <w:pPr>
              <w:ind w:right="-1"/>
              <w:rPr>
                <w:rFonts w:ascii="Times New Roman" w:hAnsi="Times New Roman" w:cs="Times New Roman"/>
                <w:szCs w:val="20"/>
              </w:rPr>
            </w:pPr>
            <w:r w:rsidRPr="00567EA5">
              <w:rPr>
                <w:rFonts w:ascii="Times New Roman" w:hAnsi="Times New Roman" w:cs="Times New Roman"/>
                <w:szCs w:val="20"/>
              </w:rPr>
              <w:t xml:space="preserve">Herpesvirüs pozitif hücre kültürleri potansiyel ikameler olarak </w:t>
            </w:r>
            <w:r w:rsidR="00DE7263" w:rsidRPr="00567EA5">
              <w:rPr>
                <w:rFonts w:ascii="Times New Roman" w:hAnsi="Times New Roman" w:cs="Times New Roman"/>
                <w:szCs w:val="20"/>
              </w:rPr>
              <w:t>kullanılabilir</w:t>
            </w:r>
          </w:p>
        </w:tc>
        <w:tc>
          <w:tcPr>
            <w:tcW w:w="3648" w:type="dxa"/>
            <w:tcBorders>
              <w:right w:val="nil"/>
            </w:tcBorders>
          </w:tcPr>
          <w:p w14:paraId="4459A77F" w14:textId="514EDFE6" w:rsidR="008B77F7" w:rsidRPr="00567EA5" w:rsidRDefault="00C27F68" w:rsidP="008B77F7">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2D0388" w:rsidRPr="00567EA5" w14:paraId="72D5B82D" w14:textId="77777777" w:rsidTr="00832F7F">
        <w:tc>
          <w:tcPr>
            <w:tcW w:w="3647" w:type="dxa"/>
            <w:tcBorders>
              <w:left w:val="nil"/>
              <w:bottom w:val="single" w:sz="4" w:space="0" w:color="auto"/>
            </w:tcBorders>
          </w:tcPr>
          <w:p w14:paraId="027C41F8" w14:textId="46DAEB0C" w:rsidR="002D0388" w:rsidRPr="00567EA5" w:rsidRDefault="003F3C36" w:rsidP="003826EB">
            <w:pPr>
              <w:ind w:right="-1"/>
              <w:rPr>
                <w:rFonts w:ascii="Times New Roman" w:hAnsi="Times New Roman" w:cs="Times New Roman"/>
                <w:szCs w:val="20"/>
              </w:rPr>
            </w:pPr>
            <w:r w:rsidRPr="00567EA5">
              <w:rPr>
                <w:rFonts w:ascii="Times New Roman" w:hAnsi="Times New Roman" w:cs="Times New Roman"/>
                <w:szCs w:val="20"/>
              </w:rPr>
              <w:t>Taşınarak bulaşma</w:t>
            </w:r>
          </w:p>
        </w:tc>
        <w:tc>
          <w:tcPr>
            <w:tcW w:w="3647" w:type="dxa"/>
          </w:tcPr>
          <w:p w14:paraId="3F7B26CD" w14:textId="3E24BA83" w:rsidR="002D0388" w:rsidRPr="00567EA5" w:rsidRDefault="002D0388" w:rsidP="002D0388">
            <w:pPr>
              <w:ind w:right="-1"/>
              <w:rPr>
                <w:rFonts w:ascii="Times New Roman" w:hAnsi="Times New Roman" w:cs="Times New Roman"/>
                <w:szCs w:val="20"/>
              </w:rPr>
            </w:pPr>
            <w:r w:rsidRPr="00567EA5">
              <w:rPr>
                <w:rFonts w:ascii="Times New Roman" w:hAnsi="Times New Roman" w:cs="Times New Roman"/>
                <w:szCs w:val="20"/>
              </w:rPr>
              <w:t>Yüksek EBV DNA pozitif;</w:t>
            </w:r>
          </w:p>
          <w:p w14:paraId="73FB862E" w14:textId="79941EC9" w:rsidR="002D0388" w:rsidRPr="00567EA5" w:rsidRDefault="002D0388" w:rsidP="002D0388">
            <w:pPr>
              <w:ind w:right="-1"/>
              <w:rPr>
                <w:rFonts w:ascii="Times New Roman" w:hAnsi="Times New Roman" w:cs="Times New Roman"/>
                <w:szCs w:val="20"/>
              </w:rPr>
            </w:pPr>
            <w:r w:rsidRPr="00567EA5">
              <w:rPr>
                <w:rFonts w:ascii="Times New Roman" w:hAnsi="Times New Roman" w:cs="Times New Roman"/>
                <w:szCs w:val="20"/>
              </w:rPr>
              <w:t>EBV DNA negatif</w:t>
            </w:r>
          </w:p>
        </w:tc>
        <w:tc>
          <w:tcPr>
            <w:tcW w:w="3648" w:type="dxa"/>
          </w:tcPr>
          <w:p w14:paraId="135790AC" w14:textId="3F017B6A" w:rsidR="002D0388" w:rsidRPr="00567EA5" w:rsidRDefault="006719FD" w:rsidP="008D738A">
            <w:pPr>
              <w:ind w:right="-1"/>
              <w:rPr>
                <w:rFonts w:ascii="Times New Roman" w:hAnsi="Times New Roman" w:cs="Times New Roman"/>
                <w:szCs w:val="20"/>
              </w:rPr>
            </w:pPr>
            <w:r w:rsidRPr="00567EA5">
              <w:rPr>
                <w:rFonts w:ascii="Times New Roman" w:hAnsi="Times New Roman" w:cs="Times New Roman"/>
                <w:szCs w:val="20"/>
              </w:rPr>
              <w:t xml:space="preserve">Tutarlılık çalışmaları süresince, en az beş kez ardışık yüksek pozitif </w:t>
            </w:r>
            <w:r w:rsidR="005B0263" w:rsidRPr="00567EA5">
              <w:rPr>
                <w:rFonts w:ascii="Times New Roman" w:hAnsi="Times New Roman" w:cs="Times New Roman"/>
                <w:szCs w:val="20"/>
              </w:rPr>
              <w:t xml:space="preserve">ve negatif </w:t>
            </w:r>
            <w:r w:rsidR="00AD334A" w:rsidRPr="00567EA5">
              <w:rPr>
                <w:rFonts w:ascii="Times New Roman" w:hAnsi="Times New Roman" w:cs="Times New Roman"/>
                <w:szCs w:val="20"/>
              </w:rPr>
              <w:t xml:space="preserve">numunelerle </w:t>
            </w:r>
            <w:r w:rsidR="005B0263" w:rsidRPr="00567EA5">
              <w:rPr>
                <w:rFonts w:ascii="Times New Roman" w:hAnsi="Times New Roman" w:cs="Times New Roman"/>
                <w:szCs w:val="20"/>
              </w:rPr>
              <w:t>çalışılır</w:t>
            </w:r>
            <w:r w:rsidRPr="00567EA5">
              <w:rPr>
                <w:rFonts w:ascii="Times New Roman" w:hAnsi="Times New Roman" w:cs="Times New Roman"/>
                <w:szCs w:val="20"/>
              </w:rPr>
              <w:t>.</w:t>
            </w:r>
            <w:r w:rsidR="002D0388" w:rsidRPr="00567EA5">
              <w:rPr>
                <w:rFonts w:ascii="Times New Roman" w:hAnsi="Times New Roman" w:cs="Times New Roman"/>
                <w:szCs w:val="20"/>
              </w:rPr>
              <w:t xml:space="preserve"> Yüksek pozitif </w:t>
            </w:r>
            <w:r w:rsidR="00AD334A" w:rsidRPr="00567EA5">
              <w:rPr>
                <w:rFonts w:ascii="Times New Roman" w:hAnsi="Times New Roman" w:cs="Times New Roman"/>
                <w:szCs w:val="20"/>
              </w:rPr>
              <w:t xml:space="preserve">numunelerin </w:t>
            </w:r>
            <w:r w:rsidR="002D0388" w:rsidRPr="00567EA5">
              <w:rPr>
                <w:rFonts w:ascii="Times New Roman" w:hAnsi="Times New Roman" w:cs="Times New Roman"/>
                <w:szCs w:val="20"/>
              </w:rPr>
              <w:t xml:space="preserve">virüs titreleri, doğal olarak </w:t>
            </w:r>
            <w:r w:rsidR="008D738A" w:rsidRPr="00567EA5">
              <w:rPr>
                <w:rFonts w:ascii="Times New Roman" w:hAnsi="Times New Roman" w:cs="Times New Roman"/>
                <w:szCs w:val="20"/>
              </w:rPr>
              <w:t xml:space="preserve">var olan </w:t>
            </w:r>
            <w:r w:rsidR="002D0388" w:rsidRPr="00567EA5">
              <w:rPr>
                <w:rFonts w:ascii="Times New Roman" w:hAnsi="Times New Roman" w:cs="Times New Roman"/>
                <w:szCs w:val="20"/>
              </w:rPr>
              <w:t>yüksek virüs titrelerini temsil e</w:t>
            </w:r>
            <w:r w:rsidR="005B0263" w:rsidRPr="00567EA5">
              <w:rPr>
                <w:rFonts w:ascii="Times New Roman" w:hAnsi="Times New Roman" w:cs="Times New Roman"/>
                <w:szCs w:val="20"/>
              </w:rPr>
              <w:t>de</w:t>
            </w:r>
            <w:r w:rsidR="002D0388" w:rsidRPr="00567EA5">
              <w:rPr>
                <w:rFonts w:ascii="Times New Roman" w:hAnsi="Times New Roman" w:cs="Times New Roman"/>
                <w:szCs w:val="20"/>
              </w:rPr>
              <w:t>r.</w:t>
            </w:r>
          </w:p>
        </w:tc>
        <w:tc>
          <w:tcPr>
            <w:tcW w:w="3648" w:type="dxa"/>
            <w:tcBorders>
              <w:bottom w:val="single" w:sz="4" w:space="0" w:color="auto"/>
              <w:right w:val="nil"/>
            </w:tcBorders>
          </w:tcPr>
          <w:p w14:paraId="2155C791" w14:textId="66D40832" w:rsidR="002D0388" w:rsidRPr="00567EA5" w:rsidRDefault="00C27F68" w:rsidP="002D0388">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2D0388" w:rsidRPr="00567EA5" w14:paraId="712976B4" w14:textId="77777777" w:rsidTr="00E17917">
        <w:tc>
          <w:tcPr>
            <w:tcW w:w="3647" w:type="dxa"/>
            <w:tcBorders>
              <w:left w:val="nil"/>
              <w:bottom w:val="single" w:sz="4" w:space="0" w:color="auto"/>
            </w:tcBorders>
          </w:tcPr>
          <w:p w14:paraId="02F34E7B" w14:textId="21193F21" w:rsidR="002D0388" w:rsidRPr="00567EA5" w:rsidRDefault="002D0388">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3F3C36"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47" w:type="dxa"/>
            <w:tcBorders>
              <w:bottom w:val="single" w:sz="4" w:space="0" w:color="auto"/>
            </w:tcBorders>
          </w:tcPr>
          <w:p w14:paraId="4B1672FD" w14:textId="1D18D5DA" w:rsidR="002D0388" w:rsidRPr="00567EA5" w:rsidRDefault="002D0388" w:rsidP="00832F7F">
            <w:pPr>
              <w:ind w:right="-1"/>
              <w:rPr>
                <w:rFonts w:ascii="Times New Roman" w:hAnsi="Times New Roman" w:cs="Times New Roman"/>
                <w:szCs w:val="20"/>
              </w:rPr>
            </w:pPr>
            <w:r w:rsidRPr="00567EA5">
              <w:rPr>
                <w:rFonts w:ascii="Times New Roman" w:hAnsi="Times New Roman" w:cs="Times New Roman"/>
                <w:szCs w:val="20"/>
              </w:rPr>
              <w:t xml:space="preserve">EBV DNA </w:t>
            </w:r>
            <w:r w:rsidR="00F43364" w:rsidRPr="00567EA5">
              <w:rPr>
                <w:rFonts w:ascii="Times New Roman" w:hAnsi="Times New Roman" w:cs="Times New Roman"/>
                <w:szCs w:val="20"/>
              </w:rPr>
              <w:t>düşük</w:t>
            </w:r>
            <w:r w:rsidR="00832F7F" w:rsidRPr="00567EA5">
              <w:rPr>
                <w:rFonts w:ascii="Times New Roman" w:hAnsi="Times New Roman" w:cs="Times New Roman"/>
                <w:szCs w:val="20"/>
              </w:rPr>
              <w:t xml:space="preserve"> </w:t>
            </w:r>
            <w:r w:rsidRPr="00567EA5">
              <w:rPr>
                <w:rFonts w:ascii="Times New Roman" w:hAnsi="Times New Roman" w:cs="Times New Roman"/>
                <w:szCs w:val="20"/>
              </w:rPr>
              <w:t>pozitif</w:t>
            </w:r>
          </w:p>
        </w:tc>
        <w:tc>
          <w:tcPr>
            <w:tcW w:w="3648" w:type="dxa"/>
            <w:tcBorders>
              <w:bottom w:val="single" w:sz="4" w:space="0" w:color="auto"/>
            </w:tcBorders>
          </w:tcPr>
          <w:p w14:paraId="3746377E" w14:textId="03C40F12" w:rsidR="002D0388" w:rsidRPr="00567EA5" w:rsidRDefault="002D0388" w:rsidP="00AD334A">
            <w:pPr>
              <w:ind w:right="-1"/>
              <w:rPr>
                <w:rFonts w:ascii="Times New Roman" w:hAnsi="Times New Roman" w:cs="Times New Roman"/>
                <w:szCs w:val="20"/>
              </w:rPr>
            </w:pPr>
            <w:r w:rsidRPr="00567EA5">
              <w:rPr>
                <w:rFonts w:ascii="Times New Roman" w:hAnsi="Times New Roman" w:cs="Times New Roman"/>
                <w:szCs w:val="20"/>
              </w:rPr>
              <w:t xml:space="preserve">≥100 EBV DNA </w:t>
            </w:r>
            <w:r w:rsidR="0077413D" w:rsidRPr="00567EA5">
              <w:rPr>
                <w:rFonts w:ascii="Times New Roman" w:hAnsi="Times New Roman" w:cs="Times New Roman"/>
                <w:szCs w:val="20"/>
              </w:rPr>
              <w:t xml:space="preserve">düşük </w:t>
            </w:r>
            <w:r w:rsidRPr="00567EA5">
              <w:rPr>
                <w:rFonts w:ascii="Times New Roman" w:hAnsi="Times New Roman" w:cs="Times New Roman"/>
                <w:szCs w:val="20"/>
              </w:rPr>
              <w:t xml:space="preserve">pozitif </w:t>
            </w:r>
            <w:r w:rsidR="00AD334A" w:rsidRPr="00567EA5">
              <w:rPr>
                <w:rFonts w:ascii="Times New Roman" w:hAnsi="Times New Roman" w:cs="Times New Roman"/>
                <w:szCs w:val="20"/>
              </w:rPr>
              <w:t>numune</w:t>
            </w:r>
            <w:r w:rsidRPr="00567EA5">
              <w:rPr>
                <w:rFonts w:ascii="Times New Roman" w:hAnsi="Times New Roman" w:cs="Times New Roman"/>
                <w:szCs w:val="20"/>
              </w:rPr>
              <w:t xml:space="preserve"> test edilir. Bu </w:t>
            </w:r>
            <w:r w:rsidR="00AD334A"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37582F" w:rsidRPr="00567EA5">
              <w:rPr>
                <w:rFonts w:ascii="Times New Roman" w:hAnsi="Times New Roman" w:cs="Times New Roman"/>
                <w:szCs w:val="20"/>
              </w:rPr>
              <w:t>eşik</w:t>
            </w:r>
            <w:r w:rsidRPr="00567EA5">
              <w:rPr>
                <w:rFonts w:ascii="Times New Roman" w:hAnsi="Times New Roman" w:cs="Times New Roman"/>
                <w:szCs w:val="20"/>
              </w:rPr>
              <w:t xml:space="preserve"> virüs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F16600" w:rsidRPr="00567EA5">
              <w:rPr>
                <w:rFonts w:ascii="Times New Roman" w:hAnsi="Times New Roman" w:cs="Times New Roman"/>
                <w:szCs w:val="20"/>
              </w:rPr>
              <w:t xml:space="preserve">misline </w:t>
            </w:r>
            <w:r w:rsidRPr="00567EA5">
              <w:rPr>
                <w:rFonts w:ascii="Times New Roman" w:hAnsi="Times New Roman" w:cs="Times New Roman"/>
                <w:szCs w:val="20"/>
              </w:rPr>
              <w:t>eşdeğer bir virüs konsantrasyonu içerir.</w:t>
            </w:r>
          </w:p>
        </w:tc>
        <w:tc>
          <w:tcPr>
            <w:tcW w:w="3648" w:type="dxa"/>
            <w:tcBorders>
              <w:bottom w:val="single" w:sz="4" w:space="0" w:color="auto"/>
              <w:right w:val="nil"/>
            </w:tcBorders>
          </w:tcPr>
          <w:p w14:paraId="1BCBB69D" w14:textId="0A6D6811" w:rsidR="002D0388" w:rsidRPr="00567EA5" w:rsidRDefault="004838F5" w:rsidP="004838F5">
            <w:pPr>
              <w:ind w:right="-1"/>
              <w:rPr>
                <w:rFonts w:ascii="Times New Roman" w:hAnsi="Times New Roman" w:cs="Times New Roman"/>
                <w:szCs w:val="20"/>
              </w:rPr>
            </w:pPr>
            <w:r w:rsidRPr="00567EA5">
              <w:rPr>
                <w:rFonts w:ascii="Times New Roman" w:hAnsi="Times New Roman" w:cs="Times New Roman"/>
                <w:szCs w:val="20"/>
              </w:rPr>
              <w:t>≥%99</w:t>
            </w:r>
            <w:r w:rsidR="00034130" w:rsidRPr="00567EA5">
              <w:rPr>
                <w:rFonts w:ascii="Times New Roman" w:hAnsi="Times New Roman" w:cs="Times New Roman"/>
                <w:szCs w:val="20"/>
              </w:rPr>
              <w:t xml:space="preserve"> poz</w:t>
            </w:r>
            <w:r w:rsidRPr="00567EA5">
              <w:rPr>
                <w:rFonts w:ascii="Times New Roman" w:hAnsi="Times New Roman" w:cs="Times New Roman"/>
                <w:szCs w:val="20"/>
              </w:rPr>
              <w:t>itif</w:t>
            </w:r>
          </w:p>
        </w:tc>
      </w:tr>
      <w:tr w:rsidR="002D0388" w:rsidRPr="00567EA5" w14:paraId="5A0A10AF" w14:textId="77777777" w:rsidTr="00E17917">
        <w:trPr>
          <w:trHeight w:val="165"/>
        </w:trPr>
        <w:tc>
          <w:tcPr>
            <w:tcW w:w="14590" w:type="dxa"/>
            <w:gridSpan w:val="4"/>
            <w:tcBorders>
              <w:left w:val="nil"/>
              <w:right w:val="nil"/>
            </w:tcBorders>
          </w:tcPr>
          <w:p w14:paraId="1DE0F455" w14:textId="3A88654A" w:rsidR="002D0388" w:rsidRPr="00567EA5" w:rsidRDefault="00464B7C" w:rsidP="00464B7C">
            <w:pPr>
              <w:jc w:val="both"/>
              <w:rPr>
                <w:rFonts w:ascii="Times New Roman" w:hAnsi="Times New Roman" w:cs="Times New Roman"/>
                <w:sz w:val="16"/>
                <w:szCs w:val="20"/>
              </w:rPr>
            </w:pPr>
            <w:r w:rsidRPr="00567EA5">
              <w:rPr>
                <w:rFonts w:ascii="Times New Roman" w:hAnsi="Times New Roman" w:cs="Times New Roman"/>
                <w:szCs w:val="20"/>
              </w:rPr>
              <w:t>(</w:t>
            </w:r>
            <w:r w:rsidR="002D0388"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2D0388" w:rsidRPr="00567EA5">
              <w:rPr>
                <w:rFonts w:ascii="Times New Roman" w:hAnsi="Times New Roman" w:cs="Times New Roman"/>
                <w:szCs w:val="20"/>
                <w:vertAlign w:val="superscript"/>
              </w:rPr>
              <w:t xml:space="preserve">  </w:t>
            </w:r>
            <w:r w:rsidR="002D0388" w:rsidRPr="00567EA5">
              <w:rPr>
                <w:rFonts w:ascii="Times New Roman" w:hAnsi="Times New Roman" w:cs="Times New Roman"/>
                <w:sz w:val="16"/>
                <w:szCs w:val="20"/>
              </w:rPr>
              <w:t xml:space="preserve">Referans: Avrupa Farmakopesi 9.0, 2.6.21 Nükleik asit </w:t>
            </w:r>
            <w:r w:rsidR="00E15410" w:rsidRPr="00567EA5">
              <w:rPr>
                <w:rFonts w:ascii="Times New Roman" w:hAnsi="Times New Roman" w:cs="Times New Roman"/>
                <w:sz w:val="16"/>
                <w:szCs w:val="20"/>
              </w:rPr>
              <w:t>amplifikasyon</w:t>
            </w:r>
            <w:r w:rsidR="007251E2" w:rsidRPr="00567EA5">
              <w:rPr>
                <w:rFonts w:ascii="Times New Roman" w:hAnsi="Times New Roman" w:cs="Times New Roman"/>
                <w:sz w:val="16"/>
                <w:szCs w:val="20"/>
              </w:rPr>
              <w:t xml:space="preserve"> </w:t>
            </w:r>
            <w:r w:rsidR="002D0388" w:rsidRPr="00567EA5">
              <w:rPr>
                <w:rFonts w:ascii="Times New Roman" w:hAnsi="Times New Roman" w:cs="Times New Roman"/>
                <w:sz w:val="16"/>
                <w:szCs w:val="20"/>
              </w:rPr>
              <w:t>teknikleri, Validasyon.</w:t>
            </w:r>
          </w:p>
        </w:tc>
      </w:tr>
    </w:tbl>
    <w:p w14:paraId="036FE29D" w14:textId="77777777" w:rsidR="00166195" w:rsidRPr="00567EA5" w:rsidRDefault="00166195" w:rsidP="00BD5BF7">
      <w:pPr>
        <w:ind w:right="-1"/>
        <w:rPr>
          <w:rFonts w:ascii="Times New Roman" w:hAnsi="Times New Roman" w:cs="Times New Roman"/>
          <w:szCs w:val="20"/>
        </w:rPr>
      </w:pPr>
    </w:p>
    <w:p w14:paraId="5F838632" w14:textId="4D4797D4" w:rsidR="00BD5BF7" w:rsidRPr="00567EA5" w:rsidRDefault="00BD5BF7" w:rsidP="00BD5BF7">
      <w:pPr>
        <w:ind w:right="-1"/>
        <w:rPr>
          <w:rFonts w:ascii="Times New Roman" w:hAnsi="Times New Roman" w:cs="Times New Roman"/>
          <w:szCs w:val="20"/>
        </w:rPr>
      </w:pPr>
    </w:p>
    <w:p w14:paraId="4E98701D" w14:textId="21D9164E" w:rsidR="00303F4C" w:rsidRPr="00567EA5" w:rsidRDefault="00303F4C" w:rsidP="00BD5BF7">
      <w:pPr>
        <w:ind w:right="-1"/>
        <w:rPr>
          <w:rFonts w:ascii="Times New Roman" w:hAnsi="Times New Roman" w:cs="Times New Roman"/>
          <w:szCs w:val="20"/>
        </w:rPr>
      </w:pPr>
    </w:p>
    <w:p w14:paraId="20397871" w14:textId="32333E1F" w:rsidR="00303F4C" w:rsidRPr="00567EA5" w:rsidRDefault="00303F4C" w:rsidP="00BD5BF7">
      <w:pPr>
        <w:ind w:right="-1"/>
        <w:rPr>
          <w:rFonts w:ascii="Times New Roman" w:hAnsi="Times New Roman" w:cs="Times New Roman"/>
          <w:szCs w:val="20"/>
        </w:rPr>
      </w:pPr>
    </w:p>
    <w:p w14:paraId="72E2EF72" w14:textId="79289DE4" w:rsidR="00303F4C" w:rsidRPr="00567EA5" w:rsidRDefault="00303F4C" w:rsidP="00BD5BF7">
      <w:pPr>
        <w:ind w:right="-1"/>
        <w:rPr>
          <w:rFonts w:ascii="Times New Roman" w:hAnsi="Times New Roman" w:cs="Times New Roman"/>
          <w:szCs w:val="20"/>
        </w:rPr>
      </w:pPr>
    </w:p>
    <w:p w14:paraId="263E2858" w14:textId="2ED61BE4" w:rsidR="00303F4C" w:rsidRPr="00567EA5" w:rsidRDefault="00303F4C" w:rsidP="00BD5BF7">
      <w:pPr>
        <w:ind w:right="-1"/>
        <w:rPr>
          <w:rFonts w:ascii="Times New Roman" w:hAnsi="Times New Roman" w:cs="Times New Roman"/>
          <w:szCs w:val="20"/>
        </w:rPr>
      </w:pPr>
    </w:p>
    <w:p w14:paraId="66F8CC79" w14:textId="70A6D258" w:rsidR="00303F4C" w:rsidRPr="00567EA5" w:rsidRDefault="00303F4C" w:rsidP="00BD5BF7">
      <w:pPr>
        <w:ind w:right="-1"/>
        <w:rPr>
          <w:rFonts w:ascii="Times New Roman" w:hAnsi="Times New Roman" w:cs="Times New Roman"/>
          <w:szCs w:val="20"/>
        </w:rPr>
      </w:pPr>
    </w:p>
    <w:p w14:paraId="4AE06D48" w14:textId="667CDDAA" w:rsidR="00303F4C" w:rsidRPr="00567EA5" w:rsidRDefault="00303F4C" w:rsidP="00BD5BF7">
      <w:pPr>
        <w:ind w:right="-1"/>
        <w:rPr>
          <w:rFonts w:ascii="Times New Roman" w:hAnsi="Times New Roman" w:cs="Times New Roman"/>
          <w:szCs w:val="20"/>
        </w:rPr>
      </w:pPr>
    </w:p>
    <w:p w14:paraId="5F50BFA9" w14:textId="2755D74C" w:rsidR="00B0115D" w:rsidRPr="00567EA5" w:rsidRDefault="00B0115D" w:rsidP="00BD5BF7">
      <w:pPr>
        <w:ind w:right="-1"/>
        <w:rPr>
          <w:rFonts w:ascii="Times New Roman" w:hAnsi="Times New Roman" w:cs="Times New Roman"/>
          <w:szCs w:val="20"/>
        </w:rPr>
      </w:pPr>
    </w:p>
    <w:p w14:paraId="233135C2" w14:textId="77777777" w:rsidR="00B0115D" w:rsidRPr="00567EA5" w:rsidRDefault="00B0115D" w:rsidP="00BD5BF7">
      <w:pPr>
        <w:ind w:right="-1"/>
        <w:rPr>
          <w:rFonts w:ascii="Times New Roman" w:hAnsi="Times New Roman" w:cs="Times New Roman"/>
          <w:szCs w:val="20"/>
        </w:rPr>
      </w:pPr>
    </w:p>
    <w:p w14:paraId="210BC388" w14:textId="77777777" w:rsidR="00303F4C" w:rsidRPr="00567EA5" w:rsidRDefault="00303F4C" w:rsidP="00303F4C">
      <w:pPr>
        <w:ind w:right="-1"/>
        <w:jc w:val="center"/>
        <w:rPr>
          <w:rFonts w:ascii="Times New Roman" w:hAnsi="Times New Roman" w:cs="Times New Roman"/>
          <w:szCs w:val="20"/>
        </w:rPr>
      </w:pPr>
      <w:r w:rsidRPr="00567EA5">
        <w:rPr>
          <w:rFonts w:ascii="Times New Roman" w:hAnsi="Times New Roman" w:cs="Times New Roman"/>
          <w:szCs w:val="20"/>
        </w:rPr>
        <w:t>EK XI</w:t>
      </w:r>
    </w:p>
    <w:p w14:paraId="7C8F52C2" w14:textId="196BF01A" w:rsidR="00303F4C" w:rsidRPr="00567EA5" w:rsidRDefault="00E60D17" w:rsidP="00303F4C">
      <w:pPr>
        <w:ind w:right="-1"/>
        <w:jc w:val="center"/>
        <w:rPr>
          <w:rFonts w:ascii="Times New Roman" w:hAnsi="Times New Roman" w:cs="Times New Roman"/>
          <w:b/>
          <w:szCs w:val="20"/>
        </w:rPr>
      </w:pPr>
      <w:r w:rsidRPr="00567EA5">
        <w:rPr>
          <w:rFonts w:ascii="Times New Roman" w:hAnsi="Times New Roman" w:cs="Times New Roman"/>
          <w:b/>
          <w:i/>
          <w:szCs w:val="20"/>
        </w:rPr>
        <w:t>TREPONEMA PALLIDUM</w:t>
      </w:r>
      <w:r w:rsidRPr="00567EA5">
        <w:rPr>
          <w:rFonts w:ascii="Times New Roman" w:hAnsi="Times New Roman" w:cs="Times New Roman"/>
          <w:b/>
          <w:szCs w:val="20"/>
        </w:rPr>
        <w:t xml:space="preserve"> </w:t>
      </w:r>
      <w:r w:rsidR="00303F4C" w:rsidRPr="00567EA5">
        <w:rPr>
          <w:rFonts w:ascii="Times New Roman" w:hAnsi="Times New Roman" w:cs="Times New Roman"/>
          <w:b/>
          <w:szCs w:val="20"/>
        </w:rPr>
        <w:t>ENFEKSİYONU BELİRTEÇ</w:t>
      </w:r>
      <w:r w:rsidR="007E7573" w:rsidRPr="00567EA5">
        <w:rPr>
          <w:rFonts w:ascii="Times New Roman" w:hAnsi="Times New Roman" w:cs="Times New Roman"/>
          <w:b/>
          <w:szCs w:val="20"/>
        </w:rPr>
        <w:t xml:space="preserve">LERİNİN </w:t>
      </w:r>
      <w:r w:rsidR="00C93207" w:rsidRPr="00567EA5">
        <w:rPr>
          <w:rFonts w:ascii="Times New Roman" w:hAnsi="Times New Roman" w:cs="Times New Roman"/>
          <w:b/>
          <w:szCs w:val="20"/>
        </w:rPr>
        <w:t xml:space="preserve">SAPTANMASINA YÖNELİK </w:t>
      </w:r>
      <w:r w:rsidRPr="00567EA5">
        <w:rPr>
          <w:rFonts w:ascii="Times New Roman" w:hAnsi="Times New Roman" w:cs="Times New Roman"/>
          <w:b/>
          <w:szCs w:val="20"/>
        </w:rPr>
        <w:t>TASARLANAN</w:t>
      </w:r>
    </w:p>
    <w:p w14:paraId="7BE59B2C" w14:textId="7A6468B5" w:rsidR="00303F4C" w:rsidRPr="00567EA5" w:rsidRDefault="00303F4C" w:rsidP="00303F4C">
      <w:pPr>
        <w:ind w:right="-1"/>
        <w:jc w:val="center"/>
        <w:rPr>
          <w:rFonts w:ascii="Times New Roman" w:hAnsi="Times New Roman" w:cs="Times New Roman"/>
          <w:b/>
          <w:szCs w:val="20"/>
        </w:rPr>
      </w:pPr>
      <w:r w:rsidRPr="00567EA5">
        <w:rPr>
          <w:rFonts w:ascii="Times New Roman" w:hAnsi="Times New Roman" w:cs="Times New Roman"/>
          <w:b/>
          <w:szCs w:val="20"/>
        </w:rPr>
        <w:t xml:space="preserve">CİHAZLAR İÇİN ORTAK </w:t>
      </w:r>
      <w:r w:rsidR="00BF1309" w:rsidRPr="00567EA5">
        <w:rPr>
          <w:rFonts w:ascii="Times New Roman" w:hAnsi="Times New Roman" w:cs="Times New Roman"/>
          <w:b/>
          <w:szCs w:val="20"/>
        </w:rPr>
        <w:t>SPESİFİKASYONLAR</w:t>
      </w:r>
    </w:p>
    <w:p w14:paraId="0D2A291E" w14:textId="5378FA46" w:rsidR="00303F4C" w:rsidRPr="00567EA5" w:rsidRDefault="00303F4C" w:rsidP="00303F4C">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13187A3C" w14:textId="77777777" w:rsidR="00303F4C" w:rsidRPr="00567EA5" w:rsidRDefault="00303F4C" w:rsidP="00303F4C">
      <w:pPr>
        <w:ind w:right="-1"/>
        <w:jc w:val="both"/>
        <w:rPr>
          <w:rFonts w:ascii="Times New Roman" w:hAnsi="Times New Roman" w:cs="Times New Roman"/>
          <w:szCs w:val="20"/>
        </w:rPr>
      </w:pPr>
      <w:r w:rsidRPr="00567EA5">
        <w:rPr>
          <w:rFonts w:ascii="Times New Roman" w:hAnsi="Times New Roman" w:cs="Times New Roman"/>
          <w:szCs w:val="20"/>
        </w:rPr>
        <w:t xml:space="preserve">Bu Ek, </w:t>
      </w:r>
      <w:r w:rsidRPr="00567EA5">
        <w:rPr>
          <w:rFonts w:ascii="Times New Roman" w:hAnsi="Times New Roman" w:cs="Times New Roman"/>
          <w:i/>
          <w:szCs w:val="20"/>
        </w:rPr>
        <w:t xml:space="preserve">Treponema pallidum </w:t>
      </w:r>
      <w:r w:rsidRPr="00567EA5">
        <w:rPr>
          <w:rFonts w:ascii="Times New Roman" w:hAnsi="Times New Roman" w:cs="Times New Roman"/>
          <w:szCs w:val="20"/>
        </w:rPr>
        <w:t>(</w:t>
      </w:r>
      <w:r w:rsidRPr="00567EA5">
        <w:rPr>
          <w:rFonts w:ascii="Times New Roman" w:hAnsi="Times New Roman" w:cs="Times New Roman"/>
          <w:i/>
          <w:szCs w:val="20"/>
        </w:rPr>
        <w:t>T. pallidum</w:t>
      </w:r>
      <w:r w:rsidRPr="00567EA5">
        <w:rPr>
          <w:rFonts w:ascii="Times New Roman" w:hAnsi="Times New Roman" w:cs="Times New Roman"/>
          <w:szCs w:val="20"/>
        </w:rPr>
        <w:t>) belirteçlerinin saptanmasına yönelik cihazlara uygulanır.</w:t>
      </w:r>
    </w:p>
    <w:p w14:paraId="2D15FC28" w14:textId="607C8606" w:rsidR="00303F4C" w:rsidRPr="00567EA5" w:rsidRDefault="00303F4C" w:rsidP="00303F4C">
      <w:pPr>
        <w:ind w:right="-1"/>
        <w:jc w:val="both"/>
        <w:rPr>
          <w:rFonts w:ascii="Times New Roman" w:hAnsi="Times New Roman" w:cs="Times New Roman"/>
          <w:szCs w:val="20"/>
        </w:rPr>
      </w:pPr>
      <w:r w:rsidRPr="00567EA5">
        <w:rPr>
          <w:rFonts w:ascii="Times New Roman" w:hAnsi="Times New Roman" w:cs="Times New Roman"/>
          <w:szCs w:val="20"/>
        </w:rPr>
        <w:t xml:space="preserve">Tablo 1, </w:t>
      </w:r>
      <w:r w:rsidRPr="00567EA5">
        <w:rPr>
          <w:rFonts w:ascii="Times New Roman" w:hAnsi="Times New Roman" w:cs="Times New Roman"/>
          <w:i/>
          <w:szCs w:val="20"/>
        </w:rPr>
        <w:t>T. pallidum</w:t>
      </w:r>
      <w:r w:rsidRPr="00567EA5">
        <w:rPr>
          <w:rFonts w:ascii="Times New Roman" w:hAnsi="Times New Roman" w:cs="Times New Roman"/>
          <w:szCs w:val="20"/>
        </w:rPr>
        <w:t>'a</w:t>
      </w:r>
      <w:r w:rsidR="0037195D" w:rsidRPr="00567EA5">
        <w:rPr>
          <w:rFonts w:ascii="Times New Roman" w:hAnsi="Times New Roman" w:cs="Times New Roman"/>
          <w:szCs w:val="20"/>
        </w:rPr>
        <w:t xml:space="preserve"> </w:t>
      </w:r>
      <w:r w:rsidRPr="00567EA5">
        <w:rPr>
          <w:rFonts w:ascii="Times New Roman" w:hAnsi="Times New Roman" w:cs="Times New Roman"/>
          <w:szCs w:val="20"/>
        </w:rPr>
        <w:t>karşı</w:t>
      </w:r>
      <w:r w:rsidR="00685C2A" w:rsidRPr="00567EA5">
        <w:rPr>
          <w:rFonts w:ascii="Times New Roman" w:hAnsi="Times New Roman" w:cs="Times New Roman"/>
          <w:szCs w:val="20"/>
        </w:rPr>
        <w:t xml:space="preserve"> oluşan </w:t>
      </w:r>
      <w:r w:rsidRPr="00567EA5">
        <w:rPr>
          <w:rFonts w:ascii="Times New Roman" w:hAnsi="Times New Roman" w:cs="Times New Roman"/>
          <w:szCs w:val="20"/>
        </w:rPr>
        <w:t>antikorlar</w:t>
      </w:r>
      <w:r w:rsidR="00685C2A" w:rsidRPr="00567EA5">
        <w:rPr>
          <w:rFonts w:ascii="Times New Roman" w:hAnsi="Times New Roman" w:cs="Times New Roman"/>
          <w:szCs w:val="20"/>
        </w:rPr>
        <w:t>a</w:t>
      </w:r>
      <w:r w:rsidRPr="00567EA5">
        <w:rPr>
          <w:rFonts w:ascii="Times New Roman" w:hAnsi="Times New Roman" w:cs="Times New Roman"/>
          <w:szCs w:val="20"/>
        </w:rPr>
        <w:t xml:space="preserve"> </w:t>
      </w:r>
      <w:r w:rsidR="00685C2A" w:rsidRPr="00567EA5">
        <w:rPr>
          <w:rFonts w:ascii="Times New Roman" w:hAnsi="Times New Roman" w:cs="Times New Roman"/>
          <w:szCs w:val="20"/>
        </w:rPr>
        <w:t>(anti-</w:t>
      </w:r>
      <w:r w:rsidR="00685C2A" w:rsidRPr="00567EA5">
        <w:rPr>
          <w:rFonts w:ascii="Times New Roman" w:hAnsi="Times New Roman" w:cs="Times New Roman"/>
          <w:i/>
          <w:szCs w:val="20"/>
        </w:rPr>
        <w:t>T.pallidum</w:t>
      </w:r>
      <w:r w:rsidR="00685C2A" w:rsidRPr="00567EA5">
        <w:rPr>
          <w:rFonts w:ascii="Times New Roman" w:hAnsi="Times New Roman" w:cs="Times New Roman"/>
          <w:szCs w:val="20"/>
        </w:rPr>
        <w:t>) yönelik</w:t>
      </w:r>
      <w:r w:rsidR="0037195D" w:rsidRPr="00567EA5">
        <w:rPr>
          <w:rFonts w:ascii="Times New Roman" w:hAnsi="Times New Roman" w:cs="Times New Roman"/>
          <w:szCs w:val="20"/>
        </w:rPr>
        <w:t xml:space="preserve"> tarama</w:t>
      </w:r>
      <w:r w:rsidRPr="00567EA5">
        <w:rPr>
          <w:rFonts w:ascii="Times New Roman" w:hAnsi="Times New Roman" w:cs="Times New Roman"/>
          <w:szCs w:val="20"/>
        </w:rPr>
        <w:t xml:space="preserve"> </w:t>
      </w:r>
      <w:r w:rsidR="006D2D87" w:rsidRPr="00567EA5">
        <w:rPr>
          <w:rFonts w:ascii="Times New Roman" w:hAnsi="Times New Roman" w:cs="Times New Roman"/>
          <w:szCs w:val="20"/>
        </w:rPr>
        <w:t>analiz</w:t>
      </w:r>
      <w:r w:rsidRPr="00567EA5">
        <w:rPr>
          <w:rFonts w:ascii="Times New Roman" w:hAnsi="Times New Roman" w:cs="Times New Roman"/>
          <w:szCs w:val="20"/>
        </w:rPr>
        <w:t>leri</w:t>
      </w:r>
      <w:r w:rsidR="00685C2A" w:rsidRPr="00567EA5">
        <w:rPr>
          <w:rFonts w:ascii="Times New Roman" w:hAnsi="Times New Roman" w:cs="Times New Roman"/>
          <w:szCs w:val="20"/>
        </w:rPr>
        <w:t>ne uygulanır</w:t>
      </w:r>
      <w:r w:rsidRPr="00567EA5">
        <w:rPr>
          <w:rFonts w:ascii="Times New Roman" w:hAnsi="Times New Roman" w:cs="Times New Roman"/>
          <w:szCs w:val="20"/>
        </w:rPr>
        <w:t>.</w:t>
      </w:r>
    </w:p>
    <w:p w14:paraId="63263D0C" w14:textId="7FB91721" w:rsidR="00303F4C" w:rsidRPr="00567EA5" w:rsidRDefault="00303F4C" w:rsidP="00303F4C">
      <w:pPr>
        <w:ind w:right="-1"/>
        <w:jc w:val="both"/>
        <w:rPr>
          <w:rFonts w:ascii="Times New Roman" w:hAnsi="Times New Roman" w:cs="Times New Roman"/>
          <w:szCs w:val="20"/>
        </w:rPr>
      </w:pPr>
      <w:r w:rsidRPr="00567EA5">
        <w:rPr>
          <w:rFonts w:ascii="Times New Roman" w:hAnsi="Times New Roman" w:cs="Times New Roman"/>
          <w:szCs w:val="20"/>
        </w:rPr>
        <w:t>Tablo 2, doğrula</w:t>
      </w:r>
      <w:r w:rsidR="00932D5E" w:rsidRPr="00567EA5">
        <w:rPr>
          <w:rFonts w:ascii="Times New Roman" w:hAnsi="Times New Roman" w:cs="Times New Roman"/>
          <w:szCs w:val="20"/>
        </w:rPr>
        <w:t xml:space="preserve">ma </w:t>
      </w:r>
      <w:r w:rsidR="002846F1" w:rsidRPr="00567EA5">
        <w:rPr>
          <w:rFonts w:ascii="Times New Roman" w:hAnsi="Times New Roman" w:cs="Times New Roman"/>
          <w:szCs w:val="20"/>
        </w:rPr>
        <w:t>ve</w:t>
      </w:r>
      <w:r w:rsidR="00554969" w:rsidRPr="00567EA5">
        <w:rPr>
          <w:rFonts w:ascii="Times New Roman" w:hAnsi="Times New Roman" w:cs="Times New Roman"/>
          <w:szCs w:val="20"/>
        </w:rPr>
        <w:t xml:space="preserve"> </w:t>
      </w:r>
      <w:r w:rsidR="00932D5E" w:rsidRPr="00567EA5">
        <w:rPr>
          <w:rFonts w:ascii="Times New Roman" w:hAnsi="Times New Roman" w:cs="Times New Roman"/>
          <w:szCs w:val="20"/>
        </w:rPr>
        <w:t xml:space="preserve">destekleyici </w:t>
      </w:r>
      <w:r w:rsidRPr="00567EA5">
        <w:rPr>
          <w:rFonts w:ascii="Times New Roman" w:hAnsi="Times New Roman" w:cs="Times New Roman"/>
          <w:szCs w:val="20"/>
        </w:rPr>
        <w:t>anti-</w:t>
      </w:r>
      <w:r w:rsidRPr="00567EA5">
        <w:rPr>
          <w:rFonts w:ascii="Times New Roman" w:hAnsi="Times New Roman" w:cs="Times New Roman"/>
          <w:i/>
          <w:szCs w:val="20"/>
        </w:rPr>
        <w:t>T.pallidum</w:t>
      </w:r>
      <w:r w:rsidRPr="00567EA5">
        <w:rPr>
          <w:rFonts w:ascii="Times New Roman" w:hAnsi="Times New Roman" w:cs="Times New Roman"/>
          <w:szCs w:val="20"/>
        </w:rPr>
        <w:t xml:space="preserve"> </w:t>
      </w:r>
      <w:r w:rsidR="00BF698F" w:rsidRPr="00567EA5">
        <w:rPr>
          <w:rFonts w:ascii="Times New Roman" w:hAnsi="Times New Roman" w:cs="Times New Roman"/>
          <w:szCs w:val="20"/>
        </w:rPr>
        <w:t>analizlerine uygulanır</w:t>
      </w:r>
      <w:r w:rsidRPr="00567EA5">
        <w:rPr>
          <w:rFonts w:ascii="Times New Roman" w:hAnsi="Times New Roman" w:cs="Times New Roman"/>
          <w:szCs w:val="20"/>
        </w:rPr>
        <w:t>.</w:t>
      </w:r>
    </w:p>
    <w:p w14:paraId="45AEDCB0" w14:textId="5D872102" w:rsidR="00A853AA" w:rsidRPr="00567EA5" w:rsidRDefault="00A853AA" w:rsidP="00303F4C">
      <w:pPr>
        <w:ind w:right="-1"/>
        <w:jc w:val="both"/>
        <w:rPr>
          <w:rFonts w:ascii="Times New Roman" w:hAnsi="Times New Roman" w:cs="Times New Roman"/>
          <w:szCs w:val="20"/>
        </w:rPr>
      </w:pPr>
    </w:p>
    <w:p w14:paraId="240A3E04" w14:textId="557E0B23" w:rsidR="00A853AA" w:rsidRPr="00567EA5" w:rsidRDefault="00A853AA" w:rsidP="00A853AA">
      <w:pPr>
        <w:ind w:right="-1"/>
        <w:jc w:val="center"/>
        <w:rPr>
          <w:rFonts w:ascii="Times New Roman" w:hAnsi="Times New Roman" w:cs="Times New Roman"/>
          <w:b/>
          <w:i/>
          <w:szCs w:val="20"/>
        </w:rPr>
      </w:pPr>
      <w:r w:rsidRPr="00567EA5">
        <w:rPr>
          <w:rFonts w:ascii="Times New Roman" w:hAnsi="Times New Roman" w:cs="Times New Roman"/>
          <w:b/>
          <w:szCs w:val="20"/>
        </w:rPr>
        <w:t xml:space="preserve">Tablo 1. </w:t>
      </w:r>
      <w:r w:rsidR="007510BD" w:rsidRPr="00567EA5">
        <w:rPr>
          <w:rFonts w:ascii="Times New Roman" w:hAnsi="Times New Roman" w:cs="Times New Roman"/>
          <w:b/>
          <w:szCs w:val="20"/>
        </w:rPr>
        <w:t>T</w:t>
      </w:r>
      <w:r w:rsidR="00554969" w:rsidRPr="00567EA5">
        <w:rPr>
          <w:rFonts w:ascii="Times New Roman" w:hAnsi="Times New Roman" w:cs="Times New Roman"/>
          <w:b/>
          <w:szCs w:val="20"/>
        </w:rPr>
        <w:t>arama analizleri</w:t>
      </w:r>
      <w:r w:rsidRPr="00567EA5">
        <w:rPr>
          <w:rFonts w:ascii="Times New Roman" w:hAnsi="Times New Roman" w:cs="Times New Roman"/>
          <w:b/>
          <w:szCs w:val="20"/>
        </w:rPr>
        <w:t>: anti-</w:t>
      </w:r>
      <w:r w:rsidRPr="00567EA5">
        <w:rPr>
          <w:rFonts w:ascii="Times New Roman" w:hAnsi="Times New Roman" w:cs="Times New Roman"/>
          <w:b/>
          <w:i/>
          <w:szCs w:val="20"/>
        </w:rPr>
        <w:t>T.pallidum</w:t>
      </w:r>
    </w:p>
    <w:tbl>
      <w:tblPr>
        <w:tblStyle w:val="TabloKlavuzu"/>
        <w:tblW w:w="0" w:type="auto"/>
        <w:tblLook w:val="04A0" w:firstRow="1" w:lastRow="0" w:firstColumn="1" w:lastColumn="0" w:noHBand="0" w:noVBand="1"/>
      </w:tblPr>
      <w:tblGrid>
        <w:gridCol w:w="2835"/>
        <w:gridCol w:w="3544"/>
        <w:gridCol w:w="4563"/>
        <w:gridCol w:w="3648"/>
      </w:tblGrid>
      <w:tr w:rsidR="00A853AA" w:rsidRPr="00567EA5" w14:paraId="5DDBF8E5" w14:textId="77777777" w:rsidTr="00494DBD">
        <w:tc>
          <w:tcPr>
            <w:tcW w:w="2835" w:type="dxa"/>
            <w:tcBorders>
              <w:left w:val="nil"/>
              <w:bottom w:val="single" w:sz="4" w:space="0" w:color="auto"/>
            </w:tcBorders>
          </w:tcPr>
          <w:p w14:paraId="1314C06D" w14:textId="635E464D" w:rsidR="00A853AA" w:rsidRPr="00567EA5" w:rsidRDefault="00A853AA" w:rsidP="00A853AA">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F43364" w:rsidRPr="00567EA5">
              <w:rPr>
                <w:rFonts w:ascii="Times New Roman" w:hAnsi="Times New Roman" w:cs="Times New Roman"/>
                <w:szCs w:val="20"/>
              </w:rPr>
              <w:t>kleri</w:t>
            </w:r>
          </w:p>
        </w:tc>
        <w:tc>
          <w:tcPr>
            <w:tcW w:w="3544" w:type="dxa"/>
            <w:tcBorders>
              <w:bottom w:val="single" w:sz="4" w:space="0" w:color="auto"/>
            </w:tcBorders>
          </w:tcPr>
          <w:p w14:paraId="1E26D1EB" w14:textId="5F4EEC90" w:rsidR="00A853AA" w:rsidRPr="00567EA5" w:rsidRDefault="00AD334A" w:rsidP="00A853AA">
            <w:pPr>
              <w:ind w:right="-1"/>
              <w:jc w:val="center"/>
              <w:rPr>
                <w:rFonts w:ascii="Times New Roman" w:hAnsi="Times New Roman" w:cs="Times New Roman"/>
                <w:b/>
                <w:szCs w:val="20"/>
              </w:rPr>
            </w:pPr>
            <w:r w:rsidRPr="00567EA5">
              <w:rPr>
                <w:rFonts w:ascii="Times New Roman" w:hAnsi="Times New Roman" w:cs="Times New Roman"/>
                <w:szCs w:val="20"/>
              </w:rPr>
              <w:t>Numuneler</w:t>
            </w:r>
          </w:p>
        </w:tc>
        <w:tc>
          <w:tcPr>
            <w:tcW w:w="4563" w:type="dxa"/>
            <w:tcBorders>
              <w:bottom w:val="single" w:sz="4" w:space="0" w:color="auto"/>
            </w:tcBorders>
          </w:tcPr>
          <w:p w14:paraId="524FE050" w14:textId="7BC98651" w:rsidR="00A853AA" w:rsidRPr="00567EA5" w:rsidRDefault="00AD334A" w:rsidP="00A853AA">
            <w:pPr>
              <w:ind w:right="-1"/>
              <w:jc w:val="center"/>
              <w:rPr>
                <w:rFonts w:ascii="Times New Roman" w:hAnsi="Times New Roman" w:cs="Times New Roman"/>
                <w:b/>
                <w:szCs w:val="20"/>
              </w:rPr>
            </w:pPr>
            <w:r w:rsidRPr="00567EA5">
              <w:rPr>
                <w:rFonts w:ascii="Times New Roman" w:hAnsi="Times New Roman" w:cs="Times New Roman"/>
                <w:szCs w:val="20"/>
              </w:rPr>
              <w:t>Numune</w:t>
            </w:r>
            <w:r w:rsidR="00A853AA" w:rsidRPr="00567EA5">
              <w:rPr>
                <w:rFonts w:ascii="Times New Roman" w:hAnsi="Times New Roman" w:cs="Times New Roman"/>
                <w:szCs w:val="20"/>
              </w:rPr>
              <w:t xml:space="preserve"> sayıları, özellikler</w:t>
            </w:r>
            <w:r w:rsidR="00665227" w:rsidRPr="00567EA5">
              <w:rPr>
                <w:rFonts w:ascii="Times New Roman" w:hAnsi="Times New Roman" w:cs="Times New Roman"/>
                <w:szCs w:val="20"/>
              </w:rPr>
              <w:t>i</w:t>
            </w:r>
            <w:r w:rsidR="00A853AA" w:rsidRPr="00567EA5">
              <w:rPr>
                <w:rFonts w:ascii="Times New Roman" w:hAnsi="Times New Roman" w:cs="Times New Roman"/>
                <w:szCs w:val="20"/>
              </w:rPr>
              <w:t>, kullanım</w:t>
            </w:r>
            <w:r w:rsidR="00665227" w:rsidRPr="00567EA5">
              <w:rPr>
                <w:rFonts w:ascii="Times New Roman" w:hAnsi="Times New Roman" w:cs="Times New Roman"/>
                <w:szCs w:val="20"/>
              </w:rPr>
              <w:t>ı</w:t>
            </w:r>
            <w:r w:rsidR="00A853AA" w:rsidRPr="00567EA5">
              <w:rPr>
                <w:rFonts w:ascii="Times New Roman" w:hAnsi="Times New Roman" w:cs="Times New Roman"/>
                <w:szCs w:val="20"/>
              </w:rPr>
              <w:t xml:space="preserve"> </w:t>
            </w:r>
          </w:p>
        </w:tc>
        <w:tc>
          <w:tcPr>
            <w:tcW w:w="3648" w:type="dxa"/>
            <w:tcBorders>
              <w:bottom w:val="single" w:sz="4" w:space="0" w:color="auto"/>
              <w:right w:val="nil"/>
            </w:tcBorders>
          </w:tcPr>
          <w:p w14:paraId="5D5D42E3" w14:textId="797AA33B" w:rsidR="00A853AA" w:rsidRPr="00567EA5" w:rsidRDefault="00A853AA" w:rsidP="00A853AA">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F43364" w:rsidRPr="00567EA5">
              <w:rPr>
                <w:rFonts w:ascii="Times New Roman" w:hAnsi="Times New Roman" w:cs="Times New Roman"/>
                <w:szCs w:val="20"/>
              </w:rPr>
              <w:t>leri</w:t>
            </w:r>
            <w:proofErr w:type="gramEnd"/>
          </w:p>
        </w:tc>
      </w:tr>
      <w:tr w:rsidR="00375DFC" w:rsidRPr="00567EA5" w14:paraId="151C0EDD" w14:textId="77777777" w:rsidTr="00494DBD">
        <w:trPr>
          <w:trHeight w:val="138"/>
        </w:trPr>
        <w:tc>
          <w:tcPr>
            <w:tcW w:w="2835" w:type="dxa"/>
            <w:vMerge w:val="restart"/>
            <w:tcBorders>
              <w:left w:val="nil"/>
            </w:tcBorders>
          </w:tcPr>
          <w:p w14:paraId="1E9D5B05" w14:textId="20619EE9" w:rsidR="00375DFC" w:rsidRPr="00567EA5" w:rsidRDefault="00375DFC" w:rsidP="00375DFC">
            <w:pPr>
              <w:ind w:right="-1"/>
              <w:rPr>
                <w:rFonts w:ascii="Times New Roman" w:hAnsi="Times New Roman" w:cs="Times New Roman"/>
                <w:szCs w:val="20"/>
              </w:rPr>
            </w:pPr>
            <w:r w:rsidRPr="00567EA5">
              <w:rPr>
                <w:rFonts w:ascii="Times New Roman" w:hAnsi="Times New Roman" w:cs="Times New Roman"/>
                <w:szCs w:val="20"/>
              </w:rPr>
              <w:t>Tanı</w:t>
            </w:r>
            <w:r w:rsidR="00F43364"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F43364" w:rsidRPr="00567EA5">
              <w:rPr>
                <w:rFonts w:ascii="Times New Roman" w:hAnsi="Times New Roman" w:cs="Times New Roman"/>
                <w:szCs w:val="20"/>
              </w:rPr>
              <w:t>k</w:t>
            </w:r>
          </w:p>
        </w:tc>
        <w:tc>
          <w:tcPr>
            <w:tcW w:w="3544" w:type="dxa"/>
            <w:tcBorders>
              <w:bottom w:val="single" w:sz="4" w:space="0" w:color="auto"/>
            </w:tcBorders>
          </w:tcPr>
          <w:p w14:paraId="15B98238" w14:textId="6412B7A4" w:rsidR="00375DFC" w:rsidRPr="00567EA5" w:rsidRDefault="00375DFC" w:rsidP="00375DFC">
            <w:pPr>
              <w:ind w:right="-1"/>
              <w:rPr>
                <w:rFonts w:ascii="Times New Roman" w:hAnsi="Times New Roman" w:cs="Times New Roman"/>
                <w:szCs w:val="20"/>
              </w:rPr>
            </w:pPr>
            <w:r w:rsidRPr="00567EA5">
              <w:rPr>
                <w:rFonts w:ascii="Times New Roman" w:hAnsi="Times New Roman" w:cs="Times New Roman"/>
                <w:szCs w:val="20"/>
              </w:rPr>
              <w:t xml:space="preserve">Pozitif </w:t>
            </w:r>
            <w:r w:rsidR="00AD334A" w:rsidRPr="00567EA5">
              <w:rPr>
                <w:rFonts w:ascii="Times New Roman" w:hAnsi="Times New Roman" w:cs="Times New Roman"/>
                <w:szCs w:val="20"/>
              </w:rPr>
              <w:t>numuneler</w:t>
            </w:r>
          </w:p>
        </w:tc>
        <w:tc>
          <w:tcPr>
            <w:tcW w:w="4563" w:type="dxa"/>
          </w:tcPr>
          <w:p w14:paraId="2C024723" w14:textId="2D6B30A9" w:rsidR="00375DFC" w:rsidRPr="00567EA5" w:rsidRDefault="00375DFC" w:rsidP="00375DFC">
            <w:pPr>
              <w:ind w:right="-1"/>
              <w:rPr>
                <w:rFonts w:ascii="Times New Roman" w:hAnsi="Times New Roman" w:cs="Times New Roman"/>
                <w:szCs w:val="20"/>
              </w:rPr>
            </w:pPr>
            <w:r w:rsidRPr="00567EA5">
              <w:rPr>
                <w:rFonts w:ascii="Times New Roman" w:hAnsi="Times New Roman" w:cs="Times New Roman"/>
                <w:szCs w:val="20"/>
              </w:rPr>
              <w:t xml:space="preserve">Toplamda ≥200 pozitif </w:t>
            </w:r>
            <w:r w:rsidR="00AD334A" w:rsidRPr="00567EA5">
              <w:rPr>
                <w:rFonts w:ascii="Times New Roman" w:hAnsi="Times New Roman" w:cs="Times New Roman"/>
                <w:szCs w:val="20"/>
              </w:rPr>
              <w:t>numune</w:t>
            </w:r>
            <w:r w:rsidRPr="00567EA5">
              <w:rPr>
                <w:rFonts w:ascii="Times New Roman" w:hAnsi="Times New Roman" w:cs="Times New Roman"/>
                <w:szCs w:val="20"/>
              </w:rPr>
              <w:t>,</w:t>
            </w:r>
          </w:p>
          <w:p w14:paraId="562987FF" w14:textId="77777777" w:rsidR="00AF272B" w:rsidRPr="00567EA5" w:rsidRDefault="00AF272B" w:rsidP="00375DFC">
            <w:pPr>
              <w:ind w:right="-1"/>
              <w:rPr>
                <w:rFonts w:ascii="Times New Roman" w:hAnsi="Times New Roman" w:cs="Times New Roman"/>
                <w:szCs w:val="20"/>
              </w:rPr>
            </w:pPr>
            <w:proofErr w:type="gramStart"/>
            <w:r w:rsidRPr="00567EA5">
              <w:rPr>
                <w:rFonts w:ascii="Times New Roman" w:hAnsi="Times New Roman" w:cs="Times New Roman"/>
                <w:szCs w:val="20"/>
              </w:rPr>
              <w:t>m</w:t>
            </w:r>
            <w:r w:rsidR="006F01E8" w:rsidRPr="00567EA5">
              <w:rPr>
                <w:rFonts w:ascii="Times New Roman" w:hAnsi="Times New Roman" w:cs="Times New Roman"/>
                <w:szCs w:val="20"/>
              </w:rPr>
              <w:t>evcutsa</w:t>
            </w:r>
            <w:proofErr w:type="gramEnd"/>
            <w:r w:rsidR="006F01E8" w:rsidRPr="00567EA5">
              <w:rPr>
                <w:rFonts w:ascii="Times New Roman" w:hAnsi="Times New Roman" w:cs="Times New Roman"/>
                <w:szCs w:val="20"/>
              </w:rPr>
              <w:t xml:space="preserve"> </w:t>
            </w:r>
            <w:r w:rsidR="007510BD" w:rsidRPr="00567EA5">
              <w:rPr>
                <w:rFonts w:ascii="Times New Roman" w:hAnsi="Times New Roman" w:cs="Times New Roman"/>
                <w:szCs w:val="20"/>
              </w:rPr>
              <w:t>enfeksiyonun farklı evrelerinde,</w:t>
            </w:r>
            <w:r w:rsidRPr="00567EA5">
              <w:rPr>
                <w:rFonts w:ascii="Times New Roman" w:hAnsi="Times New Roman" w:cs="Times New Roman"/>
                <w:szCs w:val="20"/>
              </w:rPr>
              <w:t xml:space="preserve"> </w:t>
            </w:r>
          </w:p>
          <w:p w14:paraId="31B69D82" w14:textId="3D2766FF" w:rsidR="00AF272B" w:rsidRPr="00567EA5" w:rsidRDefault="00680DB3" w:rsidP="00375DFC">
            <w:pPr>
              <w:ind w:right="-1"/>
              <w:rPr>
                <w:rFonts w:ascii="Times New Roman" w:hAnsi="Times New Roman" w:cs="Times New Roman"/>
                <w:szCs w:val="20"/>
              </w:rPr>
            </w:pPr>
            <w:proofErr w:type="gramStart"/>
            <w:r w:rsidRPr="00567EA5">
              <w:rPr>
                <w:rFonts w:ascii="Times New Roman" w:hAnsi="Times New Roman" w:cs="Times New Roman"/>
                <w:szCs w:val="20"/>
              </w:rPr>
              <w:t>yüksek</w:t>
            </w:r>
            <w:proofErr w:type="gramEnd"/>
            <w:r w:rsidRPr="00567EA5">
              <w:rPr>
                <w:rFonts w:ascii="Times New Roman" w:hAnsi="Times New Roman" w:cs="Times New Roman"/>
                <w:szCs w:val="20"/>
              </w:rPr>
              <w:t xml:space="preserve"> pozitif ve düşük pozitif </w:t>
            </w:r>
            <w:r w:rsidR="00AD334A" w:rsidRPr="00567EA5">
              <w:rPr>
                <w:rFonts w:ascii="Times New Roman" w:hAnsi="Times New Roman" w:cs="Times New Roman"/>
                <w:szCs w:val="20"/>
              </w:rPr>
              <w:t xml:space="preserve">numuneler </w:t>
            </w:r>
            <w:r w:rsidRPr="00567EA5">
              <w:rPr>
                <w:rFonts w:ascii="Times New Roman" w:hAnsi="Times New Roman" w:cs="Times New Roman"/>
                <w:szCs w:val="20"/>
              </w:rPr>
              <w:t>içerecek şekilde</w:t>
            </w:r>
            <w:r w:rsidR="00AF272B" w:rsidRPr="00567EA5">
              <w:rPr>
                <w:rFonts w:ascii="Times New Roman" w:hAnsi="Times New Roman" w:cs="Times New Roman"/>
                <w:szCs w:val="20"/>
              </w:rPr>
              <w:t>,</w:t>
            </w:r>
          </w:p>
          <w:p w14:paraId="189CC1BC" w14:textId="77777777" w:rsidR="00AF272B" w:rsidRPr="00567EA5" w:rsidRDefault="00AF272B" w:rsidP="00375DFC">
            <w:pPr>
              <w:ind w:right="-1"/>
              <w:rPr>
                <w:rFonts w:ascii="Times New Roman" w:hAnsi="Times New Roman" w:cs="Times New Roman"/>
                <w:szCs w:val="20"/>
              </w:rPr>
            </w:pPr>
          </w:p>
          <w:p w14:paraId="14616B1A" w14:textId="7426D333" w:rsidR="00375DFC" w:rsidRPr="00567EA5" w:rsidRDefault="00AF272B" w:rsidP="00680DB3">
            <w:pPr>
              <w:ind w:right="-1"/>
              <w:rPr>
                <w:rFonts w:ascii="Times New Roman" w:hAnsi="Times New Roman" w:cs="Times New Roman"/>
                <w:szCs w:val="20"/>
              </w:rPr>
            </w:pPr>
            <w:r w:rsidRPr="00567EA5">
              <w:rPr>
                <w:rFonts w:ascii="Times New Roman" w:hAnsi="Times New Roman" w:cs="Times New Roman"/>
                <w:i/>
                <w:szCs w:val="20"/>
              </w:rPr>
              <w:t>T.pallidum</w:t>
            </w:r>
            <w:r w:rsidRPr="00567EA5">
              <w:rPr>
                <w:rFonts w:ascii="Times New Roman" w:hAnsi="Times New Roman" w:cs="Times New Roman"/>
                <w:szCs w:val="20"/>
              </w:rPr>
              <w:t>’a</w:t>
            </w:r>
            <w:r w:rsidR="00375DFC" w:rsidRPr="00567EA5">
              <w:rPr>
                <w:rFonts w:ascii="Times New Roman" w:hAnsi="Times New Roman" w:cs="Times New Roman"/>
                <w:szCs w:val="20"/>
              </w:rPr>
              <w:t xml:space="preserve"> karşı</w:t>
            </w:r>
            <w:r w:rsidR="00852143" w:rsidRPr="00567EA5">
              <w:rPr>
                <w:rFonts w:ascii="Times New Roman" w:hAnsi="Times New Roman" w:cs="Times New Roman"/>
                <w:szCs w:val="20"/>
              </w:rPr>
              <w:t xml:space="preserve"> oluşan</w:t>
            </w:r>
            <w:r w:rsidR="00375DFC" w:rsidRPr="00567EA5">
              <w:rPr>
                <w:rFonts w:ascii="Times New Roman" w:hAnsi="Times New Roman" w:cs="Times New Roman"/>
                <w:szCs w:val="20"/>
              </w:rPr>
              <w:t xml:space="preserve"> farklı antikorlar için en az iki farklı serolojik testle (</w:t>
            </w:r>
            <w:r w:rsidR="0006102A" w:rsidRPr="00567EA5">
              <w:rPr>
                <w:rFonts w:ascii="Times New Roman" w:hAnsi="Times New Roman" w:cs="Times New Roman"/>
                <w:szCs w:val="20"/>
              </w:rPr>
              <w:t xml:space="preserve">bunlardan </w:t>
            </w:r>
            <w:r w:rsidR="00375DFC" w:rsidRPr="00567EA5">
              <w:rPr>
                <w:rFonts w:ascii="Times New Roman" w:hAnsi="Times New Roman" w:cs="Times New Roman"/>
                <w:szCs w:val="20"/>
              </w:rPr>
              <w:t>biri enzim imm</w:t>
            </w:r>
            <w:r w:rsidR="00A560AE" w:rsidRPr="00567EA5">
              <w:rPr>
                <w:rFonts w:ascii="Times New Roman" w:hAnsi="Times New Roman" w:cs="Times New Roman"/>
                <w:szCs w:val="20"/>
              </w:rPr>
              <w:t>u</w:t>
            </w:r>
            <w:r w:rsidR="00375DFC" w:rsidRPr="00567EA5">
              <w:rPr>
                <w:rFonts w:ascii="Times New Roman" w:hAnsi="Times New Roman" w:cs="Times New Roman"/>
                <w:szCs w:val="20"/>
              </w:rPr>
              <w:t>no</w:t>
            </w:r>
            <w:r w:rsidR="00A560AE" w:rsidRPr="00567EA5">
              <w:rPr>
                <w:rFonts w:ascii="Times New Roman" w:hAnsi="Times New Roman" w:cs="Times New Roman"/>
                <w:szCs w:val="20"/>
              </w:rPr>
              <w:t>analiz</w:t>
            </w:r>
            <w:r w:rsidR="009F6DDD" w:rsidRPr="00567EA5">
              <w:rPr>
                <w:rFonts w:ascii="Times New Roman" w:hAnsi="Times New Roman" w:cs="Times New Roman"/>
                <w:szCs w:val="20"/>
              </w:rPr>
              <w:t xml:space="preserve"> olmak üzere</w:t>
            </w:r>
            <w:r w:rsidR="00375DFC" w:rsidRPr="00567EA5">
              <w:rPr>
                <w:rFonts w:ascii="Times New Roman" w:hAnsi="Times New Roman" w:cs="Times New Roman"/>
                <w:szCs w:val="20"/>
              </w:rPr>
              <w:t xml:space="preserve">) pozitif olarak </w:t>
            </w:r>
            <w:r w:rsidR="00680DB3" w:rsidRPr="00567EA5">
              <w:rPr>
                <w:rFonts w:ascii="Times New Roman" w:hAnsi="Times New Roman" w:cs="Times New Roman"/>
                <w:szCs w:val="20"/>
              </w:rPr>
              <w:t>tespit edilen</w:t>
            </w:r>
          </w:p>
          <w:p w14:paraId="08C5690D" w14:textId="4FEEB9F9" w:rsidR="00680DB3" w:rsidRPr="00567EA5" w:rsidRDefault="00680DB3" w:rsidP="00680DB3">
            <w:pPr>
              <w:ind w:right="-1"/>
              <w:rPr>
                <w:rFonts w:ascii="Times New Roman" w:hAnsi="Times New Roman" w:cs="Times New Roman"/>
                <w:szCs w:val="20"/>
              </w:rPr>
            </w:pPr>
          </w:p>
        </w:tc>
        <w:tc>
          <w:tcPr>
            <w:tcW w:w="3648" w:type="dxa"/>
            <w:tcBorders>
              <w:right w:val="nil"/>
            </w:tcBorders>
          </w:tcPr>
          <w:p w14:paraId="185BCEDF" w14:textId="68841A92" w:rsidR="00375DFC" w:rsidRPr="00567EA5" w:rsidRDefault="00375DFC" w:rsidP="007066EA">
            <w:pPr>
              <w:ind w:right="-1"/>
              <w:rPr>
                <w:rFonts w:ascii="Times New Roman" w:hAnsi="Times New Roman" w:cs="Times New Roman"/>
                <w:szCs w:val="20"/>
              </w:rPr>
            </w:pPr>
            <w:r w:rsidRPr="00567EA5">
              <w:rPr>
                <w:rFonts w:ascii="Times New Roman" w:hAnsi="Times New Roman" w:cs="Times New Roman"/>
                <w:szCs w:val="20"/>
              </w:rPr>
              <w:t>≥ % 99.5 genel duyarlılık</w:t>
            </w:r>
          </w:p>
        </w:tc>
      </w:tr>
      <w:tr w:rsidR="00375DFC" w:rsidRPr="00567EA5" w14:paraId="3038ED1A" w14:textId="77777777" w:rsidTr="00494DBD">
        <w:trPr>
          <w:trHeight w:val="137"/>
        </w:trPr>
        <w:tc>
          <w:tcPr>
            <w:tcW w:w="2835" w:type="dxa"/>
            <w:vMerge/>
            <w:tcBorders>
              <w:left w:val="nil"/>
              <w:bottom w:val="single" w:sz="4" w:space="0" w:color="auto"/>
            </w:tcBorders>
          </w:tcPr>
          <w:p w14:paraId="6A9C5AA7" w14:textId="77777777" w:rsidR="00375DFC" w:rsidRPr="00567EA5" w:rsidRDefault="00375DFC" w:rsidP="00375DFC">
            <w:pPr>
              <w:ind w:right="-1"/>
              <w:rPr>
                <w:rFonts w:ascii="Times New Roman" w:hAnsi="Times New Roman" w:cs="Times New Roman"/>
                <w:szCs w:val="20"/>
              </w:rPr>
            </w:pPr>
          </w:p>
        </w:tc>
        <w:tc>
          <w:tcPr>
            <w:tcW w:w="3544" w:type="dxa"/>
            <w:tcBorders>
              <w:bottom w:val="single" w:sz="4" w:space="0" w:color="auto"/>
            </w:tcBorders>
          </w:tcPr>
          <w:p w14:paraId="0B4EB1E8" w14:textId="7C14F6D8" w:rsidR="00375DFC" w:rsidRPr="00567EA5" w:rsidRDefault="00B567A4" w:rsidP="00B567A4">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4563" w:type="dxa"/>
            <w:tcBorders>
              <w:bottom w:val="single" w:sz="4" w:space="0" w:color="auto"/>
            </w:tcBorders>
          </w:tcPr>
          <w:p w14:paraId="650BC0B5" w14:textId="17D78280" w:rsidR="00375DFC" w:rsidRPr="00567EA5" w:rsidRDefault="00816EA0" w:rsidP="00816EA0">
            <w:pPr>
              <w:ind w:right="-1"/>
              <w:rPr>
                <w:rFonts w:ascii="Times New Roman" w:hAnsi="Times New Roman" w:cs="Times New Roman"/>
                <w:szCs w:val="20"/>
              </w:rPr>
            </w:pPr>
            <w:r w:rsidRPr="00567EA5">
              <w:rPr>
                <w:rFonts w:ascii="Times New Roman" w:hAnsi="Times New Roman" w:cs="Times New Roman"/>
                <w:szCs w:val="20"/>
              </w:rPr>
              <w:t xml:space="preserve">Erken </w:t>
            </w:r>
            <w:proofErr w:type="gramStart"/>
            <w:r w:rsidRPr="00567EA5">
              <w:rPr>
                <w:rFonts w:ascii="Times New Roman" w:hAnsi="Times New Roman" w:cs="Times New Roman"/>
                <w:szCs w:val="20"/>
              </w:rPr>
              <w:t>e</w:t>
            </w:r>
            <w:r w:rsidR="000B0C2B" w:rsidRPr="00567EA5">
              <w:rPr>
                <w:rFonts w:ascii="Times New Roman" w:hAnsi="Times New Roman" w:cs="Times New Roman"/>
                <w:szCs w:val="20"/>
              </w:rPr>
              <w:t>nfeksiyon</w:t>
            </w:r>
            <w:proofErr w:type="gramEnd"/>
            <w:r w:rsidRPr="00567EA5">
              <w:rPr>
                <w:rFonts w:ascii="Times New Roman" w:hAnsi="Times New Roman" w:cs="Times New Roman"/>
                <w:szCs w:val="20"/>
              </w:rPr>
              <w:t xml:space="preserve"> evresinden </w:t>
            </w:r>
            <w:r w:rsidR="00AC4027" w:rsidRPr="00567EA5">
              <w:rPr>
                <w:rFonts w:ascii="Times New Roman" w:hAnsi="Times New Roman" w:cs="Times New Roman"/>
                <w:szCs w:val="20"/>
              </w:rPr>
              <w:t xml:space="preserve">bireysel </w:t>
            </w:r>
            <w:r w:rsidR="000B2BE6" w:rsidRPr="00567EA5">
              <w:rPr>
                <w:rFonts w:ascii="Times New Roman" w:hAnsi="Times New Roman" w:cs="Times New Roman"/>
                <w:szCs w:val="20"/>
              </w:rPr>
              <w:t xml:space="preserve">numuneler </w:t>
            </w:r>
            <w:r w:rsidR="00AC4027" w:rsidRPr="00567EA5">
              <w:rPr>
                <w:rFonts w:ascii="Times New Roman" w:hAnsi="Times New Roman" w:cs="Times New Roman"/>
                <w:szCs w:val="20"/>
              </w:rPr>
              <w:t>içerecek şekilde e</w:t>
            </w:r>
            <w:r w:rsidR="00B567A4" w:rsidRPr="00567EA5">
              <w:rPr>
                <w:rFonts w:ascii="Times New Roman" w:hAnsi="Times New Roman" w:cs="Times New Roman"/>
                <w:szCs w:val="20"/>
              </w:rPr>
              <w:t>n az 1 serok</w:t>
            </w:r>
            <w:r w:rsidR="00AD15AC" w:rsidRPr="00567EA5">
              <w:rPr>
                <w:rFonts w:ascii="Times New Roman" w:hAnsi="Times New Roman" w:cs="Times New Roman"/>
                <w:szCs w:val="20"/>
              </w:rPr>
              <w:t>onversiyon paneli, mümkünse ≥1</w:t>
            </w:r>
          </w:p>
        </w:tc>
        <w:tc>
          <w:tcPr>
            <w:tcW w:w="3648" w:type="dxa"/>
            <w:tcBorders>
              <w:bottom w:val="single" w:sz="4" w:space="0" w:color="auto"/>
              <w:right w:val="nil"/>
            </w:tcBorders>
          </w:tcPr>
          <w:p w14:paraId="0EECDF23" w14:textId="1A7C5DB7" w:rsidR="00375DFC" w:rsidRPr="00567EA5" w:rsidRDefault="00B567A4" w:rsidP="00B567A4">
            <w:pPr>
              <w:ind w:right="-1"/>
              <w:rPr>
                <w:rFonts w:ascii="Times New Roman" w:hAnsi="Times New Roman" w:cs="Times New Roman"/>
                <w:szCs w:val="20"/>
              </w:rPr>
            </w:pPr>
            <w:r w:rsidRPr="00567EA5">
              <w:rPr>
                <w:rFonts w:ascii="Times New Roman" w:hAnsi="Times New Roman" w:cs="Times New Roman"/>
                <w:szCs w:val="20"/>
              </w:rPr>
              <w:t>Serokonversiyon sırasında</w:t>
            </w:r>
            <w:r w:rsidR="00AC4027" w:rsidRPr="00567EA5">
              <w:rPr>
                <w:rFonts w:ascii="Times New Roman" w:hAnsi="Times New Roman" w:cs="Times New Roman"/>
                <w:szCs w:val="20"/>
              </w:rPr>
              <w:t>ki</w:t>
            </w:r>
            <w:r w:rsidRPr="00567EA5">
              <w:rPr>
                <w:rFonts w:ascii="Times New Roman" w:hAnsi="Times New Roman" w:cs="Times New Roman"/>
                <w:szCs w:val="20"/>
              </w:rPr>
              <w:t xml:space="preserve"> tanısal </w:t>
            </w:r>
            <w:r w:rsidR="00D77691" w:rsidRPr="00567EA5">
              <w:rPr>
                <w:rFonts w:ascii="Times New Roman" w:hAnsi="Times New Roman" w:cs="Times New Roman"/>
                <w:szCs w:val="20"/>
              </w:rPr>
              <w:t>duyarlılık, geçerli ve güncel teknolojiye uygun olur</w:t>
            </w:r>
            <w:r w:rsidR="00494DBD" w:rsidRPr="00567EA5">
              <w:rPr>
                <w:rFonts w:ascii="Times New Roman" w:hAnsi="Times New Roman" w:cs="Times New Roman"/>
                <w:szCs w:val="20"/>
              </w:rPr>
              <w:t>.</w:t>
            </w:r>
          </w:p>
        </w:tc>
      </w:tr>
      <w:tr w:rsidR="00A853AA" w:rsidRPr="00567EA5" w14:paraId="6DC9B494" w14:textId="77777777" w:rsidTr="00494DBD">
        <w:tc>
          <w:tcPr>
            <w:tcW w:w="2835" w:type="dxa"/>
            <w:tcBorders>
              <w:left w:val="nil"/>
              <w:bottom w:val="single" w:sz="4" w:space="0" w:color="auto"/>
            </w:tcBorders>
          </w:tcPr>
          <w:p w14:paraId="5AE861C0" w14:textId="5D29BB47" w:rsidR="00A853AA" w:rsidRPr="00567EA5" w:rsidRDefault="00A853AA" w:rsidP="00A853AA">
            <w:pPr>
              <w:ind w:right="-1"/>
              <w:rPr>
                <w:rFonts w:ascii="Times New Roman" w:hAnsi="Times New Roman" w:cs="Times New Roman"/>
                <w:szCs w:val="20"/>
              </w:rPr>
            </w:pPr>
            <w:r w:rsidRPr="00567EA5">
              <w:rPr>
                <w:rFonts w:ascii="Times New Roman" w:hAnsi="Times New Roman" w:cs="Times New Roman"/>
                <w:szCs w:val="20"/>
              </w:rPr>
              <w:t xml:space="preserve">Analitik </w:t>
            </w:r>
            <w:r w:rsidR="00F43364" w:rsidRPr="00567EA5">
              <w:rPr>
                <w:rFonts w:ascii="Times New Roman" w:hAnsi="Times New Roman" w:cs="Times New Roman"/>
                <w:szCs w:val="20"/>
              </w:rPr>
              <w:t>duyarlılık</w:t>
            </w:r>
          </w:p>
        </w:tc>
        <w:tc>
          <w:tcPr>
            <w:tcW w:w="3544" w:type="dxa"/>
            <w:tcBorders>
              <w:bottom w:val="single" w:sz="4" w:space="0" w:color="auto"/>
            </w:tcBorders>
          </w:tcPr>
          <w:p w14:paraId="1FFAE68F" w14:textId="20DA46D3" w:rsidR="00A853AA" w:rsidRPr="00567EA5" w:rsidRDefault="00A34AC3" w:rsidP="00A853AA">
            <w:pPr>
              <w:ind w:right="-1"/>
              <w:rPr>
                <w:rFonts w:ascii="Times New Roman" w:hAnsi="Times New Roman" w:cs="Times New Roman"/>
                <w:szCs w:val="20"/>
              </w:rPr>
            </w:pPr>
            <w:r w:rsidRPr="00567EA5">
              <w:rPr>
                <w:rFonts w:ascii="Times New Roman" w:hAnsi="Times New Roman" w:cs="Times New Roman"/>
                <w:szCs w:val="20"/>
              </w:rPr>
              <w:t>Standartlar</w:t>
            </w:r>
          </w:p>
        </w:tc>
        <w:tc>
          <w:tcPr>
            <w:tcW w:w="4563" w:type="dxa"/>
            <w:tcBorders>
              <w:bottom w:val="single" w:sz="4" w:space="0" w:color="auto"/>
            </w:tcBorders>
          </w:tcPr>
          <w:p w14:paraId="63F50145" w14:textId="626810B1" w:rsidR="00A34AC3" w:rsidRPr="00567EA5" w:rsidRDefault="0001387C" w:rsidP="00A34AC3">
            <w:pPr>
              <w:ind w:right="-1"/>
              <w:rPr>
                <w:rFonts w:ascii="Times New Roman" w:hAnsi="Times New Roman" w:cs="Times New Roman"/>
                <w:szCs w:val="20"/>
              </w:rPr>
            </w:pPr>
            <w:r w:rsidRPr="00567EA5">
              <w:rPr>
                <w:rFonts w:ascii="Times New Roman" w:hAnsi="Times New Roman" w:cs="Times New Roman"/>
                <w:szCs w:val="20"/>
              </w:rPr>
              <w:t>WHO</w:t>
            </w:r>
            <w:r w:rsidR="00A34AC3" w:rsidRPr="00567EA5">
              <w:rPr>
                <w:rFonts w:ascii="Times New Roman" w:hAnsi="Times New Roman" w:cs="Times New Roman"/>
                <w:szCs w:val="20"/>
              </w:rPr>
              <w:t xml:space="preserve"> uluslararası standartları</w:t>
            </w:r>
          </w:p>
          <w:p w14:paraId="71EB8701" w14:textId="4A240CB9" w:rsidR="00A853AA" w:rsidRPr="00567EA5" w:rsidRDefault="00222067" w:rsidP="00222067">
            <w:pPr>
              <w:ind w:right="-1"/>
              <w:rPr>
                <w:rFonts w:ascii="Times New Roman" w:hAnsi="Times New Roman" w:cs="Times New Roman"/>
                <w:szCs w:val="20"/>
              </w:rPr>
            </w:pPr>
            <w:r w:rsidRPr="00567EA5">
              <w:rPr>
                <w:rFonts w:ascii="Times New Roman" w:hAnsi="Times New Roman" w:cs="Times New Roman"/>
                <w:szCs w:val="20"/>
              </w:rPr>
              <w:t xml:space="preserve">Mevcutsa, </w:t>
            </w:r>
            <w:r w:rsidR="00A34AC3" w:rsidRPr="00567EA5">
              <w:rPr>
                <w:rFonts w:ascii="Times New Roman" w:hAnsi="Times New Roman" w:cs="Times New Roman"/>
                <w:szCs w:val="20"/>
              </w:rPr>
              <w:t xml:space="preserve">NIBSC kodu 05/132 </w:t>
            </w:r>
          </w:p>
        </w:tc>
        <w:tc>
          <w:tcPr>
            <w:tcW w:w="3648" w:type="dxa"/>
            <w:tcBorders>
              <w:bottom w:val="single" w:sz="4" w:space="0" w:color="auto"/>
              <w:right w:val="nil"/>
            </w:tcBorders>
          </w:tcPr>
          <w:p w14:paraId="73A721D4" w14:textId="54B09F1C" w:rsidR="00A853AA" w:rsidRPr="00567EA5" w:rsidRDefault="00A853AA" w:rsidP="00A853AA">
            <w:pPr>
              <w:ind w:right="-1"/>
              <w:jc w:val="center"/>
              <w:rPr>
                <w:rFonts w:ascii="Times New Roman" w:hAnsi="Times New Roman" w:cs="Times New Roman"/>
                <w:szCs w:val="20"/>
              </w:rPr>
            </w:pPr>
          </w:p>
        </w:tc>
      </w:tr>
      <w:tr w:rsidR="00951321" w:rsidRPr="00567EA5" w14:paraId="320AE66B" w14:textId="77777777" w:rsidTr="00494DBD">
        <w:trPr>
          <w:trHeight w:val="275"/>
        </w:trPr>
        <w:tc>
          <w:tcPr>
            <w:tcW w:w="2835" w:type="dxa"/>
            <w:vMerge w:val="restart"/>
            <w:tcBorders>
              <w:left w:val="nil"/>
            </w:tcBorders>
          </w:tcPr>
          <w:p w14:paraId="69C633E2" w14:textId="22691AAF" w:rsidR="00951321" w:rsidRPr="00567EA5" w:rsidRDefault="00951321" w:rsidP="00951321">
            <w:pPr>
              <w:ind w:right="-1"/>
              <w:rPr>
                <w:rFonts w:ascii="Times New Roman" w:hAnsi="Times New Roman" w:cs="Times New Roman"/>
                <w:szCs w:val="20"/>
              </w:rPr>
            </w:pPr>
            <w:r w:rsidRPr="00567EA5">
              <w:rPr>
                <w:rFonts w:ascii="Times New Roman" w:hAnsi="Times New Roman" w:cs="Times New Roman"/>
                <w:szCs w:val="20"/>
              </w:rPr>
              <w:t>Tanı</w:t>
            </w:r>
            <w:r w:rsidR="00F43364"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F43364" w:rsidRPr="00567EA5">
              <w:rPr>
                <w:rFonts w:ascii="Times New Roman" w:hAnsi="Times New Roman" w:cs="Times New Roman"/>
                <w:szCs w:val="20"/>
              </w:rPr>
              <w:t>k</w:t>
            </w:r>
          </w:p>
        </w:tc>
        <w:tc>
          <w:tcPr>
            <w:tcW w:w="3544" w:type="dxa"/>
            <w:tcBorders>
              <w:bottom w:val="single" w:sz="4" w:space="0" w:color="auto"/>
            </w:tcBorders>
          </w:tcPr>
          <w:p w14:paraId="73C14921" w14:textId="208D3A18" w:rsidR="00951321" w:rsidRPr="00567EA5" w:rsidRDefault="006B7D66" w:rsidP="00D56794">
            <w:pPr>
              <w:ind w:right="-1"/>
              <w:rPr>
                <w:rFonts w:ascii="Times New Roman" w:hAnsi="Times New Roman" w:cs="Times New Roman"/>
                <w:szCs w:val="20"/>
              </w:rPr>
            </w:pPr>
            <w:r w:rsidRPr="00567EA5">
              <w:rPr>
                <w:rFonts w:ascii="Times New Roman" w:hAnsi="Times New Roman" w:cs="Times New Roman"/>
                <w:szCs w:val="20"/>
              </w:rPr>
              <w:t xml:space="preserve">Rastgele </w:t>
            </w:r>
            <w:r w:rsidR="00951321" w:rsidRPr="00567EA5">
              <w:rPr>
                <w:rFonts w:ascii="Times New Roman" w:hAnsi="Times New Roman" w:cs="Times New Roman"/>
                <w:szCs w:val="20"/>
              </w:rPr>
              <w:t>kan bağışçıları (</w:t>
            </w:r>
            <w:r w:rsidR="00F35C10" w:rsidRPr="00567EA5">
              <w:rPr>
                <w:rFonts w:ascii="Times New Roman" w:hAnsi="Times New Roman" w:cs="Times New Roman"/>
                <w:szCs w:val="20"/>
              </w:rPr>
              <w:t>ilk defa bağışta bulunanları içerecek şekilde</w:t>
            </w:r>
            <w:r w:rsidR="00951321" w:rsidRPr="00567EA5">
              <w:rPr>
                <w:rFonts w:ascii="Times New Roman" w:hAnsi="Times New Roman" w:cs="Times New Roman"/>
                <w:szCs w:val="20"/>
              </w:rPr>
              <w:t>)</w:t>
            </w:r>
            <w:r w:rsidR="00D56794" w:rsidRPr="00567EA5">
              <w:rPr>
                <w:rFonts w:ascii="Times New Roman" w:hAnsi="Times New Roman" w:cs="Times New Roman"/>
                <w:szCs w:val="20"/>
              </w:rPr>
              <w:t>(</w:t>
            </w:r>
            <w:r w:rsidR="00951321" w:rsidRPr="00567EA5">
              <w:rPr>
                <w:rFonts w:ascii="Times New Roman" w:hAnsi="Times New Roman" w:cs="Times New Roman"/>
                <w:szCs w:val="20"/>
                <w:vertAlign w:val="superscript"/>
              </w:rPr>
              <w:t>1</w:t>
            </w:r>
            <w:r w:rsidR="00D56794" w:rsidRPr="00567EA5">
              <w:rPr>
                <w:rFonts w:ascii="Times New Roman" w:hAnsi="Times New Roman" w:cs="Times New Roman"/>
                <w:szCs w:val="20"/>
              </w:rPr>
              <w:t>)</w:t>
            </w:r>
          </w:p>
        </w:tc>
        <w:tc>
          <w:tcPr>
            <w:tcW w:w="4563" w:type="dxa"/>
          </w:tcPr>
          <w:p w14:paraId="243E2661" w14:textId="7334EF5B" w:rsidR="00951321" w:rsidRPr="00567EA5" w:rsidRDefault="00951321" w:rsidP="00951321">
            <w:pPr>
              <w:ind w:right="-1" w:hanging="39"/>
              <w:rPr>
                <w:rFonts w:ascii="Times New Roman" w:hAnsi="Times New Roman" w:cs="Times New Roman"/>
                <w:szCs w:val="20"/>
              </w:rPr>
            </w:pPr>
            <w:r w:rsidRPr="00567EA5">
              <w:rPr>
                <w:rFonts w:ascii="Times New Roman" w:hAnsi="Times New Roman" w:cs="Times New Roman"/>
                <w:szCs w:val="20"/>
              </w:rPr>
              <w:t>≥5 000</w:t>
            </w:r>
          </w:p>
        </w:tc>
        <w:tc>
          <w:tcPr>
            <w:tcW w:w="3648" w:type="dxa"/>
            <w:tcBorders>
              <w:bottom w:val="single" w:sz="4" w:space="0" w:color="auto"/>
              <w:right w:val="nil"/>
            </w:tcBorders>
          </w:tcPr>
          <w:p w14:paraId="7F53199F" w14:textId="2A2B370F" w:rsidR="00951321" w:rsidRPr="00567EA5" w:rsidRDefault="005A4FF7" w:rsidP="00D56794">
            <w:pPr>
              <w:tabs>
                <w:tab w:val="left" w:pos="3"/>
              </w:tabs>
              <w:ind w:right="-1"/>
              <w:rPr>
                <w:rFonts w:ascii="Times New Roman" w:hAnsi="Times New Roman" w:cs="Times New Roman"/>
                <w:szCs w:val="20"/>
              </w:rPr>
            </w:pPr>
            <w:r w:rsidRPr="00567EA5">
              <w:rPr>
                <w:rFonts w:ascii="Times New Roman" w:hAnsi="Times New Roman" w:cs="Times New Roman"/>
                <w:szCs w:val="20"/>
              </w:rPr>
              <w:t>≥ % 99</w:t>
            </w:r>
            <w:r w:rsidR="00D56794" w:rsidRPr="00567EA5">
              <w:rPr>
                <w:rFonts w:ascii="Times New Roman" w:hAnsi="Times New Roman" w:cs="Times New Roman"/>
                <w:szCs w:val="20"/>
              </w:rPr>
              <w:t>,</w:t>
            </w:r>
            <w:r w:rsidRPr="00567EA5">
              <w:rPr>
                <w:rFonts w:ascii="Times New Roman" w:hAnsi="Times New Roman" w:cs="Times New Roman"/>
                <w:szCs w:val="20"/>
              </w:rPr>
              <w:t>5</w:t>
            </w:r>
          </w:p>
        </w:tc>
      </w:tr>
      <w:tr w:rsidR="00951321" w:rsidRPr="00567EA5" w14:paraId="62C929E0" w14:textId="77777777" w:rsidTr="00494DBD">
        <w:trPr>
          <w:trHeight w:val="275"/>
        </w:trPr>
        <w:tc>
          <w:tcPr>
            <w:tcW w:w="2835" w:type="dxa"/>
            <w:vMerge/>
            <w:tcBorders>
              <w:left w:val="nil"/>
              <w:bottom w:val="single" w:sz="4" w:space="0" w:color="auto"/>
            </w:tcBorders>
          </w:tcPr>
          <w:p w14:paraId="2BF38262" w14:textId="77777777" w:rsidR="00951321" w:rsidRPr="00567EA5" w:rsidRDefault="00951321" w:rsidP="00951321">
            <w:pPr>
              <w:ind w:right="-1"/>
              <w:rPr>
                <w:rFonts w:ascii="Times New Roman" w:hAnsi="Times New Roman" w:cs="Times New Roman"/>
                <w:szCs w:val="20"/>
              </w:rPr>
            </w:pPr>
          </w:p>
        </w:tc>
        <w:tc>
          <w:tcPr>
            <w:tcW w:w="3544" w:type="dxa"/>
            <w:tcBorders>
              <w:bottom w:val="single" w:sz="4" w:space="0" w:color="auto"/>
            </w:tcBorders>
          </w:tcPr>
          <w:p w14:paraId="37DDC551" w14:textId="56913E84" w:rsidR="00951321" w:rsidRPr="00567EA5" w:rsidRDefault="000C04A5" w:rsidP="00951321">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951321" w:rsidRPr="00567EA5">
              <w:rPr>
                <w:rFonts w:ascii="Times New Roman" w:hAnsi="Times New Roman" w:cs="Times New Roman"/>
                <w:szCs w:val="20"/>
              </w:rPr>
              <w:t>hastalar</w:t>
            </w:r>
          </w:p>
        </w:tc>
        <w:tc>
          <w:tcPr>
            <w:tcW w:w="4563" w:type="dxa"/>
            <w:tcBorders>
              <w:bottom w:val="single" w:sz="4" w:space="0" w:color="auto"/>
            </w:tcBorders>
          </w:tcPr>
          <w:p w14:paraId="51E7747D" w14:textId="50CF7E5A" w:rsidR="00951321" w:rsidRPr="00567EA5" w:rsidRDefault="00951321" w:rsidP="00951321">
            <w:pPr>
              <w:ind w:right="-1" w:hanging="39"/>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376CC4DD" w14:textId="5C6366D3" w:rsidR="00951321" w:rsidRPr="00567EA5" w:rsidRDefault="002B218B" w:rsidP="002B218B">
            <w:pPr>
              <w:tabs>
                <w:tab w:val="left" w:pos="3"/>
              </w:tabs>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951321" w:rsidRPr="00567EA5" w14:paraId="3CC61F38" w14:textId="77777777" w:rsidTr="00494DBD">
        <w:tc>
          <w:tcPr>
            <w:tcW w:w="2835" w:type="dxa"/>
            <w:tcBorders>
              <w:left w:val="nil"/>
              <w:bottom w:val="single" w:sz="4" w:space="0" w:color="auto"/>
            </w:tcBorders>
          </w:tcPr>
          <w:p w14:paraId="673661DF" w14:textId="77777777" w:rsidR="00951321" w:rsidRPr="00567EA5" w:rsidRDefault="00951321" w:rsidP="00951321">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544" w:type="dxa"/>
            <w:tcBorders>
              <w:bottom w:val="single" w:sz="4" w:space="0" w:color="auto"/>
            </w:tcBorders>
          </w:tcPr>
          <w:p w14:paraId="2C55A166" w14:textId="3F67E4C7" w:rsidR="00951321" w:rsidRPr="00567EA5" w:rsidRDefault="00951321" w:rsidP="00F43364">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F43364" w:rsidRPr="00567EA5">
              <w:rPr>
                <w:rFonts w:ascii="Times New Roman" w:hAnsi="Times New Roman" w:cs="Times New Roman"/>
                <w:szCs w:val="20"/>
              </w:rPr>
              <w:t xml:space="preserve">veren </w:t>
            </w:r>
            <w:r w:rsidR="000B2BE6" w:rsidRPr="00567EA5">
              <w:rPr>
                <w:rFonts w:ascii="Times New Roman" w:hAnsi="Times New Roman" w:cs="Times New Roman"/>
                <w:szCs w:val="20"/>
              </w:rPr>
              <w:t>numuneler</w:t>
            </w:r>
          </w:p>
        </w:tc>
        <w:tc>
          <w:tcPr>
            <w:tcW w:w="4563" w:type="dxa"/>
            <w:tcBorders>
              <w:bottom w:val="single" w:sz="4" w:space="0" w:color="auto"/>
            </w:tcBorders>
          </w:tcPr>
          <w:p w14:paraId="7D014A33" w14:textId="2C1F68B6" w:rsidR="00951321" w:rsidRPr="00567EA5" w:rsidRDefault="00D56794" w:rsidP="00951321">
            <w:pPr>
              <w:ind w:right="-1"/>
              <w:rPr>
                <w:rFonts w:ascii="Times New Roman" w:hAnsi="Times New Roman" w:cs="Times New Roman"/>
                <w:szCs w:val="20"/>
              </w:rPr>
            </w:pPr>
            <w:r w:rsidRPr="00567EA5">
              <w:rPr>
                <w:rFonts w:ascii="Times New Roman" w:hAnsi="Times New Roman" w:cs="Times New Roman"/>
                <w:szCs w:val="20"/>
              </w:rPr>
              <w:t>Toplamda</w:t>
            </w:r>
            <w:r w:rsidR="00951321" w:rsidRPr="00567EA5">
              <w:rPr>
                <w:rFonts w:ascii="Times New Roman" w:hAnsi="Times New Roman" w:cs="Times New Roman"/>
                <w:szCs w:val="20"/>
              </w:rPr>
              <w:t xml:space="preserve"> ≥100</w:t>
            </w:r>
          </w:p>
          <w:p w14:paraId="2C78FA60" w14:textId="4EC5B201" w:rsidR="00951321" w:rsidRPr="00567EA5" w:rsidRDefault="00951321" w:rsidP="00DC1DF5">
            <w:pPr>
              <w:ind w:right="-1"/>
              <w:rPr>
                <w:rFonts w:ascii="Times New Roman" w:hAnsi="Times New Roman" w:cs="Times New Roman"/>
                <w:szCs w:val="20"/>
              </w:rPr>
            </w:pPr>
            <w:r w:rsidRPr="00567EA5">
              <w:rPr>
                <w:rFonts w:ascii="Times New Roman" w:hAnsi="Times New Roman" w:cs="Times New Roman"/>
                <w:szCs w:val="20"/>
              </w:rPr>
              <w:t xml:space="preserve">IgG immünoblot ile </w:t>
            </w:r>
            <w:r w:rsidR="00DC1DF5" w:rsidRPr="00567EA5">
              <w:rPr>
                <w:rFonts w:ascii="Times New Roman" w:hAnsi="Times New Roman" w:cs="Times New Roman"/>
                <w:szCs w:val="20"/>
              </w:rPr>
              <w:t>doğrulanan</w:t>
            </w:r>
            <w:r w:rsidR="00FF6DEF" w:rsidRPr="00567EA5">
              <w:rPr>
                <w:rFonts w:ascii="Times New Roman" w:hAnsi="Times New Roman" w:cs="Times New Roman"/>
                <w:szCs w:val="20"/>
              </w:rPr>
              <w:t xml:space="preserve"> </w:t>
            </w:r>
            <w:r w:rsidR="00DC1DF5" w:rsidRPr="00567EA5">
              <w:rPr>
                <w:rFonts w:ascii="Times New Roman" w:hAnsi="Times New Roman" w:cs="Times New Roman"/>
                <w:szCs w:val="20"/>
              </w:rPr>
              <w:t xml:space="preserve">pozitif </w:t>
            </w:r>
            <w:r w:rsidRPr="00567EA5">
              <w:rPr>
                <w:rFonts w:ascii="Times New Roman" w:hAnsi="Times New Roman" w:cs="Times New Roman"/>
                <w:i/>
                <w:szCs w:val="20"/>
              </w:rPr>
              <w:t>Borrelia burgdorferi</w:t>
            </w:r>
            <w:r w:rsidRPr="00567EA5">
              <w:rPr>
                <w:rFonts w:ascii="Times New Roman" w:hAnsi="Times New Roman" w:cs="Times New Roman"/>
                <w:szCs w:val="20"/>
              </w:rPr>
              <w:t xml:space="preserve"> </w:t>
            </w:r>
            <w:r w:rsidRPr="00567EA5">
              <w:rPr>
                <w:rFonts w:ascii="Times New Roman" w:hAnsi="Times New Roman" w:cs="Times New Roman"/>
                <w:i/>
                <w:szCs w:val="20"/>
              </w:rPr>
              <w:t>sensu</w:t>
            </w:r>
            <w:r w:rsidRPr="00567EA5">
              <w:rPr>
                <w:rFonts w:ascii="Times New Roman" w:hAnsi="Times New Roman" w:cs="Times New Roman"/>
                <w:szCs w:val="20"/>
              </w:rPr>
              <w:t xml:space="preserve"> </w:t>
            </w:r>
            <w:r w:rsidRPr="00567EA5">
              <w:rPr>
                <w:rFonts w:ascii="Times New Roman" w:hAnsi="Times New Roman" w:cs="Times New Roman"/>
                <w:i/>
                <w:szCs w:val="20"/>
              </w:rPr>
              <w:t>lato</w:t>
            </w:r>
            <w:r w:rsidRPr="00567EA5">
              <w:rPr>
                <w:rFonts w:ascii="Times New Roman" w:hAnsi="Times New Roman" w:cs="Times New Roman"/>
                <w:szCs w:val="20"/>
              </w:rPr>
              <w:t xml:space="preserve">; anti-HIV pozitif; RF+; diğer </w:t>
            </w:r>
            <w:r w:rsidR="00212356" w:rsidRPr="00567EA5">
              <w:rPr>
                <w:rFonts w:ascii="Times New Roman" w:hAnsi="Times New Roman" w:cs="Times New Roman"/>
                <w:szCs w:val="20"/>
              </w:rPr>
              <w:t xml:space="preserve">ilişkili </w:t>
            </w:r>
            <w:r w:rsidRPr="00567EA5">
              <w:rPr>
                <w:rFonts w:ascii="Times New Roman" w:hAnsi="Times New Roman" w:cs="Times New Roman"/>
                <w:szCs w:val="20"/>
              </w:rPr>
              <w:t xml:space="preserve">mikrobiyal/enfeksiyöz ajanlar; sistemik lupus eritematozus (SLE) hastaları; antifosfolipid antikoru pozitif;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 </w:t>
            </w:r>
            <w:r w:rsidR="00212356" w:rsidRPr="00567EA5">
              <w:rPr>
                <w:rFonts w:ascii="Times New Roman" w:hAnsi="Times New Roman" w:cs="Times New Roman"/>
                <w:szCs w:val="20"/>
              </w:rPr>
              <w:t>gibi</w:t>
            </w:r>
            <w:r w:rsidR="00D56794" w:rsidRPr="00567EA5">
              <w:rPr>
                <w:rFonts w:ascii="Times New Roman" w:hAnsi="Times New Roman" w:cs="Times New Roman"/>
                <w:szCs w:val="20"/>
              </w:rPr>
              <w:t xml:space="preserve"> </w:t>
            </w:r>
            <w:r w:rsidR="000B2BE6" w:rsidRPr="00567EA5">
              <w:rPr>
                <w:rFonts w:ascii="Times New Roman" w:hAnsi="Times New Roman" w:cs="Times New Roman"/>
                <w:szCs w:val="20"/>
              </w:rPr>
              <w:t xml:space="preserve">numuneleri </w:t>
            </w:r>
            <w:r w:rsidR="009E22F5" w:rsidRPr="00567EA5">
              <w:rPr>
                <w:rFonts w:ascii="Times New Roman" w:hAnsi="Times New Roman" w:cs="Times New Roman"/>
                <w:szCs w:val="20"/>
              </w:rPr>
              <w:t>içrecek şekilde</w:t>
            </w:r>
          </w:p>
        </w:tc>
        <w:tc>
          <w:tcPr>
            <w:tcW w:w="3648" w:type="dxa"/>
            <w:vMerge/>
            <w:tcBorders>
              <w:bottom w:val="single" w:sz="4" w:space="0" w:color="auto"/>
              <w:right w:val="nil"/>
            </w:tcBorders>
          </w:tcPr>
          <w:p w14:paraId="3829F5C4" w14:textId="4322F034" w:rsidR="00951321" w:rsidRPr="00567EA5" w:rsidRDefault="00951321" w:rsidP="00951321">
            <w:pPr>
              <w:ind w:right="-1"/>
              <w:rPr>
                <w:rFonts w:ascii="Times New Roman" w:hAnsi="Times New Roman" w:cs="Times New Roman"/>
                <w:szCs w:val="20"/>
              </w:rPr>
            </w:pPr>
          </w:p>
        </w:tc>
      </w:tr>
      <w:tr w:rsidR="00951321" w:rsidRPr="00567EA5" w14:paraId="5F99089A" w14:textId="77777777" w:rsidTr="00494DBD">
        <w:trPr>
          <w:trHeight w:val="165"/>
        </w:trPr>
        <w:tc>
          <w:tcPr>
            <w:tcW w:w="14590" w:type="dxa"/>
            <w:gridSpan w:val="4"/>
            <w:tcBorders>
              <w:left w:val="nil"/>
              <w:right w:val="nil"/>
            </w:tcBorders>
          </w:tcPr>
          <w:p w14:paraId="5FD3E8DB" w14:textId="26E9D164" w:rsidR="00951321" w:rsidRPr="00567EA5" w:rsidRDefault="00D638CD" w:rsidP="00CC0313">
            <w:pPr>
              <w:jc w:val="both"/>
              <w:rPr>
                <w:rFonts w:ascii="Times New Roman" w:hAnsi="Times New Roman" w:cs="Times New Roman"/>
                <w:szCs w:val="20"/>
                <w:vertAlign w:val="superscript"/>
              </w:rPr>
            </w:pPr>
            <w:r w:rsidRPr="00567EA5">
              <w:rPr>
                <w:rFonts w:ascii="Times New Roman" w:hAnsi="Times New Roman" w:cs="Times New Roman"/>
                <w:szCs w:val="20"/>
              </w:rPr>
              <w:t>(</w:t>
            </w:r>
            <w:r w:rsidR="00951321"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951321" w:rsidRPr="00567EA5">
              <w:rPr>
                <w:rFonts w:ascii="Times New Roman" w:hAnsi="Times New Roman" w:cs="Times New Roman"/>
                <w:szCs w:val="20"/>
                <w:vertAlign w:val="superscript"/>
              </w:rPr>
              <w:t xml:space="preserve">  </w:t>
            </w:r>
            <w:r w:rsidR="00141831" w:rsidRPr="00567EA5">
              <w:t xml:space="preserve"> </w:t>
            </w:r>
            <w:r w:rsidR="00141831" w:rsidRPr="00567EA5">
              <w:rPr>
                <w:rFonts w:ascii="Times New Roman" w:hAnsi="Times New Roman" w:cs="Times New Roman"/>
                <w:sz w:val="18"/>
                <w:szCs w:val="20"/>
              </w:rPr>
              <w:t xml:space="preserve">En az iki kan bağış merkezinden kan bağışçısı </w:t>
            </w:r>
            <w:proofErr w:type="gramStart"/>
            <w:r w:rsidR="00141831" w:rsidRPr="00567EA5">
              <w:rPr>
                <w:rFonts w:ascii="Times New Roman" w:hAnsi="Times New Roman" w:cs="Times New Roman"/>
                <w:sz w:val="18"/>
                <w:szCs w:val="20"/>
              </w:rPr>
              <w:t>popülasyonları</w:t>
            </w:r>
            <w:proofErr w:type="gramEnd"/>
            <w:r w:rsidR="00141831" w:rsidRPr="00567EA5">
              <w:rPr>
                <w:rFonts w:ascii="Times New Roman" w:hAnsi="Times New Roman" w:cs="Times New Roman"/>
                <w:sz w:val="18"/>
                <w:szCs w:val="20"/>
              </w:rPr>
              <w:t xml:space="preserve"> incelenir ve ilgili popülasyonlar, ilk kez kan veren bağışçıları dışarıda bırakmayacak şekilde ardışık kan bağışlarından oluşturulur</w:t>
            </w:r>
            <w:r w:rsidRPr="00567EA5">
              <w:rPr>
                <w:rFonts w:ascii="Times New Roman" w:hAnsi="Times New Roman" w:cs="Times New Roman"/>
                <w:sz w:val="18"/>
                <w:szCs w:val="20"/>
              </w:rPr>
              <w:t>.</w:t>
            </w:r>
          </w:p>
        </w:tc>
      </w:tr>
    </w:tbl>
    <w:p w14:paraId="2DEC9F78" w14:textId="3B69ED99" w:rsidR="007E7573" w:rsidRPr="00567EA5" w:rsidRDefault="007E7573" w:rsidP="00A853AA">
      <w:pPr>
        <w:ind w:right="-1"/>
        <w:jc w:val="both"/>
        <w:rPr>
          <w:rFonts w:ascii="Times New Roman" w:hAnsi="Times New Roman" w:cs="Times New Roman"/>
          <w:szCs w:val="20"/>
        </w:rPr>
      </w:pPr>
    </w:p>
    <w:p w14:paraId="69CCDDB9" w14:textId="63A96E0C" w:rsidR="007E7573" w:rsidRPr="00567EA5" w:rsidRDefault="00155A6E" w:rsidP="00D44901">
      <w:pPr>
        <w:ind w:right="-1"/>
        <w:jc w:val="center"/>
        <w:rPr>
          <w:rFonts w:ascii="Times New Roman" w:hAnsi="Times New Roman" w:cs="Times New Roman"/>
          <w:b/>
          <w:i/>
          <w:szCs w:val="20"/>
        </w:rPr>
      </w:pPr>
      <w:r w:rsidRPr="00567EA5">
        <w:rPr>
          <w:rFonts w:ascii="Times New Roman" w:hAnsi="Times New Roman" w:cs="Times New Roman"/>
          <w:b/>
          <w:szCs w:val="20"/>
        </w:rPr>
        <w:t xml:space="preserve">Tablo 2. </w:t>
      </w:r>
      <w:r w:rsidR="00D44901" w:rsidRPr="00567EA5">
        <w:rPr>
          <w:rFonts w:ascii="Times New Roman" w:hAnsi="Times New Roman" w:cs="Times New Roman"/>
          <w:b/>
          <w:szCs w:val="20"/>
        </w:rPr>
        <w:t>Doğrulama</w:t>
      </w:r>
      <w:r w:rsidRPr="00567EA5">
        <w:rPr>
          <w:rFonts w:ascii="Times New Roman" w:hAnsi="Times New Roman" w:cs="Times New Roman"/>
          <w:b/>
          <w:szCs w:val="20"/>
        </w:rPr>
        <w:t xml:space="preserve"> analizleri</w:t>
      </w:r>
      <w:r w:rsidR="00D44901" w:rsidRPr="00567EA5">
        <w:rPr>
          <w:rFonts w:ascii="Times New Roman" w:hAnsi="Times New Roman" w:cs="Times New Roman"/>
          <w:b/>
          <w:szCs w:val="20"/>
        </w:rPr>
        <w:t xml:space="preserve"> ve destekleyici analizler</w:t>
      </w:r>
      <w:r w:rsidRPr="00567EA5">
        <w:rPr>
          <w:rFonts w:ascii="Times New Roman" w:hAnsi="Times New Roman" w:cs="Times New Roman"/>
          <w:b/>
          <w:szCs w:val="20"/>
        </w:rPr>
        <w:t>: anti-</w:t>
      </w:r>
      <w:r w:rsidRPr="00567EA5">
        <w:rPr>
          <w:rFonts w:ascii="Times New Roman" w:hAnsi="Times New Roman" w:cs="Times New Roman"/>
          <w:b/>
          <w:i/>
          <w:szCs w:val="20"/>
        </w:rPr>
        <w:t>T.pallidum</w:t>
      </w:r>
    </w:p>
    <w:tbl>
      <w:tblPr>
        <w:tblStyle w:val="TabloKlavuzu"/>
        <w:tblW w:w="0" w:type="auto"/>
        <w:tblLook w:val="04A0" w:firstRow="1" w:lastRow="0" w:firstColumn="1" w:lastColumn="0" w:noHBand="0" w:noVBand="1"/>
      </w:tblPr>
      <w:tblGrid>
        <w:gridCol w:w="2835"/>
        <w:gridCol w:w="2835"/>
        <w:gridCol w:w="5272"/>
        <w:gridCol w:w="3648"/>
      </w:tblGrid>
      <w:tr w:rsidR="00C51FA4" w:rsidRPr="00567EA5" w14:paraId="7663B544" w14:textId="77777777" w:rsidTr="00156DFE">
        <w:tc>
          <w:tcPr>
            <w:tcW w:w="2835" w:type="dxa"/>
            <w:tcBorders>
              <w:left w:val="nil"/>
              <w:bottom w:val="single" w:sz="4" w:space="0" w:color="auto"/>
            </w:tcBorders>
          </w:tcPr>
          <w:p w14:paraId="63D1DE79" w14:textId="1726DE2F" w:rsidR="00C51FA4" w:rsidRPr="00567EA5" w:rsidRDefault="00C51FA4" w:rsidP="00156DFE">
            <w:pPr>
              <w:ind w:right="-1"/>
              <w:jc w:val="center"/>
              <w:rPr>
                <w:rFonts w:ascii="Times New Roman" w:hAnsi="Times New Roman" w:cs="Times New Roman"/>
                <w:szCs w:val="20"/>
              </w:rPr>
            </w:pPr>
            <w:r w:rsidRPr="00567EA5">
              <w:rPr>
                <w:rFonts w:ascii="Times New Roman" w:hAnsi="Times New Roman" w:cs="Times New Roman"/>
                <w:szCs w:val="20"/>
              </w:rPr>
              <w:t>Performans karakteristikleri</w:t>
            </w:r>
          </w:p>
        </w:tc>
        <w:tc>
          <w:tcPr>
            <w:tcW w:w="2835" w:type="dxa"/>
            <w:tcBorders>
              <w:bottom w:val="single" w:sz="4" w:space="0" w:color="auto"/>
            </w:tcBorders>
          </w:tcPr>
          <w:p w14:paraId="0550B9B4" w14:textId="7355FD42" w:rsidR="00C51FA4" w:rsidRPr="00567EA5" w:rsidRDefault="00503AD3" w:rsidP="00156DFE">
            <w:pPr>
              <w:ind w:right="-1"/>
              <w:jc w:val="center"/>
              <w:rPr>
                <w:rFonts w:ascii="Times New Roman" w:hAnsi="Times New Roman" w:cs="Times New Roman"/>
                <w:szCs w:val="20"/>
              </w:rPr>
            </w:pPr>
            <w:r w:rsidRPr="00567EA5">
              <w:rPr>
                <w:rFonts w:ascii="Times New Roman" w:hAnsi="Times New Roman" w:cs="Times New Roman"/>
                <w:szCs w:val="20"/>
              </w:rPr>
              <w:t>Numuneler</w:t>
            </w:r>
          </w:p>
        </w:tc>
        <w:tc>
          <w:tcPr>
            <w:tcW w:w="5272" w:type="dxa"/>
            <w:tcBorders>
              <w:bottom w:val="single" w:sz="4" w:space="0" w:color="auto"/>
            </w:tcBorders>
          </w:tcPr>
          <w:p w14:paraId="04F0D788" w14:textId="5785F02B" w:rsidR="00C51FA4" w:rsidRPr="00567EA5" w:rsidRDefault="00503AD3" w:rsidP="00156DFE">
            <w:pPr>
              <w:ind w:right="-1"/>
              <w:jc w:val="center"/>
              <w:rPr>
                <w:rFonts w:ascii="Times New Roman" w:hAnsi="Times New Roman" w:cs="Times New Roman"/>
                <w:szCs w:val="20"/>
              </w:rPr>
            </w:pPr>
            <w:r w:rsidRPr="00567EA5">
              <w:rPr>
                <w:rFonts w:ascii="Times New Roman" w:hAnsi="Times New Roman" w:cs="Times New Roman"/>
                <w:szCs w:val="20"/>
              </w:rPr>
              <w:t>Numune</w:t>
            </w:r>
            <w:r w:rsidR="00C51FA4" w:rsidRPr="00567EA5">
              <w:rPr>
                <w:rFonts w:ascii="Times New Roman" w:hAnsi="Times New Roman" w:cs="Times New Roman"/>
                <w:szCs w:val="20"/>
              </w:rPr>
              <w:t xml:space="preserve"> sayıları, özellikleri, kullanımı</w:t>
            </w:r>
          </w:p>
        </w:tc>
        <w:tc>
          <w:tcPr>
            <w:tcW w:w="3648" w:type="dxa"/>
            <w:tcBorders>
              <w:bottom w:val="single" w:sz="4" w:space="0" w:color="auto"/>
              <w:right w:val="nil"/>
            </w:tcBorders>
          </w:tcPr>
          <w:p w14:paraId="2689252B" w14:textId="33740E05" w:rsidR="00C51FA4" w:rsidRPr="00567EA5" w:rsidRDefault="00C51FA4" w:rsidP="00156DFE">
            <w:pPr>
              <w:ind w:right="-1"/>
              <w:jc w:val="center"/>
              <w:rPr>
                <w:rFonts w:ascii="Times New Roman" w:hAnsi="Times New Roman" w:cs="Times New Roman"/>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kriterleri</w:t>
            </w:r>
            <w:proofErr w:type="gramEnd"/>
          </w:p>
        </w:tc>
      </w:tr>
      <w:tr w:rsidR="00916AC9" w:rsidRPr="00567EA5" w14:paraId="24915F61" w14:textId="77777777" w:rsidTr="00156DFE">
        <w:tc>
          <w:tcPr>
            <w:tcW w:w="2835" w:type="dxa"/>
            <w:vMerge w:val="restart"/>
            <w:tcBorders>
              <w:left w:val="nil"/>
            </w:tcBorders>
          </w:tcPr>
          <w:p w14:paraId="6A2DD8F4" w14:textId="04057FA4" w:rsidR="00916AC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Tanısal duyarlılık</w:t>
            </w:r>
          </w:p>
        </w:tc>
        <w:tc>
          <w:tcPr>
            <w:tcW w:w="2835" w:type="dxa"/>
          </w:tcPr>
          <w:p w14:paraId="7BE8EE2A" w14:textId="6A0E8B25" w:rsidR="00916AC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 xml:space="preserve">Pozitif </w:t>
            </w:r>
            <w:r w:rsidR="00503AD3" w:rsidRPr="00567EA5">
              <w:rPr>
                <w:rFonts w:ascii="Times New Roman" w:hAnsi="Times New Roman" w:cs="Times New Roman"/>
                <w:szCs w:val="20"/>
              </w:rPr>
              <w:t>numuneler</w:t>
            </w:r>
          </w:p>
        </w:tc>
        <w:tc>
          <w:tcPr>
            <w:tcW w:w="5272" w:type="dxa"/>
          </w:tcPr>
          <w:p w14:paraId="55A851D5" w14:textId="5DDF3096" w:rsidR="00916AC9" w:rsidRPr="00567EA5" w:rsidRDefault="00916AC9" w:rsidP="009A2918">
            <w:pPr>
              <w:ind w:right="-1"/>
              <w:jc w:val="both"/>
              <w:rPr>
                <w:rFonts w:ascii="Times New Roman" w:hAnsi="Times New Roman" w:cs="Times New Roman"/>
                <w:szCs w:val="20"/>
              </w:rPr>
            </w:pPr>
            <w:r w:rsidRPr="00567EA5">
              <w:rPr>
                <w:rFonts w:ascii="Times New Roman" w:hAnsi="Times New Roman" w:cs="Times New Roman"/>
                <w:szCs w:val="20"/>
              </w:rPr>
              <w:t xml:space="preserve">Enfeksiyonun farklı evrelerinde (erken primer sifiliz, sekonder evre ve geç sifiliz sırasında) yüksek pozitif </w:t>
            </w:r>
            <w:r w:rsidR="00503AD3"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içerecek şekilde  ≥300 pozitif </w:t>
            </w:r>
            <w:r w:rsidR="00503AD3" w:rsidRPr="00567EA5">
              <w:rPr>
                <w:rFonts w:ascii="Times New Roman" w:hAnsi="Times New Roman" w:cs="Times New Roman"/>
                <w:szCs w:val="20"/>
              </w:rPr>
              <w:t>numune</w:t>
            </w:r>
            <w:r w:rsidRPr="00567EA5">
              <w:rPr>
                <w:rFonts w:ascii="Times New Roman" w:hAnsi="Times New Roman" w:cs="Times New Roman"/>
                <w:szCs w:val="20"/>
              </w:rPr>
              <w:t xml:space="preserve">, 50 düşük pozitif </w:t>
            </w:r>
            <w:r w:rsidR="00503AD3" w:rsidRPr="00567EA5">
              <w:rPr>
                <w:rFonts w:ascii="Times New Roman" w:hAnsi="Times New Roman" w:cs="Times New Roman"/>
                <w:szCs w:val="20"/>
              </w:rPr>
              <w:t>numune</w:t>
            </w:r>
            <w:r w:rsidRPr="00567EA5">
              <w:rPr>
                <w:rFonts w:ascii="Times New Roman" w:hAnsi="Times New Roman" w:cs="Times New Roman"/>
                <w:szCs w:val="20"/>
              </w:rPr>
              <w:t>,</w:t>
            </w:r>
          </w:p>
          <w:p w14:paraId="5B3C21E4" w14:textId="77777777" w:rsidR="00916AC9" w:rsidRPr="00567EA5" w:rsidRDefault="00916AC9" w:rsidP="009A2918">
            <w:pPr>
              <w:ind w:right="-1"/>
              <w:jc w:val="both"/>
              <w:rPr>
                <w:rFonts w:ascii="Times New Roman" w:hAnsi="Times New Roman" w:cs="Times New Roman"/>
                <w:szCs w:val="20"/>
              </w:rPr>
            </w:pPr>
          </w:p>
          <w:p w14:paraId="3205C62F" w14:textId="560C534C" w:rsidR="00916AC9" w:rsidRPr="00567EA5" w:rsidRDefault="00916AC9" w:rsidP="008A7FA0">
            <w:pPr>
              <w:ind w:right="-1"/>
              <w:jc w:val="both"/>
              <w:rPr>
                <w:rFonts w:ascii="Times New Roman" w:hAnsi="Times New Roman" w:cs="Times New Roman"/>
                <w:szCs w:val="20"/>
              </w:rPr>
            </w:pPr>
            <w:r w:rsidRPr="00567EA5">
              <w:rPr>
                <w:rFonts w:ascii="Times New Roman" w:hAnsi="Times New Roman" w:cs="Times New Roman"/>
                <w:i/>
                <w:szCs w:val="20"/>
              </w:rPr>
              <w:t>T.pallidum’</w:t>
            </w:r>
            <w:r w:rsidRPr="00567EA5">
              <w:rPr>
                <w:rFonts w:ascii="Times New Roman" w:hAnsi="Times New Roman" w:cs="Times New Roman"/>
                <w:szCs w:val="20"/>
              </w:rPr>
              <w:t>a karşı oluşan farklı antikorlar için en az iki farklı serolojik test (bunlardan biri enzim immunoa</w:t>
            </w:r>
            <w:r w:rsidR="008A7FA0" w:rsidRPr="00567EA5">
              <w:rPr>
                <w:rFonts w:ascii="Times New Roman" w:hAnsi="Times New Roman" w:cs="Times New Roman"/>
                <w:szCs w:val="20"/>
              </w:rPr>
              <w:t>naliz</w:t>
            </w:r>
            <w:r w:rsidRPr="00567EA5">
              <w:rPr>
                <w:rFonts w:ascii="Times New Roman" w:hAnsi="Times New Roman" w:cs="Times New Roman"/>
                <w:szCs w:val="20"/>
              </w:rPr>
              <w:t xml:space="preserve"> olmak üzere) ile</w:t>
            </w:r>
          </w:p>
        </w:tc>
        <w:tc>
          <w:tcPr>
            <w:tcW w:w="3648" w:type="dxa"/>
            <w:tcBorders>
              <w:bottom w:val="single" w:sz="4" w:space="0" w:color="auto"/>
              <w:right w:val="nil"/>
            </w:tcBorders>
          </w:tcPr>
          <w:p w14:paraId="2290B58B" w14:textId="7DDF29B1" w:rsidR="00916AC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 99 "doğrulanmış pozitif" veya "belirsiz" olarak tanımlama</w:t>
            </w:r>
          </w:p>
        </w:tc>
      </w:tr>
      <w:tr w:rsidR="00916AC9" w:rsidRPr="00567EA5" w14:paraId="4B21848D" w14:textId="77777777" w:rsidTr="00156DFE">
        <w:tc>
          <w:tcPr>
            <w:tcW w:w="2835" w:type="dxa"/>
            <w:vMerge/>
            <w:tcBorders>
              <w:left w:val="nil"/>
              <w:bottom w:val="single" w:sz="4" w:space="0" w:color="auto"/>
            </w:tcBorders>
          </w:tcPr>
          <w:p w14:paraId="7804C375" w14:textId="77777777" w:rsidR="00916AC9" w:rsidRPr="00567EA5" w:rsidRDefault="00916AC9" w:rsidP="00C51FA4">
            <w:pPr>
              <w:ind w:right="-1"/>
              <w:jc w:val="both"/>
              <w:rPr>
                <w:rFonts w:ascii="Times New Roman" w:hAnsi="Times New Roman" w:cs="Times New Roman"/>
                <w:szCs w:val="20"/>
              </w:rPr>
            </w:pPr>
          </w:p>
        </w:tc>
        <w:tc>
          <w:tcPr>
            <w:tcW w:w="2835" w:type="dxa"/>
          </w:tcPr>
          <w:p w14:paraId="69CB5AAF" w14:textId="59E11603" w:rsidR="00916AC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Serokonversiyon panelleri</w:t>
            </w:r>
          </w:p>
        </w:tc>
        <w:tc>
          <w:tcPr>
            <w:tcW w:w="5272" w:type="dxa"/>
          </w:tcPr>
          <w:p w14:paraId="3962DD17" w14:textId="6CBF66B9" w:rsidR="00916AC9" w:rsidRPr="00567EA5" w:rsidRDefault="00916AC9" w:rsidP="00816EA0">
            <w:pPr>
              <w:ind w:right="-1"/>
              <w:jc w:val="both"/>
              <w:rPr>
                <w:rFonts w:ascii="Times New Roman" w:hAnsi="Times New Roman" w:cs="Times New Roman"/>
                <w:szCs w:val="20"/>
              </w:rPr>
            </w:pPr>
            <w:r w:rsidRPr="00567EA5">
              <w:rPr>
                <w:rFonts w:ascii="Times New Roman" w:hAnsi="Times New Roman" w:cs="Times New Roman"/>
                <w:szCs w:val="20"/>
              </w:rPr>
              <w:t xml:space="preserve">erken </w:t>
            </w:r>
            <w:proofErr w:type="gramStart"/>
            <w:r w:rsidRPr="00567EA5">
              <w:rPr>
                <w:rFonts w:ascii="Times New Roman" w:hAnsi="Times New Roman" w:cs="Times New Roman"/>
                <w:szCs w:val="20"/>
              </w:rPr>
              <w:t>enfeksiyon</w:t>
            </w:r>
            <w:proofErr w:type="gramEnd"/>
            <w:r w:rsidRPr="00567EA5">
              <w:rPr>
                <w:rFonts w:ascii="Times New Roman" w:hAnsi="Times New Roman" w:cs="Times New Roman"/>
                <w:szCs w:val="20"/>
              </w:rPr>
              <w:t xml:space="preserve"> evresinden bireysel numuneler içerecek şekilde en az 1 serokonversiyon paneli, mümkünse ≥1,</w:t>
            </w:r>
          </w:p>
        </w:tc>
        <w:tc>
          <w:tcPr>
            <w:tcW w:w="3648" w:type="dxa"/>
            <w:tcBorders>
              <w:right w:val="nil"/>
            </w:tcBorders>
          </w:tcPr>
          <w:p w14:paraId="20C89C51" w14:textId="7100ADC2" w:rsidR="00916AC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Serokonversiyon sırasındaki tanısal duyarlılık, geçerli ve güncel teknolojiye uygun olur</w:t>
            </w:r>
          </w:p>
        </w:tc>
      </w:tr>
      <w:tr w:rsidR="00CB5039" w:rsidRPr="00567EA5" w14:paraId="7F8ABAA2" w14:textId="77777777" w:rsidTr="00156DFE">
        <w:tc>
          <w:tcPr>
            <w:tcW w:w="2835" w:type="dxa"/>
            <w:tcBorders>
              <w:left w:val="nil"/>
            </w:tcBorders>
          </w:tcPr>
          <w:p w14:paraId="1AE03795" w14:textId="3E162A40" w:rsidR="00CB5039" w:rsidRPr="00567EA5" w:rsidRDefault="00916AC9" w:rsidP="00C51FA4">
            <w:pPr>
              <w:ind w:right="-1"/>
              <w:jc w:val="both"/>
              <w:rPr>
                <w:rFonts w:ascii="Times New Roman" w:hAnsi="Times New Roman" w:cs="Times New Roman"/>
                <w:szCs w:val="20"/>
              </w:rPr>
            </w:pPr>
            <w:r w:rsidRPr="00567EA5">
              <w:rPr>
                <w:rFonts w:ascii="Times New Roman" w:hAnsi="Times New Roman" w:cs="Times New Roman"/>
                <w:szCs w:val="20"/>
              </w:rPr>
              <w:t>Analitik duyarlılık</w:t>
            </w:r>
          </w:p>
        </w:tc>
        <w:tc>
          <w:tcPr>
            <w:tcW w:w="2835" w:type="dxa"/>
          </w:tcPr>
          <w:p w14:paraId="26C11DF5" w14:textId="65035B31" w:rsidR="00CB5039" w:rsidRPr="00567EA5" w:rsidRDefault="00F42A75" w:rsidP="00C51FA4">
            <w:pPr>
              <w:ind w:right="-1"/>
              <w:jc w:val="both"/>
              <w:rPr>
                <w:rFonts w:ascii="Times New Roman" w:hAnsi="Times New Roman" w:cs="Times New Roman"/>
                <w:szCs w:val="20"/>
              </w:rPr>
            </w:pPr>
            <w:r w:rsidRPr="00567EA5">
              <w:rPr>
                <w:rFonts w:ascii="Times New Roman" w:hAnsi="Times New Roman" w:cs="Times New Roman"/>
                <w:szCs w:val="20"/>
              </w:rPr>
              <w:t>Standartlar</w:t>
            </w:r>
          </w:p>
        </w:tc>
        <w:tc>
          <w:tcPr>
            <w:tcW w:w="5272" w:type="dxa"/>
          </w:tcPr>
          <w:p w14:paraId="7EABED96" w14:textId="77777777" w:rsidR="00F42A75" w:rsidRPr="00567EA5" w:rsidRDefault="00F42A75" w:rsidP="00F42A75">
            <w:pPr>
              <w:ind w:right="-1"/>
              <w:jc w:val="both"/>
              <w:rPr>
                <w:rFonts w:ascii="Times New Roman" w:hAnsi="Times New Roman" w:cs="Times New Roman"/>
                <w:szCs w:val="20"/>
              </w:rPr>
            </w:pPr>
            <w:r w:rsidRPr="00567EA5">
              <w:rPr>
                <w:rFonts w:ascii="Times New Roman" w:hAnsi="Times New Roman" w:cs="Times New Roman"/>
                <w:szCs w:val="20"/>
              </w:rPr>
              <w:t>WHO uluslararası standartları</w:t>
            </w:r>
          </w:p>
          <w:p w14:paraId="59A6F6C6" w14:textId="24C68263" w:rsidR="00CB5039" w:rsidRPr="00567EA5" w:rsidRDefault="00F42A75" w:rsidP="00F42A75">
            <w:pPr>
              <w:ind w:right="-1"/>
              <w:jc w:val="both"/>
              <w:rPr>
                <w:rFonts w:ascii="Times New Roman" w:hAnsi="Times New Roman" w:cs="Times New Roman"/>
                <w:szCs w:val="20"/>
              </w:rPr>
            </w:pPr>
            <w:r w:rsidRPr="00567EA5">
              <w:rPr>
                <w:rFonts w:ascii="Times New Roman" w:hAnsi="Times New Roman" w:cs="Times New Roman"/>
                <w:szCs w:val="20"/>
              </w:rPr>
              <w:t>NIBSC kodu 05/132</w:t>
            </w:r>
          </w:p>
        </w:tc>
        <w:tc>
          <w:tcPr>
            <w:tcW w:w="3648" w:type="dxa"/>
            <w:tcBorders>
              <w:right w:val="nil"/>
            </w:tcBorders>
          </w:tcPr>
          <w:p w14:paraId="755601AA" w14:textId="77777777" w:rsidR="00CB5039" w:rsidRPr="00567EA5" w:rsidRDefault="00CB5039" w:rsidP="00C51FA4">
            <w:pPr>
              <w:ind w:right="-1"/>
              <w:jc w:val="both"/>
              <w:rPr>
                <w:rFonts w:ascii="Times New Roman" w:hAnsi="Times New Roman" w:cs="Times New Roman"/>
                <w:szCs w:val="20"/>
              </w:rPr>
            </w:pPr>
          </w:p>
        </w:tc>
      </w:tr>
      <w:tr w:rsidR="001F5D44" w:rsidRPr="00567EA5" w14:paraId="34562F15" w14:textId="77777777" w:rsidTr="00156DFE">
        <w:tc>
          <w:tcPr>
            <w:tcW w:w="2835" w:type="dxa"/>
            <w:vMerge w:val="restart"/>
            <w:tcBorders>
              <w:left w:val="nil"/>
            </w:tcBorders>
          </w:tcPr>
          <w:p w14:paraId="164C6BE3" w14:textId="2C970F69" w:rsidR="001F5D44" w:rsidRPr="00567EA5" w:rsidRDefault="001F5D44" w:rsidP="00C51FA4">
            <w:pPr>
              <w:ind w:right="-1"/>
              <w:jc w:val="both"/>
              <w:rPr>
                <w:rFonts w:ascii="Times New Roman" w:hAnsi="Times New Roman" w:cs="Times New Roman"/>
                <w:szCs w:val="20"/>
              </w:rPr>
            </w:pPr>
            <w:r w:rsidRPr="00567EA5">
              <w:rPr>
                <w:rFonts w:ascii="Times New Roman" w:hAnsi="Times New Roman" w:cs="Times New Roman"/>
                <w:szCs w:val="20"/>
              </w:rPr>
              <w:t>Tanısal özgüllük</w:t>
            </w:r>
          </w:p>
        </w:tc>
        <w:tc>
          <w:tcPr>
            <w:tcW w:w="2835" w:type="dxa"/>
          </w:tcPr>
          <w:p w14:paraId="0CD3ABED" w14:textId="5DEA4547" w:rsidR="001F5D44" w:rsidRPr="00567EA5" w:rsidRDefault="001F5D44" w:rsidP="00C51FA4">
            <w:pPr>
              <w:ind w:right="-1"/>
              <w:jc w:val="both"/>
              <w:rPr>
                <w:rFonts w:ascii="Times New Roman" w:hAnsi="Times New Roman" w:cs="Times New Roman"/>
                <w:szCs w:val="20"/>
              </w:rPr>
            </w:pPr>
            <w:r w:rsidRPr="00567EA5">
              <w:rPr>
                <w:rFonts w:ascii="Times New Roman" w:hAnsi="Times New Roman" w:cs="Times New Roman"/>
                <w:szCs w:val="20"/>
              </w:rPr>
              <w:t>Kan bağışçıları</w:t>
            </w:r>
          </w:p>
        </w:tc>
        <w:tc>
          <w:tcPr>
            <w:tcW w:w="5272" w:type="dxa"/>
          </w:tcPr>
          <w:p w14:paraId="2F774903" w14:textId="17C340E7" w:rsidR="001F5D44" w:rsidRPr="00567EA5" w:rsidRDefault="001F5D44" w:rsidP="00C51FA4">
            <w:pPr>
              <w:ind w:right="-1"/>
              <w:jc w:val="both"/>
              <w:rPr>
                <w:rFonts w:ascii="Times New Roman" w:hAnsi="Times New Roman" w:cs="Times New Roman"/>
                <w:szCs w:val="20"/>
              </w:rPr>
            </w:pPr>
            <w:r w:rsidRPr="00567EA5">
              <w:rPr>
                <w:rFonts w:ascii="Times New Roman" w:hAnsi="Times New Roman" w:cs="Times New Roman"/>
                <w:szCs w:val="20"/>
              </w:rPr>
              <w:t>≥200</w:t>
            </w:r>
          </w:p>
        </w:tc>
        <w:tc>
          <w:tcPr>
            <w:tcW w:w="3648" w:type="dxa"/>
            <w:tcBorders>
              <w:right w:val="nil"/>
            </w:tcBorders>
          </w:tcPr>
          <w:p w14:paraId="0E38CE7C" w14:textId="6EC215AE" w:rsidR="001F5D44" w:rsidRPr="00567EA5" w:rsidRDefault="001F5D44" w:rsidP="006818E9">
            <w:pPr>
              <w:ind w:right="-1"/>
              <w:jc w:val="both"/>
              <w:rPr>
                <w:rFonts w:ascii="Times New Roman" w:hAnsi="Times New Roman" w:cs="Times New Roman"/>
                <w:szCs w:val="20"/>
              </w:rPr>
            </w:pPr>
            <w:r w:rsidRPr="00567EA5">
              <w:rPr>
                <w:rFonts w:ascii="Times New Roman" w:hAnsi="Times New Roman" w:cs="Times New Roman"/>
                <w:szCs w:val="20"/>
              </w:rPr>
              <w:t xml:space="preserve">≥ % 99 </w:t>
            </w:r>
          </w:p>
        </w:tc>
      </w:tr>
      <w:tr w:rsidR="00D302C4" w:rsidRPr="00567EA5" w14:paraId="4C0F38A6" w14:textId="77777777" w:rsidTr="00156DFE">
        <w:tc>
          <w:tcPr>
            <w:tcW w:w="2835" w:type="dxa"/>
            <w:vMerge/>
            <w:tcBorders>
              <w:left w:val="nil"/>
            </w:tcBorders>
          </w:tcPr>
          <w:p w14:paraId="29D9774F" w14:textId="77777777" w:rsidR="00D302C4" w:rsidRPr="00567EA5" w:rsidRDefault="00D302C4" w:rsidP="00C51FA4">
            <w:pPr>
              <w:ind w:right="-1"/>
              <w:jc w:val="both"/>
              <w:rPr>
                <w:rFonts w:ascii="Times New Roman" w:hAnsi="Times New Roman" w:cs="Times New Roman"/>
                <w:szCs w:val="20"/>
              </w:rPr>
            </w:pPr>
          </w:p>
        </w:tc>
        <w:tc>
          <w:tcPr>
            <w:tcW w:w="2835" w:type="dxa"/>
          </w:tcPr>
          <w:p w14:paraId="16C2CF38" w14:textId="44C8750B" w:rsidR="00D302C4" w:rsidRPr="00567EA5" w:rsidRDefault="00D302C4" w:rsidP="00C51FA4">
            <w:pPr>
              <w:ind w:right="-1"/>
              <w:jc w:val="both"/>
              <w:rPr>
                <w:rFonts w:ascii="Times New Roman" w:hAnsi="Times New Roman" w:cs="Times New Roman"/>
                <w:szCs w:val="20"/>
              </w:rPr>
            </w:pPr>
            <w:r w:rsidRPr="00567EA5">
              <w:rPr>
                <w:rFonts w:ascii="Times New Roman" w:hAnsi="Times New Roman" w:cs="Times New Roman"/>
                <w:szCs w:val="20"/>
              </w:rPr>
              <w:t xml:space="preserve">Klinik </w:t>
            </w:r>
            <w:r w:rsidR="0039071D" w:rsidRPr="00567EA5">
              <w:rPr>
                <w:rFonts w:ascii="Times New Roman" w:hAnsi="Times New Roman" w:cs="Times New Roman"/>
                <w:szCs w:val="20"/>
              </w:rPr>
              <w:t>numuneler</w:t>
            </w:r>
          </w:p>
        </w:tc>
        <w:tc>
          <w:tcPr>
            <w:tcW w:w="5272" w:type="dxa"/>
          </w:tcPr>
          <w:p w14:paraId="4A944FB1" w14:textId="00999346" w:rsidR="00D302C4" w:rsidRPr="00567EA5" w:rsidRDefault="00D302C4" w:rsidP="00C51FA4">
            <w:pPr>
              <w:ind w:right="-1"/>
              <w:jc w:val="both"/>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36C2038E" w14:textId="543A38F8" w:rsidR="00D302C4" w:rsidRPr="00567EA5" w:rsidRDefault="002B218B" w:rsidP="00C51FA4">
            <w:pPr>
              <w:ind w:right="-1"/>
              <w:jc w:val="both"/>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D302C4" w:rsidRPr="00567EA5" w14:paraId="403AFDA9" w14:textId="77777777" w:rsidTr="00156DFE">
        <w:trPr>
          <w:trHeight w:val="1299"/>
        </w:trPr>
        <w:tc>
          <w:tcPr>
            <w:tcW w:w="2835" w:type="dxa"/>
            <w:tcBorders>
              <w:left w:val="nil"/>
            </w:tcBorders>
          </w:tcPr>
          <w:p w14:paraId="6BE89962" w14:textId="107DF1C6" w:rsidR="00D302C4" w:rsidRPr="00567EA5" w:rsidRDefault="00D302C4" w:rsidP="00C51FA4">
            <w:pPr>
              <w:ind w:right="-1"/>
              <w:jc w:val="both"/>
              <w:rPr>
                <w:rFonts w:ascii="Times New Roman" w:hAnsi="Times New Roman" w:cs="Times New Roman"/>
                <w:szCs w:val="20"/>
              </w:rPr>
            </w:pPr>
            <w:r w:rsidRPr="00567EA5">
              <w:rPr>
                <w:rFonts w:ascii="Times New Roman" w:hAnsi="Times New Roman" w:cs="Times New Roman"/>
                <w:szCs w:val="20"/>
              </w:rPr>
              <w:t>Çarpraz reaktivite</w:t>
            </w:r>
          </w:p>
        </w:tc>
        <w:tc>
          <w:tcPr>
            <w:tcW w:w="2835" w:type="dxa"/>
          </w:tcPr>
          <w:p w14:paraId="5551331F" w14:textId="596B10A2" w:rsidR="00D302C4" w:rsidRPr="00567EA5" w:rsidRDefault="00D302C4" w:rsidP="00C51FA4">
            <w:pPr>
              <w:ind w:right="-1"/>
              <w:jc w:val="both"/>
              <w:rPr>
                <w:rFonts w:ascii="Times New Roman" w:hAnsi="Times New Roman" w:cs="Times New Roman"/>
                <w:szCs w:val="20"/>
              </w:rPr>
            </w:pPr>
            <w:r w:rsidRPr="00567EA5">
              <w:rPr>
                <w:rFonts w:ascii="Times New Roman" w:hAnsi="Times New Roman" w:cs="Times New Roman"/>
                <w:szCs w:val="20"/>
              </w:rPr>
              <w:t xml:space="preserve">Potansiyel olarak çapraz reaksiyon veren </w:t>
            </w:r>
            <w:r w:rsidR="0039071D" w:rsidRPr="00567EA5">
              <w:rPr>
                <w:rFonts w:ascii="Times New Roman" w:hAnsi="Times New Roman" w:cs="Times New Roman"/>
                <w:szCs w:val="20"/>
              </w:rPr>
              <w:t>numuneler</w:t>
            </w:r>
          </w:p>
        </w:tc>
        <w:tc>
          <w:tcPr>
            <w:tcW w:w="5272" w:type="dxa"/>
          </w:tcPr>
          <w:p w14:paraId="5B150919" w14:textId="3813BD47" w:rsidR="00D302C4" w:rsidRPr="00567EA5" w:rsidRDefault="0073059F" w:rsidP="00D302C4">
            <w:pPr>
              <w:ind w:right="-1"/>
              <w:jc w:val="both"/>
              <w:rPr>
                <w:rFonts w:ascii="Times New Roman" w:hAnsi="Times New Roman" w:cs="Times New Roman"/>
                <w:szCs w:val="20"/>
              </w:rPr>
            </w:pPr>
            <w:r w:rsidRPr="00567EA5">
              <w:rPr>
                <w:rFonts w:ascii="Times New Roman" w:hAnsi="Times New Roman" w:cs="Times New Roman"/>
                <w:szCs w:val="20"/>
              </w:rPr>
              <w:t>Toplamda</w:t>
            </w:r>
            <w:r w:rsidR="00D302C4" w:rsidRPr="00567EA5">
              <w:rPr>
                <w:rFonts w:ascii="Times New Roman" w:hAnsi="Times New Roman" w:cs="Times New Roman"/>
                <w:szCs w:val="20"/>
              </w:rPr>
              <w:t xml:space="preserve"> ≥50, </w:t>
            </w:r>
          </w:p>
          <w:p w14:paraId="2723031B" w14:textId="11E0DE66" w:rsidR="00D302C4" w:rsidRPr="00567EA5" w:rsidRDefault="00D302C4" w:rsidP="00D302C4">
            <w:pPr>
              <w:ind w:right="-1"/>
              <w:jc w:val="both"/>
              <w:rPr>
                <w:rFonts w:ascii="Times New Roman" w:hAnsi="Times New Roman" w:cs="Times New Roman"/>
                <w:szCs w:val="20"/>
              </w:rPr>
            </w:pPr>
            <w:proofErr w:type="gramStart"/>
            <w:r w:rsidRPr="00567EA5">
              <w:rPr>
                <w:rFonts w:ascii="Times New Roman" w:hAnsi="Times New Roman" w:cs="Times New Roman"/>
                <w:szCs w:val="20"/>
              </w:rPr>
              <w:t>gebe</w:t>
            </w:r>
            <w:proofErr w:type="gramEnd"/>
            <w:r w:rsidRPr="00567EA5">
              <w:rPr>
                <w:rFonts w:ascii="Times New Roman" w:hAnsi="Times New Roman" w:cs="Times New Roman"/>
                <w:szCs w:val="20"/>
              </w:rPr>
              <w:t xml:space="preserve"> kadınlardan alınan </w:t>
            </w:r>
            <w:r w:rsidR="0039071D" w:rsidRPr="00567EA5">
              <w:rPr>
                <w:rFonts w:ascii="Times New Roman" w:hAnsi="Times New Roman" w:cs="Times New Roman"/>
                <w:szCs w:val="20"/>
              </w:rPr>
              <w:t xml:space="preserve">numuneler </w:t>
            </w:r>
            <w:r w:rsidRPr="00567EA5">
              <w:rPr>
                <w:rFonts w:ascii="Times New Roman" w:hAnsi="Times New Roman" w:cs="Times New Roman"/>
                <w:szCs w:val="20"/>
              </w:rPr>
              <w:t xml:space="preserve">ve diğer doğrulama analizlerinde sonuçları belirsiz çıkan </w:t>
            </w:r>
            <w:r w:rsidR="0039071D" w:rsidRPr="00567EA5">
              <w:rPr>
                <w:rFonts w:ascii="Times New Roman" w:hAnsi="Times New Roman" w:cs="Times New Roman"/>
                <w:szCs w:val="20"/>
              </w:rPr>
              <w:t xml:space="preserve">numuneleri </w:t>
            </w:r>
            <w:r w:rsidRPr="00567EA5">
              <w:rPr>
                <w:rFonts w:ascii="Times New Roman" w:hAnsi="Times New Roman" w:cs="Times New Roman"/>
                <w:szCs w:val="20"/>
              </w:rPr>
              <w:t>içerecek şekilde</w:t>
            </w:r>
          </w:p>
        </w:tc>
        <w:tc>
          <w:tcPr>
            <w:tcW w:w="3648" w:type="dxa"/>
            <w:vMerge/>
            <w:tcBorders>
              <w:right w:val="nil"/>
            </w:tcBorders>
          </w:tcPr>
          <w:p w14:paraId="053AEA4B" w14:textId="77777777" w:rsidR="00D302C4" w:rsidRPr="00567EA5" w:rsidRDefault="00D302C4" w:rsidP="00C51FA4">
            <w:pPr>
              <w:ind w:right="-1"/>
              <w:jc w:val="both"/>
              <w:rPr>
                <w:rFonts w:ascii="Times New Roman" w:hAnsi="Times New Roman" w:cs="Times New Roman"/>
                <w:szCs w:val="20"/>
              </w:rPr>
            </w:pPr>
          </w:p>
        </w:tc>
      </w:tr>
    </w:tbl>
    <w:p w14:paraId="16CFEB0B" w14:textId="5329E78F" w:rsidR="007E7573" w:rsidRPr="00567EA5" w:rsidRDefault="007E7573" w:rsidP="00A853AA">
      <w:pPr>
        <w:ind w:right="-1"/>
        <w:jc w:val="both"/>
        <w:rPr>
          <w:rFonts w:ascii="Times New Roman" w:hAnsi="Times New Roman" w:cs="Times New Roman"/>
          <w:szCs w:val="20"/>
        </w:rPr>
      </w:pPr>
    </w:p>
    <w:p w14:paraId="09A54A18" w14:textId="751B1744" w:rsidR="007E7573" w:rsidRPr="00567EA5" w:rsidRDefault="007E7573" w:rsidP="00A853AA">
      <w:pPr>
        <w:ind w:right="-1"/>
        <w:jc w:val="both"/>
        <w:rPr>
          <w:rFonts w:ascii="Times New Roman" w:hAnsi="Times New Roman" w:cs="Times New Roman"/>
          <w:szCs w:val="20"/>
        </w:rPr>
      </w:pPr>
    </w:p>
    <w:p w14:paraId="2B5884A4" w14:textId="2D4E2297" w:rsidR="007E7573" w:rsidRPr="00567EA5" w:rsidRDefault="007E7573" w:rsidP="00A853AA">
      <w:pPr>
        <w:ind w:right="-1"/>
        <w:jc w:val="both"/>
        <w:rPr>
          <w:rFonts w:ascii="Times New Roman" w:hAnsi="Times New Roman" w:cs="Times New Roman"/>
          <w:szCs w:val="20"/>
        </w:rPr>
      </w:pPr>
    </w:p>
    <w:p w14:paraId="2991D85E" w14:textId="447F66B1" w:rsidR="007E7573" w:rsidRPr="00567EA5" w:rsidRDefault="007E7573" w:rsidP="00A853AA">
      <w:pPr>
        <w:ind w:right="-1"/>
        <w:jc w:val="both"/>
        <w:rPr>
          <w:rFonts w:ascii="Times New Roman" w:hAnsi="Times New Roman" w:cs="Times New Roman"/>
          <w:szCs w:val="20"/>
        </w:rPr>
      </w:pPr>
    </w:p>
    <w:p w14:paraId="2F0C85F2" w14:textId="22316688" w:rsidR="007E7573" w:rsidRPr="00567EA5" w:rsidRDefault="00FF6590" w:rsidP="007E7573">
      <w:pPr>
        <w:ind w:right="-1"/>
        <w:jc w:val="center"/>
        <w:rPr>
          <w:rFonts w:ascii="Times New Roman" w:hAnsi="Times New Roman" w:cs="Times New Roman"/>
          <w:szCs w:val="20"/>
        </w:rPr>
      </w:pPr>
      <w:r w:rsidRPr="00567EA5">
        <w:rPr>
          <w:rFonts w:ascii="Times New Roman" w:hAnsi="Times New Roman" w:cs="Times New Roman"/>
          <w:szCs w:val="20"/>
        </w:rPr>
        <w:t>EK XII</w:t>
      </w:r>
    </w:p>
    <w:p w14:paraId="4C78265C" w14:textId="201BC77E" w:rsidR="007E7573" w:rsidRPr="00567EA5" w:rsidRDefault="00FF6590" w:rsidP="007E7573">
      <w:pPr>
        <w:ind w:right="-1"/>
        <w:jc w:val="center"/>
        <w:rPr>
          <w:rFonts w:ascii="Times New Roman" w:hAnsi="Times New Roman" w:cs="Times New Roman"/>
          <w:b/>
          <w:szCs w:val="20"/>
        </w:rPr>
      </w:pPr>
      <w:r w:rsidRPr="00567EA5">
        <w:rPr>
          <w:rFonts w:ascii="Times New Roman" w:hAnsi="Times New Roman" w:cs="Times New Roman"/>
          <w:b/>
          <w:i/>
          <w:szCs w:val="20"/>
        </w:rPr>
        <w:t xml:space="preserve">TRPANOSOMA CRUZI </w:t>
      </w:r>
      <w:r w:rsidR="007E7573" w:rsidRPr="00567EA5">
        <w:rPr>
          <w:rFonts w:ascii="Times New Roman" w:hAnsi="Times New Roman" w:cs="Times New Roman"/>
          <w:b/>
          <w:szCs w:val="20"/>
        </w:rPr>
        <w:t xml:space="preserve">ENFEKSİYON </w:t>
      </w:r>
      <w:r w:rsidRPr="00567EA5">
        <w:rPr>
          <w:rFonts w:ascii="Times New Roman" w:hAnsi="Times New Roman" w:cs="Times New Roman"/>
          <w:b/>
          <w:szCs w:val="20"/>
        </w:rPr>
        <w:t>BELİRTEÇLERİNİN SAPTANMASI</w:t>
      </w:r>
      <w:r w:rsidR="00C93207" w:rsidRPr="00567EA5">
        <w:rPr>
          <w:rFonts w:ascii="Times New Roman" w:hAnsi="Times New Roman" w:cs="Times New Roman"/>
          <w:b/>
          <w:szCs w:val="20"/>
        </w:rPr>
        <w:t>NA</w:t>
      </w:r>
      <w:r w:rsidRPr="00567EA5">
        <w:rPr>
          <w:rFonts w:ascii="Times New Roman" w:hAnsi="Times New Roman" w:cs="Times New Roman"/>
          <w:b/>
          <w:szCs w:val="20"/>
        </w:rPr>
        <w:t xml:space="preserve"> VEYA</w:t>
      </w:r>
      <w:r w:rsidR="007E7573" w:rsidRPr="00567EA5">
        <w:rPr>
          <w:rFonts w:ascii="Times New Roman" w:hAnsi="Times New Roman" w:cs="Times New Roman"/>
          <w:b/>
          <w:szCs w:val="20"/>
        </w:rPr>
        <w:t xml:space="preserve"> </w:t>
      </w:r>
      <w:r w:rsidR="00C93207" w:rsidRPr="00567EA5">
        <w:rPr>
          <w:rFonts w:ascii="Times New Roman" w:hAnsi="Times New Roman" w:cs="Times New Roman"/>
          <w:b/>
          <w:szCs w:val="20"/>
        </w:rPr>
        <w:t xml:space="preserve">MİKTAR TAYİNİNE YÖNELİK </w:t>
      </w:r>
      <w:r w:rsidRPr="00567EA5">
        <w:rPr>
          <w:rFonts w:ascii="Times New Roman" w:hAnsi="Times New Roman" w:cs="Times New Roman"/>
          <w:b/>
          <w:szCs w:val="20"/>
        </w:rPr>
        <w:t>TASARLANAN</w:t>
      </w:r>
    </w:p>
    <w:p w14:paraId="5C00819E" w14:textId="56CBDEDD" w:rsidR="007E7573" w:rsidRPr="00567EA5" w:rsidRDefault="007E7573" w:rsidP="007E7573">
      <w:pPr>
        <w:ind w:right="-1"/>
        <w:jc w:val="center"/>
        <w:rPr>
          <w:rFonts w:ascii="Times New Roman" w:hAnsi="Times New Roman" w:cs="Times New Roman"/>
          <w:b/>
          <w:szCs w:val="20"/>
        </w:rPr>
      </w:pPr>
      <w:r w:rsidRPr="00567EA5">
        <w:rPr>
          <w:rFonts w:ascii="Times New Roman" w:hAnsi="Times New Roman" w:cs="Times New Roman"/>
          <w:b/>
          <w:szCs w:val="20"/>
        </w:rPr>
        <w:t xml:space="preserve"> CİHAZLAR İÇİN ORTAK </w:t>
      </w:r>
      <w:r w:rsidR="00BF1309" w:rsidRPr="00567EA5">
        <w:rPr>
          <w:rFonts w:ascii="Times New Roman" w:hAnsi="Times New Roman" w:cs="Times New Roman"/>
          <w:b/>
          <w:szCs w:val="20"/>
        </w:rPr>
        <w:t>SPESİFİKASYONLAR</w:t>
      </w:r>
    </w:p>
    <w:p w14:paraId="12FB82A8" w14:textId="5EF062D2" w:rsidR="003A1C34" w:rsidRPr="00567EA5" w:rsidRDefault="003A1C34" w:rsidP="007E7573">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1D051923" w14:textId="550F0801" w:rsidR="003A1C34" w:rsidRPr="00567EA5" w:rsidRDefault="003A1C34" w:rsidP="003A1C34">
      <w:pPr>
        <w:ind w:right="-1"/>
        <w:jc w:val="both"/>
        <w:rPr>
          <w:rFonts w:ascii="Times New Roman" w:hAnsi="Times New Roman" w:cs="Times New Roman"/>
          <w:szCs w:val="20"/>
        </w:rPr>
      </w:pPr>
      <w:r w:rsidRPr="00567EA5">
        <w:rPr>
          <w:rFonts w:ascii="Times New Roman" w:hAnsi="Times New Roman" w:cs="Times New Roman"/>
          <w:szCs w:val="20"/>
        </w:rPr>
        <w:t xml:space="preserve">Bu Ek, </w:t>
      </w:r>
      <w:r w:rsidRPr="00567EA5">
        <w:rPr>
          <w:rFonts w:ascii="Times New Roman" w:hAnsi="Times New Roman" w:cs="Times New Roman"/>
          <w:i/>
          <w:szCs w:val="20"/>
        </w:rPr>
        <w:t xml:space="preserve">Trypanosoma cruzi </w:t>
      </w:r>
      <w:r w:rsidRPr="00567EA5">
        <w:rPr>
          <w:rFonts w:ascii="Times New Roman" w:hAnsi="Times New Roman" w:cs="Times New Roman"/>
          <w:szCs w:val="20"/>
        </w:rPr>
        <w:t>(</w:t>
      </w:r>
      <w:r w:rsidRPr="00567EA5">
        <w:rPr>
          <w:rFonts w:ascii="Times New Roman" w:hAnsi="Times New Roman" w:cs="Times New Roman"/>
          <w:i/>
          <w:szCs w:val="20"/>
        </w:rPr>
        <w:t>T. cruzi</w:t>
      </w:r>
      <w:r w:rsidRPr="00567EA5">
        <w:rPr>
          <w:rFonts w:ascii="Times New Roman" w:hAnsi="Times New Roman" w:cs="Times New Roman"/>
          <w:szCs w:val="20"/>
        </w:rPr>
        <w:t xml:space="preserve">) </w:t>
      </w:r>
      <w:proofErr w:type="gramStart"/>
      <w:r w:rsidRPr="00567EA5">
        <w:rPr>
          <w:rFonts w:ascii="Times New Roman" w:hAnsi="Times New Roman" w:cs="Times New Roman"/>
          <w:szCs w:val="20"/>
        </w:rPr>
        <w:t>enfeksiyonu</w:t>
      </w:r>
      <w:proofErr w:type="gramEnd"/>
      <w:r w:rsidRPr="00567EA5">
        <w:rPr>
          <w:rFonts w:ascii="Times New Roman" w:hAnsi="Times New Roman" w:cs="Times New Roman"/>
          <w:szCs w:val="20"/>
        </w:rPr>
        <w:t xml:space="preserve"> belirteçlerinin saptanması</w:t>
      </w:r>
      <w:r w:rsidR="000E7F8F" w:rsidRPr="00567EA5">
        <w:rPr>
          <w:rFonts w:ascii="Times New Roman" w:hAnsi="Times New Roman" w:cs="Times New Roman"/>
          <w:szCs w:val="20"/>
        </w:rPr>
        <w:t>na</w:t>
      </w:r>
      <w:r w:rsidRPr="00567EA5">
        <w:rPr>
          <w:rFonts w:ascii="Times New Roman" w:hAnsi="Times New Roman" w:cs="Times New Roman"/>
          <w:szCs w:val="20"/>
        </w:rPr>
        <w:t xml:space="preserve"> veya miktar tayini</w:t>
      </w:r>
      <w:r w:rsidR="000E7F8F" w:rsidRPr="00567EA5">
        <w:rPr>
          <w:rFonts w:ascii="Times New Roman" w:hAnsi="Times New Roman" w:cs="Times New Roman"/>
          <w:szCs w:val="20"/>
        </w:rPr>
        <w:t>ne</w:t>
      </w:r>
      <w:r w:rsidR="00796C34" w:rsidRPr="00567EA5">
        <w:rPr>
          <w:rFonts w:ascii="Times New Roman" w:hAnsi="Times New Roman" w:cs="Times New Roman"/>
          <w:szCs w:val="20"/>
        </w:rPr>
        <w:t xml:space="preserve"> </w:t>
      </w:r>
      <w:r w:rsidR="000E7F8F" w:rsidRPr="00567EA5">
        <w:rPr>
          <w:rFonts w:ascii="Times New Roman" w:hAnsi="Times New Roman" w:cs="Times New Roman"/>
          <w:szCs w:val="20"/>
        </w:rPr>
        <w:t xml:space="preserve">yönelik </w:t>
      </w:r>
      <w:r w:rsidRPr="00567EA5">
        <w:rPr>
          <w:rFonts w:ascii="Times New Roman" w:hAnsi="Times New Roman" w:cs="Times New Roman"/>
          <w:szCs w:val="20"/>
        </w:rPr>
        <w:t>cihazlar</w:t>
      </w:r>
      <w:r w:rsidR="000E7F8F" w:rsidRPr="00567EA5">
        <w:rPr>
          <w:rFonts w:ascii="Times New Roman" w:hAnsi="Times New Roman" w:cs="Times New Roman"/>
          <w:szCs w:val="20"/>
        </w:rPr>
        <w:t>a</w:t>
      </w:r>
      <w:r w:rsidRPr="00567EA5">
        <w:rPr>
          <w:rFonts w:ascii="Times New Roman" w:hAnsi="Times New Roman" w:cs="Times New Roman"/>
          <w:szCs w:val="20"/>
        </w:rPr>
        <w:t xml:space="preserve"> </w:t>
      </w:r>
      <w:r w:rsidR="000E7F8F" w:rsidRPr="00567EA5">
        <w:rPr>
          <w:rFonts w:ascii="Times New Roman" w:hAnsi="Times New Roman" w:cs="Times New Roman"/>
          <w:szCs w:val="20"/>
        </w:rPr>
        <w:t>uygulanır</w:t>
      </w:r>
      <w:r w:rsidRPr="00567EA5">
        <w:rPr>
          <w:rFonts w:ascii="Times New Roman" w:hAnsi="Times New Roman" w:cs="Times New Roman"/>
          <w:szCs w:val="20"/>
        </w:rPr>
        <w:t>.</w:t>
      </w:r>
    </w:p>
    <w:p w14:paraId="67A21EB7" w14:textId="5A387719" w:rsidR="003A1C34" w:rsidRPr="00567EA5" w:rsidRDefault="003A1C34" w:rsidP="003A1C34">
      <w:pPr>
        <w:ind w:right="-1"/>
        <w:jc w:val="both"/>
        <w:rPr>
          <w:rFonts w:ascii="Times New Roman" w:hAnsi="Times New Roman" w:cs="Times New Roman"/>
          <w:szCs w:val="20"/>
        </w:rPr>
      </w:pPr>
      <w:r w:rsidRPr="00567EA5">
        <w:rPr>
          <w:rFonts w:ascii="Times New Roman" w:hAnsi="Times New Roman" w:cs="Times New Roman"/>
          <w:szCs w:val="20"/>
        </w:rPr>
        <w:t xml:space="preserve">Tablo 1, </w:t>
      </w:r>
      <w:r w:rsidRPr="00567EA5">
        <w:rPr>
          <w:rFonts w:ascii="Times New Roman" w:hAnsi="Times New Roman" w:cs="Times New Roman"/>
          <w:i/>
          <w:szCs w:val="20"/>
        </w:rPr>
        <w:t>T. cruzi</w:t>
      </w:r>
      <w:r w:rsidRPr="00567EA5">
        <w:rPr>
          <w:rFonts w:ascii="Times New Roman" w:hAnsi="Times New Roman" w:cs="Times New Roman"/>
          <w:szCs w:val="20"/>
        </w:rPr>
        <w:t xml:space="preserve">'ye karşı </w:t>
      </w:r>
      <w:r w:rsidR="000B0AEC" w:rsidRPr="00567EA5">
        <w:rPr>
          <w:rFonts w:ascii="Times New Roman" w:hAnsi="Times New Roman" w:cs="Times New Roman"/>
          <w:szCs w:val="20"/>
        </w:rPr>
        <w:t xml:space="preserve">oluşan </w:t>
      </w:r>
      <w:r w:rsidRPr="00567EA5">
        <w:rPr>
          <w:rFonts w:ascii="Times New Roman" w:hAnsi="Times New Roman" w:cs="Times New Roman"/>
          <w:szCs w:val="20"/>
        </w:rPr>
        <w:t>antikorlar</w:t>
      </w:r>
      <w:r w:rsidR="000B0AEC" w:rsidRPr="00567EA5">
        <w:rPr>
          <w:rFonts w:ascii="Times New Roman" w:hAnsi="Times New Roman" w:cs="Times New Roman"/>
          <w:szCs w:val="20"/>
        </w:rPr>
        <w:t>a (anti-</w:t>
      </w:r>
      <w:r w:rsidR="000B0AEC" w:rsidRPr="00567EA5">
        <w:rPr>
          <w:rFonts w:ascii="Times New Roman" w:hAnsi="Times New Roman" w:cs="Times New Roman"/>
          <w:i/>
          <w:szCs w:val="20"/>
        </w:rPr>
        <w:t>T. cruzi</w:t>
      </w:r>
      <w:r w:rsidR="000B0AEC" w:rsidRPr="00567EA5">
        <w:rPr>
          <w:rFonts w:ascii="Times New Roman" w:hAnsi="Times New Roman" w:cs="Times New Roman"/>
          <w:szCs w:val="20"/>
        </w:rPr>
        <w:t>) yönelik</w:t>
      </w:r>
      <w:r w:rsidRPr="00567EA5">
        <w:rPr>
          <w:rFonts w:ascii="Times New Roman" w:hAnsi="Times New Roman" w:cs="Times New Roman"/>
          <w:szCs w:val="20"/>
        </w:rPr>
        <w:t xml:space="preserve"> </w:t>
      </w:r>
      <w:r w:rsidR="00B26396" w:rsidRPr="00567EA5">
        <w:rPr>
          <w:rFonts w:ascii="Times New Roman" w:hAnsi="Times New Roman" w:cs="Times New Roman"/>
          <w:szCs w:val="20"/>
        </w:rPr>
        <w:t xml:space="preserve">tarama </w:t>
      </w:r>
      <w:r w:rsidR="006D2D87" w:rsidRPr="00567EA5">
        <w:rPr>
          <w:rFonts w:ascii="Times New Roman" w:hAnsi="Times New Roman" w:cs="Times New Roman"/>
          <w:szCs w:val="20"/>
        </w:rPr>
        <w:t>analiz</w:t>
      </w:r>
      <w:r w:rsidRPr="00567EA5">
        <w:rPr>
          <w:rFonts w:ascii="Times New Roman" w:hAnsi="Times New Roman" w:cs="Times New Roman"/>
          <w:szCs w:val="20"/>
        </w:rPr>
        <w:t>leri</w:t>
      </w:r>
      <w:r w:rsidR="000B0AEC" w:rsidRPr="00567EA5">
        <w:rPr>
          <w:rFonts w:ascii="Times New Roman" w:hAnsi="Times New Roman" w:cs="Times New Roman"/>
          <w:szCs w:val="20"/>
        </w:rPr>
        <w:t>ne uygulanır</w:t>
      </w:r>
      <w:r w:rsidRPr="00567EA5">
        <w:rPr>
          <w:rFonts w:ascii="Times New Roman" w:hAnsi="Times New Roman" w:cs="Times New Roman"/>
          <w:szCs w:val="20"/>
        </w:rPr>
        <w:t>.</w:t>
      </w:r>
    </w:p>
    <w:p w14:paraId="51814BDD" w14:textId="30ED7300" w:rsidR="003A1C34" w:rsidRPr="00567EA5" w:rsidRDefault="003A1C34" w:rsidP="003A1C34">
      <w:pPr>
        <w:ind w:right="-1"/>
        <w:jc w:val="both"/>
        <w:rPr>
          <w:rFonts w:ascii="Times New Roman" w:hAnsi="Times New Roman" w:cs="Times New Roman"/>
          <w:szCs w:val="20"/>
        </w:rPr>
      </w:pPr>
      <w:r w:rsidRPr="00567EA5">
        <w:rPr>
          <w:rFonts w:ascii="Times New Roman" w:hAnsi="Times New Roman" w:cs="Times New Roman"/>
          <w:szCs w:val="20"/>
        </w:rPr>
        <w:t xml:space="preserve">Tablo 2, </w:t>
      </w:r>
      <w:r w:rsidR="00B35FD8" w:rsidRPr="00567EA5">
        <w:rPr>
          <w:rFonts w:ascii="Times New Roman" w:hAnsi="Times New Roman" w:cs="Times New Roman"/>
          <w:szCs w:val="20"/>
        </w:rPr>
        <w:t xml:space="preserve">doğrulama </w:t>
      </w:r>
      <w:r w:rsidRPr="00567EA5">
        <w:rPr>
          <w:rFonts w:ascii="Times New Roman" w:hAnsi="Times New Roman" w:cs="Times New Roman"/>
          <w:szCs w:val="20"/>
        </w:rPr>
        <w:t xml:space="preserve">ve </w:t>
      </w:r>
      <w:r w:rsidR="00B35FD8" w:rsidRPr="00567EA5">
        <w:rPr>
          <w:rFonts w:ascii="Times New Roman" w:hAnsi="Times New Roman" w:cs="Times New Roman"/>
          <w:szCs w:val="20"/>
        </w:rPr>
        <w:t xml:space="preserve">destekleyici </w:t>
      </w:r>
      <w:r w:rsidRPr="00567EA5">
        <w:rPr>
          <w:rFonts w:ascii="Times New Roman" w:hAnsi="Times New Roman" w:cs="Times New Roman"/>
          <w:szCs w:val="20"/>
        </w:rPr>
        <w:t>anti-</w:t>
      </w:r>
      <w:r w:rsidRPr="00567EA5">
        <w:rPr>
          <w:rFonts w:ascii="Times New Roman" w:hAnsi="Times New Roman" w:cs="Times New Roman"/>
          <w:i/>
          <w:szCs w:val="20"/>
        </w:rPr>
        <w:t>T. cruzi</w:t>
      </w:r>
      <w:r w:rsidRPr="00567EA5">
        <w:rPr>
          <w:rFonts w:ascii="Times New Roman" w:hAnsi="Times New Roman" w:cs="Times New Roman"/>
          <w:szCs w:val="20"/>
        </w:rPr>
        <w:t xml:space="preserve"> </w:t>
      </w:r>
      <w:r w:rsidR="00C54006" w:rsidRPr="00567EA5">
        <w:rPr>
          <w:rFonts w:ascii="Times New Roman" w:hAnsi="Times New Roman" w:cs="Times New Roman"/>
          <w:szCs w:val="20"/>
        </w:rPr>
        <w:t>analizlerine uygulanır</w:t>
      </w:r>
      <w:r w:rsidRPr="00567EA5">
        <w:rPr>
          <w:rFonts w:ascii="Times New Roman" w:hAnsi="Times New Roman" w:cs="Times New Roman"/>
          <w:szCs w:val="20"/>
        </w:rPr>
        <w:t>.</w:t>
      </w:r>
    </w:p>
    <w:p w14:paraId="470BF4D2" w14:textId="2E6635A8" w:rsidR="003A1C34" w:rsidRPr="00567EA5" w:rsidRDefault="003A1C34" w:rsidP="003A1C34">
      <w:pPr>
        <w:ind w:right="-1"/>
        <w:jc w:val="both"/>
        <w:rPr>
          <w:rFonts w:ascii="Times New Roman" w:hAnsi="Times New Roman" w:cs="Times New Roman"/>
          <w:szCs w:val="20"/>
        </w:rPr>
      </w:pPr>
      <w:r w:rsidRPr="00567EA5">
        <w:rPr>
          <w:rFonts w:ascii="Times New Roman" w:hAnsi="Times New Roman" w:cs="Times New Roman"/>
          <w:szCs w:val="20"/>
        </w:rPr>
        <w:t xml:space="preserve">Tablo 3, </w:t>
      </w:r>
      <w:r w:rsidRPr="00567EA5">
        <w:rPr>
          <w:rFonts w:ascii="Times New Roman" w:hAnsi="Times New Roman" w:cs="Times New Roman"/>
          <w:i/>
          <w:szCs w:val="20"/>
        </w:rPr>
        <w:t>T. cruzi</w:t>
      </w:r>
      <w:r w:rsidRPr="00567EA5">
        <w:rPr>
          <w:rFonts w:ascii="Times New Roman" w:hAnsi="Times New Roman" w:cs="Times New Roman"/>
          <w:szCs w:val="20"/>
        </w:rPr>
        <w:t xml:space="preserve"> DNA</w:t>
      </w:r>
      <w:r w:rsidR="00555144" w:rsidRPr="00567EA5">
        <w:rPr>
          <w:rFonts w:ascii="Times New Roman" w:hAnsi="Times New Roman" w:cs="Times New Roman"/>
          <w:szCs w:val="20"/>
        </w:rPr>
        <w:t>’ya yönelik</w:t>
      </w:r>
      <w:r w:rsidR="005F4F5C" w:rsidRPr="00567EA5">
        <w:rPr>
          <w:rFonts w:ascii="Times New Roman" w:hAnsi="Times New Roman" w:cs="Times New Roman"/>
          <w:szCs w:val="20"/>
        </w:rPr>
        <w:t xml:space="preserve"> </w:t>
      </w:r>
      <w:proofErr w:type="gramStart"/>
      <w:r w:rsidRPr="00567EA5">
        <w:rPr>
          <w:rFonts w:ascii="Times New Roman" w:hAnsi="Times New Roman" w:cs="Times New Roman"/>
          <w:szCs w:val="20"/>
        </w:rPr>
        <w:t>kalitatif</w:t>
      </w:r>
      <w:proofErr w:type="gramEnd"/>
      <w:r w:rsidRPr="00567EA5">
        <w:rPr>
          <w:rFonts w:ascii="Times New Roman" w:hAnsi="Times New Roman" w:cs="Times New Roman"/>
          <w:szCs w:val="20"/>
        </w:rPr>
        <w:t xml:space="preserve"> ve kantitatif NAT cihazları</w:t>
      </w:r>
      <w:r w:rsidR="00555144" w:rsidRPr="00567EA5">
        <w:rPr>
          <w:rFonts w:ascii="Times New Roman" w:hAnsi="Times New Roman" w:cs="Times New Roman"/>
          <w:szCs w:val="20"/>
        </w:rPr>
        <w:t>na uygulanır</w:t>
      </w:r>
      <w:r w:rsidRPr="00567EA5">
        <w:rPr>
          <w:rFonts w:ascii="Times New Roman" w:hAnsi="Times New Roman" w:cs="Times New Roman"/>
          <w:szCs w:val="20"/>
        </w:rPr>
        <w:t>.</w:t>
      </w:r>
    </w:p>
    <w:p w14:paraId="51DF4A5A" w14:textId="16837E54" w:rsidR="00067AFF" w:rsidRPr="00567EA5" w:rsidRDefault="00067AFF" w:rsidP="00067AFF">
      <w:pPr>
        <w:ind w:right="-1"/>
        <w:jc w:val="center"/>
        <w:rPr>
          <w:rFonts w:ascii="Times New Roman" w:hAnsi="Times New Roman" w:cs="Times New Roman"/>
          <w:b/>
          <w:i/>
          <w:szCs w:val="20"/>
        </w:rPr>
      </w:pPr>
      <w:r w:rsidRPr="00567EA5">
        <w:rPr>
          <w:rFonts w:ascii="Times New Roman" w:hAnsi="Times New Roman" w:cs="Times New Roman"/>
          <w:b/>
          <w:szCs w:val="20"/>
        </w:rPr>
        <w:t xml:space="preserve">Tablo 1. </w:t>
      </w:r>
      <w:r w:rsidR="005F4F5C" w:rsidRPr="00567EA5">
        <w:rPr>
          <w:rFonts w:ascii="Times New Roman" w:hAnsi="Times New Roman" w:cs="Times New Roman"/>
          <w:b/>
          <w:szCs w:val="20"/>
        </w:rPr>
        <w:t>T</w:t>
      </w:r>
      <w:r w:rsidR="00B26396" w:rsidRPr="00567EA5">
        <w:rPr>
          <w:rFonts w:ascii="Times New Roman" w:hAnsi="Times New Roman" w:cs="Times New Roman"/>
          <w:b/>
          <w:szCs w:val="20"/>
        </w:rPr>
        <w:t>arama analizleri</w:t>
      </w:r>
      <w:r w:rsidRPr="00567EA5">
        <w:rPr>
          <w:rFonts w:ascii="Times New Roman" w:hAnsi="Times New Roman" w:cs="Times New Roman"/>
          <w:b/>
          <w:szCs w:val="20"/>
        </w:rPr>
        <w:t>: anti-</w:t>
      </w:r>
      <w:r w:rsidRPr="00567EA5">
        <w:rPr>
          <w:rFonts w:ascii="Times New Roman" w:hAnsi="Times New Roman" w:cs="Times New Roman"/>
          <w:b/>
          <w:i/>
          <w:szCs w:val="20"/>
        </w:rPr>
        <w:t>T. cruzi</w:t>
      </w:r>
    </w:p>
    <w:tbl>
      <w:tblPr>
        <w:tblStyle w:val="TabloKlavuzu"/>
        <w:tblW w:w="0" w:type="auto"/>
        <w:tblLook w:val="04A0" w:firstRow="1" w:lastRow="0" w:firstColumn="1" w:lastColumn="0" w:noHBand="0" w:noVBand="1"/>
      </w:tblPr>
      <w:tblGrid>
        <w:gridCol w:w="2977"/>
        <w:gridCol w:w="3402"/>
        <w:gridCol w:w="4563"/>
        <w:gridCol w:w="3648"/>
      </w:tblGrid>
      <w:tr w:rsidR="00067AFF" w:rsidRPr="00567EA5" w14:paraId="497D7592" w14:textId="77777777" w:rsidTr="00F75D34">
        <w:tc>
          <w:tcPr>
            <w:tcW w:w="2977" w:type="dxa"/>
            <w:tcBorders>
              <w:left w:val="nil"/>
              <w:bottom w:val="single" w:sz="4" w:space="0" w:color="auto"/>
            </w:tcBorders>
          </w:tcPr>
          <w:p w14:paraId="728D6A1C" w14:textId="0E37A71D" w:rsidR="00067AFF" w:rsidRPr="00567EA5" w:rsidRDefault="00067AFF" w:rsidP="003004E6">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D91927" w:rsidRPr="00567EA5">
              <w:rPr>
                <w:rFonts w:ascii="Times New Roman" w:hAnsi="Times New Roman" w:cs="Times New Roman"/>
                <w:szCs w:val="20"/>
              </w:rPr>
              <w:t>kleri</w:t>
            </w:r>
          </w:p>
        </w:tc>
        <w:tc>
          <w:tcPr>
            <w:tcW w:w="3402" w:type="dxa"/>
            <w:tcBorders>
              <w:bottom w:val="single" w:sz="4" w:space="0" w:color="auto"/>
            </w:tcBorders>
          </w:tcPr>
          <w:p w14:paraId="362C96EE" w14:textId="5C871536" w:rsidR="00067AFF" w:rsidRPr="00567EA5" w:rsidRDefault="00273180" w:rsidP="003004E6">
            <w:pPr>
              <w:ind w:right="-1"/>
              <w:jc w:val="center"/>
              <w:rPr>
                <w:rFonts w:ascii="Times New Roman" w:hAnsi="Times New Roman" w:cs="Times New Roman"/>
                <w:b/>
                <w:szCs w:val="20"/>
              </w:rPr>
            </w:pPr>
            <w:r w:rsidRPr="00567EA5">
              <w:rPr>
                <w:rFonts w:ascii="Times New Roman" w:hAnsi="Times New Roman" w:cs="Times New Roman"/>
                <w:szCs w:val="20"/>
              </w:rPr>
              <w:t>Numuneler</w:t>
            </w:r>
          </w:p>
        </w:tc>
        <w:tc>
          <w:tcPr>
            <w:tcW w:w="4563" w:type="dxa"/>
            <w:tcBorders>
              <w:bottom w:val="single" w:sz="4" w:space="0" w:color="auto"/>
            </w:tcBorders>
          </w:tcPr>
          <w:p w14:paraId="67A6EB85" w14:textId="66A99BC1" w:rsidR="00067AFF" w:rsidRPr="00567EA5" w:rsidRDefault="00273180" w:rsidP="003004E6">
            <w:pPr>
              <w:ind w:right="-1"/>
              <w:jc w:val="center"/>
              <w:rPr>
                <w:rFonts w:ascii="Times New Roman" w:hAnsi="Times New Roman" w:cs="Times New Roman"/>
                <w:b/>
                <w:szCs w:val="20"/>
              </w:rPr>
            </w:pPr>
            <w:r w:rsidRPr="00567EA5">
              <w:rPr>
                <w:rFonts w:ascii="Times New Roman" w:hAnsi="Times New Roman" w:cs="Times New Roman"/>
                <w:szCs w:val="20"/>
              </w:rPr>
              <w:t>Numune</w:t>
            </w:r>
            <w:r w:rsidR="00067AFF" w:rsidRPr="00567EA5">
              <w:rPr>
                <w:rFonts w:ascii="Times New Roman" w:hAnsi="Times New Roman" w:cs="Times New Roman"/>
                <w:szCs w:val="20"/>
              </w:rPr>
              <w:t xml:space="preserve"> sayıları, özellikler</w:t>
            </w:r>
            <w:r w:rsidR="00A40515" w:rsidRPr="00567EA5">
              <w:rPr>
                <w:rFonts w:ascii="Times New Roman" w:hAnsi="Times New Roman" w:cs="Times New Roman"/>
                <w:szCs w:val="20"/>
              </w:rPr>
              <w:t>i</w:t>
            </w:r>
            <w:r w:rsidR="00067AFF" w:rsidRPr="00567EA5">
              <w:rPr>
                <w:rFonts w:ascii="Times New Roman" w:hAnsi="Times New Roman" w:cs="Times New Roman"/>
                <w:szCs w:val="20"/>
              </w:rPr>
              <w:t>, kullanım</w:t>
            </w:r>
            <w:r w:rsidR="00A40515" w:rsidRPr="00567EA5">
              <w:rPr>
                <w:rFonts w:ascii="Times New Roman" w:hAnsi="Times New Roman" w:cs="Times New Roman"/>
                <w:szCs w:val="20"/>
              </w:rPr>
              <w:t>ı</w:t>
            </w:r>
          </w:p>
        </w:tc>
        <w:tc>
          <w:tcPr>
            <w:tcW w:w="3648" w:type="dxa"/>
            <w:tcBorders>
              <w:bottom w:val="single" w:sz="4" w:space="0" w:color="auto"/>
              <w:right w:val="nil"/>
            </w:tcBorders>
          </w:tcPr>
          <w:p w14:paraId="09A63CF7" w14:textId="5A2A80D5" w:rsidR="00067AFF" w:rsidRPr="00567EA5" w:rsidRDefault="00067AFF" w:rsidP="003004E6">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D91927" w:rsidRPr="00567EA5">
              <w:rPr>
                <w:rFonts w:ascii="Times New Roman" w:hAnsi="Times New Roman" w:cs="Times New Roman"/>
                <w:szCs w:val="20"/>
              </w:rPr>
              <w:t>leri</w:t>
            </w:r>
            <w:proofErr w:type="gramEnd"/>
          </w:p>
        </w:tc>
      </w:tr>
      <w:tr w:rsidR="00067AFF" w:rsidRPr="00567EA5" w14:paraId="0B76E476" w14:textId="77777777" w:rsidTr="00F75D34">
        <w:trPr>
          <w:trHeight w:val="138"/>
        </w:trPr>
        <w:tc>
          <w:tcPr>
            <w:tcW w:w="2977" w:type="dxa"/>
            <w:vMerge w:val="restart"/>
            <w:tcBorders>
              <w:left w:val="nil"/>
            </w:tcBorders>
          </w:tcPr>
          <w:p w14:paraId="6D143176" w14:textId="41E5DED0"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Tanı</w:t>
            </w:r>
            <w:r w:rsidR="001A2F59" w:rsidRPr="00567EA5">
              <w:rPr>
                <w:rFonts w:ascii="Times New Roman" w:hAnsi="Times New Roman" w:cs="Times New Roman"/>
                <w:szCs w:val="20"/>
              </w:rPr>
              <w:t>sal</w:t>
            </w:r>
            <w:r w:rsidRPr="00567EA5">
              <w:rPr>
                <w:rFonts w:ascii="Times New Roman" w:hAnsi="Times New Roman" w:cs="Times New Roman"/>
                <w:szCs w:val="20"/>
              </w:rPr>
              <w:t xml:space="preserve"> duyarlıl</w:t>
            </w:r>
            <w:r w:rsidR="001A2F59" w:rsidRPr="00567EA5">
              <w:rPr>
                <w:rFonts w:ascii="Times New Roman" w:hAnsi="Times New Roman" w:cs="Times New Roman"/>
                <w:szCs w:val="20"/>
              </w:rPr>
              <w:t>ık</w:t>
            </w:r>
          </w:p>
        </w:tc>
        <w:tc>
          <w:tcPr>
            <w:tcW w:w="3402" w:type="dxa"/>
            <w:tcBorders>
              <w:bottom w:val="single" w:sz="4" w:space="0" w:color="auto"/>
            </w:tcBorders>
          </w:tcPr>
          <w:p w14:paraId="3ABA6A63" w14:textId="63E62C8C"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 xml:space="preserve">Pozitif </w:t>
            </w:r>
            <w:r w:rsidR="00745C69" w:rsidRPr="00567EA5">
              <w:rPr>
                <w:rFonts w:ascii="Times New Roman" w:hAnsi="Times New Roman" w:cs="Times New Roman"/>
                <w:szCs w:val="20"/>
              </w:rPr>
              <w:t>numuneler</w:t>
            </w:r>
          </w:p>
        </w:tc>
        <w:tc>
          <w:tcPr>
            <w:tcW w:w="4563" w:type="dxa"/>
          </w:tcPr>
          <w:p w14:paraId="7327B315" w14:textId="3646FBC8" w:rsidR="00067AFF" w:rsidRPr="00567EA5" w:rsidRDefault="005D4124" w:rsidP="00067AFF">
            <w:pPr>
              <w:ind w:right="-1"/>
              <w:rPr>
                <w:rFonts w:ascii="Times New Roman" w:hAnsi="Times New Roman" w:cs="Times New Roman"/>
                <w:szCs w:val="20"/>
              </w:rPr>
            </w:pPr>
            <w:r w:rsidRPr="00567EA5">
              <w:rPr>
                <w:rFonts w:ascii="Times New Roman" w:hAnsi="Times New Roman" w:cs="Times New Roman"/>
                <w:szCs w:val="20"/>
              </w:rPr>
              <w:t xml:space="preserve">≥400 pozitif </w:t>
            </w:r>
            <w:r w:rsidR="00745C69" w:rsidRPr="00567EA5">
              <w:rPr>
                <w:rFonts w:ascii="Times New Roman" w:hAnsi="Times New Roman" w:cs="Times New Roman"/>
                <w:szCs w:val="20"/>
              </w:rPr>
              <w:t>numune</w:t>
            </w:r>
            <w:r w:rsidRPr="00567EA5">
              <w:rPr>
                <w:rFonts w:ascii="Times New Roman" w:hAnsi="Times New Roman" w:cs="Times New Roman"/>
                <w:szCs w:val="20"/>
              </w:rPr>
              <w:t xml:space="preserve">, </w:t>
            </w:r>
            <w:r w:rsidR="00067AFF" w:rsidRPr="00567EA5">
              <w:rPr>
                <w:rFonts w:ascii="Times New Roman" w:hAnsi="Times New Roman" w:cs="Times New Roman"/>
                <w:i/>
                <w:szCs w:val="20"/>
              </w:rPr>
              <w:t>T.cruzi</w:t>
            </w:r>
            <w:r w:rsidR="00067AFF" w:rsidRPr="00567EA5">
              <w:rPr>
                <w:rFonts w:ascii="Times New Roman" w:hAnsi="Times New Roman" w:cs="Times New Roman"/>
                <w:szCs w:val="20"/>
              </w:rPr>
              <w:t xml:space="preserve">'ye karşı </w:t>
            </w:r>
            <w:r w:rsidR="00C659BF" w:rsidRPr="00567EA5">
              <w:rPr>
                <w:rFonts w:ascii="Times New Roman" w:hAnsi="Times New Roman" w:cs="Times New Roman"/>
                <w:szCs w:val="20"/>
              </w:rPr>
              <w:t xml:space="preserve">oluşan </w:t>
            </w:r>
            <w:r w:rsidR="00857770" w:rsidRPr="00567EA5">
              <w:rPr>
                <w:rFonts w:ascii="Times New Roman" w:hAnsi="Times New Roman" w:cs="Times New Roman"/>
                <w:szCs w:val="20"/>
              </w:rPr>
              <w:t xml:space="preserve">farklı </w:t>
            </w:r>
            <w:r w:rsidR="00067AFF" w:rsidRPr="00567EA5">
              <w:rPr>
                <w:rFonts w:ascii="Times New Roman" w:hAnsi="Times New Roman" w:cs="Times New Roman"/>
                <w:szCs w:val="20"/>
              </w:rPr>
              <w:t xml:space="preserve">antikorlar için </w:t>
            </w:r>
            <w:r w:rsidR="00577D62" w:rsidRPr="00567EA5">
              <w:rPr>
                <w:rFonts w:ascii="Times New Roman" w:hAnsi="Times New Roman" w:cs="Times New Roman"/>
                <w:szCs w:val="20"/>
              </w:rPr>
              <w:t xml:space="preserve">en az iki farklı serolojik testle </w:t>
            </w:r>
            <w:r w:rsidR="004625C6" w:rsidRPr="00567EA5">
              <w:rPr>
                <w:rFonts w:ascii="Times New Roman" w:hAnsi="Times New Roman" w:cs="Times New Roman"/>
                <w:szCs w:val="20"/>
              </w:rPr>
              <w:t>doğrulanmış</w:t>
            </w:r>
            <w:r w:rsidR="00577D62" w:rsidRPr="00567EA5">
              <w:rPr>
                <w:rFonts w:ascii="Times New Roman" w:hAnsi="Times New Roman" w:cs="Times New Roman"/>
                <w:szCs w:val="20"/>
              </w:rPr>
              <w:t xml:space="preserve"> yüksek düzeyde pozitif </w:t>
            </w:r>
            <w:r w:rsidR="00745C69" w:rsidRPr="00567EA5">
              <w:rPr>
                <w:rFonts w:ascii="Times New Roman" w:hAnsi="Times New Roman" w:cs="Times New Roman"/>
                <w:szCs w:val="20"/>
              </w:rPr>
              <w:t>numune</w:t>
            </w:r>
            <w:r w:rsidR="00857770" w:rsidRPr="00567EA5">
              <w:rPr>
                <w:rFonts w:ascii="Times New Roman" w:hAnsi="Times New Roman" w:cs="Times New Roman"/>
                <w:szCs w:val="20"/>
              </w:rPr>
              <w:t xml:space="preserve"> </w:t>
            </w:r>
            <w:r w:rsidR="00577D62" w:rsidRPr="00567EA5">
              <w:rPr>
                <w:rFonts w:ascii="Times New Roman" w:hAnsi="Times New Roman" w:cs="Times New Roman"/>
                <w:szCs w:val="20"/>
              </w:rPr>
              <w:t>iç</w:t>
            </w:r>
            <w:r w:rsidR="00857770" w:rsidRPr="00567EA5">
              <w:rPr>
                <w:rFonts w:ascii="Times New Roman" w:hAnsi="Times New Roman" w:cs="Times New Roman"/>
                <w:szCs w:val="20"/>
              </w:rPr>
              <w:t>e</w:t>
            </w:r>
            <w:r w:rsidR="00577D62" w:rsidRPr="00567EA5">
              <w:rPr>
                <w:rFonts w:ascii="Times New Roman" w:hAnsi="Times New Roman" w:cs="Times New Roman"/>
                <w:szCs w:val="20"/>
              </w:rPr>
              <w:t>recek şekilde,</w:t>
            </w:r>
          </w:p>
          <w:p w14:paraId="748145EF" w14:textId="77777777" w:rsidR="005D4124" w:rsidRPr="00567EA5" w:rsidRDefault="005D4124" w:rsidP="00067AFF">
            <w:pPr>
              <w:ind w:right="-1"/>
              <w:rPr>
                <w:rFonts w:ascii="Times New Roman" w:hAnsi="Times New Roman" w:cs="Times New Roman"/>
                <w:szCs w:val="20"/>
              </w:rPr>
            </w:pPr>
          </w:p>
          <w:p w14:paraId="3CC49C83" w14:textId="172111EF" w:rsidR="00067AFF" w:rsidRPr="00567EA5" w:rsidRDefault="00067AFF" w:rsidP="004B4651">
            <w:pPr>
              <w:ind w:right="-1"/>
              <w:rPr>
                <w:rFonts w:ascii="Times New Roman" w:hAnsi="Times New Roman" w:cs="Times New Roman"/>
                <w:szCs w:val="20"/>
              </w:rPr>
            </w:pPr>
            <w:r w:rsidRPr="00567EA5">
              <w:rPr>
                <w:rFonts w:ascii="Times New Roman" w:hAnsi="Times New Roman" w:cs="Times New Roman"/>
                <w:szCs w:val="20"/>
              </w:rPr>
              <w:t>Bu 400</w:t>
            </w:r>
            <w:r w:rsidR="00B762B3" w:rsidRPr="00567EA5">
              <w:rPr>
                <w:rFonts w:ascii="Times New Roman" w:hAnsi="Times New Roman" w:cs="Times New Roman"/>
                <w:szCs w:val="20"/>
              </w:rPr>
              <w:t xml:space="preserve"> </w:t>
            </w:r>
            <w:r w:rsidR="004B4651" w:rsidRPr="00567EA5">
              <w:rPr>
                <w:rFonts w:ascii="Times New Roman" w:hAnsi="Times New Roman" w:cs="Times New Roman"/>
                <w:szCs w:val="20"/>
              </w:rPr>
              <w:t>numunenin</w:t>
            </w:r>
            <w:r w:rsidRPr="00567EA5">
              <w:rPr>
                <w:rFonts w:ascii="Times New Roman" w:hAnsi="Times New Roman" w:cs="Times New Roman"/>
                <w:szCs w:val="20"/>
              </w:rPr>
              <w:t xml:space="preserve"> ≥25</w:t>
            </w:r>
            <w:r w:rsidR="00B762B3" w:rsidRPr="00567EA5">
              <w:rPr>
                <w:rFonts w:ascii="Times New Roman" w:hAnsi="Times New Roman" w:cs="Times New Roman"/>
                <w:szCs w:val="20"/>
              </w:rPr>
              <w:t>’i</w:t>
            </w:r>
            <w:r w:rsidR="005D4124" w:rsidRPr="00567EA5">
              <w:rPr>
                <w:rFonts w:ascii="Times New Roman" w:hAnsi="Times New Roman" w:cs="Times New Roman"/>
                <w:szCs w:val="20"/>
              </w:rPr>
              <w:t xml:space="preserve"> </w:t>
            </w:r>
            <w:r w:rsidRPr="00567EA5">
              <w:rPr>
                <w:rFonts w:ascii="Times New Roman" w:hAnsi="Times New Roman" w:cs="Times New Roman"/>
                <w:szCs w:val="20"/>
              </w:rPr>
              <w:t xml:space="preserve">doğrudan </w:t>
            </w:r>
            <w:r w:rsidR="00B762B3" w:rsidRPr="00567EA5">
              <w:rPr>
                <w:rFonts w:ascii="Times New Roman" w:hAnsi="Times New Roman" w:cs="Times New Roman"/>
                <w:szCs w:val="20"/>
              </w:rPr>
              <w:t xml:space="preserve">saptama </w:t>
            </w:r>
            <w:r w:rsidRPr="00567EA5">
              <w:rPr>
                <w:rFonts w:ascii="Times New Roman" w:hAnsi="Times New Roman" w:cs="Times New Roman"/>
                <w:szCs w:val="20"/>
              </w:rPr>
              <w:t xml:space="preserve">ile </w:t>
            </w:r>
            <w:r w:rsidR="005D4124" w:rsidRPr="00567EA5">
              <w:rPr>
                <w:rFonts w:ascii="Times New Roman" w:hAnsi="Times New Roman" w:cs="Times New Roman"/>
                <w:szCs w:val="20"/>
              </w:rPr>
              <w:t>doğrulanan</w:t>
            </w:r>
            <w:r w:rsidR="00B762B3" w:rsidRPr="00567EA5">
              <w:rPr>
                <w:rFonts w:ascii="Times New Roman" w:hAnsi="Times New Roman" w:cs="Times New Roman"/>
                <w:szCs w:val="20"/>
              </w:rPr>
              <w:t xml:space="preserve"> parazit pozitif </w:t>
            </w:r>
            <w:r w:rsidR="004B4651" w:rsidRPr="00567EA5">
              <w:rPr>
                <w:rFonts w:ascii="Times New Roman" w:hAnsi="Times New Roman" w:cs="Times New Roman"/>
                <w:szCs w:val="20"/>
              </w:rPr>
              <w:t>numuneden</w:t>
            </w:r>
            <w:r w:rsidR="00B762B3" w:rsidRPr="00567EA5">
              <w:rPr>
                <w:rFonts w:ascii="Times New Roman" w:hAnsi="Times New Roman" w:cs="Times New Roman"/>
                <w:szCs w:val="20"/>
              </w:rPr>
              <w:t>.</w:t>
            </w:r>
          </w:p>
        </w:tc>
        <w:tc>
          <w:tcPr>
            <w:tcW w:w="3648" w:type="dxa"/>
            <w:tcBorders>
              <w:right w:val="nil"/>
            </w:tcBorders>
          </w:tcPr>
          <w:p w14:paraId="5DB5331E" w14:textId="77777777" w:rsidR="00067AFF" w:rsidRPr="00567EA5" w:rsidRDefault="00067AFF" w:rsidP="00B87225">
            <w:pPr>
              <w:ind w:right="-1"/>
              <w:rPr>
                <w:rFonts w:ascii="Times New Roman" w:hAnsi="Times New Roman" w:cs="Times New Roman"/>
                <w:szCs w:val="20"/>
              </w:rPr>
            </w:pPr>
            <w:r w:rsidRPr="00567EA5">
              <w:rPr>
                <w:rFonts w:ascii="Times New Roman" w:hAnsi="Times New Roman" w:cs="Times New Roman"/>
                <w:szCs w:val="20"/>
              </w:rPr>
              <w:t>≥ % 99.5 genel duyarlılık</w:t>
            </w:r>
          </w:p>
        </w:tc>
      </w:tr>
      <w:tr w:rsidR="00067AFF" w:rsidRPr="00567EA5" w14:paraId="27585A16" w14:textId="77777777" w:rsidTr="00F75D34">
        <w:trPr>
          <w:trHeight w:val="137"/>
        </w:trPr>
        <w:tc>
          <w:tcPr>
            <w:tcW w:w="2977" w:type="dxa"/>
            <w:vMerge/>
            <w:tcBorders>
              <w:left w:val="nil"/>
              <w:bottom w:val="single" w:sz="4" w:space="0" w:color="auto"/>
            </w:tcBorders>
          </w:tcPr>
          <w:p w14:paraId="6B273F2F" w14:textId="77777777" w:rsidR="00067AFF" w:rsidRPr="00567EA5" w:rsidRDefault="00067AFF" w:rsidP="003004E6">
            <w:pPr>
              <w:ind w:right="-1"/>
              <w:rPr>
                <w:rFonts w:ascii="Times New Roman" w:hAnsi="Times New Roman" w:cs="Times New Roman"/>
                <w:szCs w:val="20"/>
              </w:rPr>
            </w:pPr>
          </w:p>
        </w:tc>
        <w:tc>
          <w:tcPr>
            <w:tcW w:w="3402" w:type="dxa"/>
            <w:tcBorders>
              <w:bottom w:val="single" w:sz="4" w:space="0" w:color="auto"/>
            </w:tcBorders>
          </w:tcPr>
          <w:p w14:paraId="5BAFD061" w14:textId="77777777"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4563" w:type="dxa"/>
            <w:tcBorders>
              <w:bottom w:val="single" w:sz="4" w:space="0" w:color="auto"/>
            </w:tcBorders>
          </w:tcPr>
          <w:p w14:paraId="02D9FF12" w14:textId="28C45246" w:rsidR="00067AFF" w:rsidRPr="00567EA5" w:rsidRDefault="00067AFF" w:rsidP="00454E1C">
            <w:pPr>
              <w:ind w:right="-1"/>
              <w:rPr>
                <w:rFonts w:ascii="Times New Roman" w:hAnsi="Times New Roman" w:cs="Times New Roman"/>
                <w:szCs w:val="20"/>
              </w:rPr>
            </w:pPr>
            <w:r w:rsidRPr="00567EA5">
              <w:rPr>
                <w:rFonts w:ascii="Times New Roman" w:hAnsi="Times New Roman" w:cs="Times New Roman"/>
                <w:szCs w:val="20"/>
              </w:rPr>
              <w:t>Mevcut olduğunda tanımlan</w:t>
            </w:r>
            <w:r w:rsidR="00454E1C" w:rsidRPr="00567EA5">
              <w:rPr>
                <w:rFonts w:ascii="Times New Roman" w:hAnsi="Times New Roman" w:cs="Times New Roman"/>
                <w:szCs w:val="20"/>
              </w:rPr>
              <w:t>acaktır</w:t>
            </w:r>
          </w:p>
        </w:tc>
        <w:tc>
          <w:tcPr>
            <w:tcW w:w="3648" w:type="dxa"/>
            <w:tcBorders>
              <w:bottom w:val="single" w:sz="4" w:space="0" w:color="auto"/>
              <w:right w:val="nil"/>
            </w:tcBorders>
          </w:tcPr>
          <w:p w14:paraId="001B0340" w14:textId="6DAD0A59" w:rsidR="00067AFF" w:rsidRPr="00567EA5" w:rsidRDefault="00067AFF" w:rsidP="00E127D2">
            <w:pPr>
              <w:ind w:right="-1"/>
              <w:rPr>
                <w:rFonts w:ascii="Times New Roman" w:hAnsi="Times New Roman" w:cs="Times New Roman"/>
                <w:szCs w:val="20"/>
              </w:rPr>
            </w:pPr>
            <w:r w:rsidRPr="00567EA5">
              <w:rPr>
                <w:rFonts w:ascii="Times New Roman" w:hAnsi="Times New Roman" w:cs="Times New Roman"/>
                <w:szCs w:val="20"/>
              </w:rPr>
              <w:t>Serokonversiyon sırasında</w:t>
            </w:r>
            <w:r w:rsidR="00C659BF" w:rsidRPr="00567EA5">
              <w:rPr>
                <w:rFonts w:ascii="Times New Roman" w:hAnsi="Times New Roman" w:cs="Times New Roman"/>
                <w:szCs w:val="20"/>
              </w:rPr>
              <w:t>ki</w:t>
            </w:r>
            <w:r w:rsidRPr="00567EA5">
              <w:rPr>
                <w:rFonts w:ascii="Times New Roman" w:hAnsi="Times New Roman" w:cs="Times New Roman"/>
                <w:szCs w:val="20"/>
              </w:rPr>
              <w:t xml:space="preserve"> tanısal </w:t>
            </w:r>
            <w:r w:rsidR="00E127D2"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E127D2" w:rsidRPr="00567EA5">
              <w:rPr>
                <w:rFonts w:ascii="Times New Roman" w:hAnsi="Times New Roman" w:cs="Times New Roman"/>
                <w:szCs w:val="20"/>
              </w:rPr>
              <w:t>geçerli ve güncel teknolojiye uygun olur</w:t>
            </w:r>
            <w:r w:rsidRPr="00567EA5">
              <w:rPr>
                <w:rFonts w:ascii="Times New Roman" w:hAnsi="Times New Roman" w:cs="Times New Roman"/>
                <w:szCs w:val="20"/>
              </w:rPr>
              <w:t>.</w:t>
            </w:r>
          </w:p>
        </w:tc>
      </w:tr>
      <w:tr w:rsidR="00067AFF" w:rsidRPr="00567EA5" w14:paraId="38D613EF" w14:textId="77777777" w:rsidTr="00F75D34">
        <w:tc>
          <w:tcPr>
            <w:tcW w:w="2977" w:type="dxa"/>
            <w:tcBorders>
              <w:left w:val="nil"/>
              <w:bottom w:val="single" w:sz="4" w:space="0" w:color="auto"/>
            </w:tcBorders>
          </w:tcPr>
          <w:p w14:paraId="0384D26F" w14:textId="129586CC"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 xml:space="preserve">Analitik </w:t>
            </w:r>
            <w:r w:rsidR="001A2F59" w:rsidRPr="00567EA5">
              <w:rPr>
                <w:rFonts w:ascii="Times New Roman" w:hAnsi="Times New Roman" w:cs="Times New Roman"/>
                <w:szCs w:val="20"/>
              </w:rPr>
              <w:t>duyarlılık</w:t>
            </w:r>
          </w:p>
        </w:tc>
        <w:tc>
          <w:tcPr>
            <w:tcW w:w="3402" w:type="dxa"/>
            <w:tcBorders>
              <w:bottom w:val="single" w:sz="4" w:space="0" w:color="auto"/>
            </w:tcBorders>
          </w:tcPr>
          <w:p w14:paraId="1989AABE" w14:textId="77777777"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Standartlar</w:t>
            </w:r>
          </w:p>
        </w:tc>
        <w:tc>
          <w:tcPr>
            <w:tcW w:w="4563" w:type="dxa"/>
            <w:tcBorders>
              <w:bottom w:val="single" w:sz="4" w:space="0" w:color="auto"/>
            </w:tcBorders>
          </w:tcPr>
          <w:p w14:paraId="5A63075B" w14:textId="6A03E246" w:rsidR="00067AFF" w:rsidRPr="00567EA5" w:rsidRDefault="0001387C" w:rsidP="00067AFF">
            <w:pPr>
              <w:ind w:right="-1"/>
              <w:rPr>
                <w:rFonts w:ascii="Times New Roman" w:hAnsi="Times New Roman" w:cs="Times New Roman"/>
                <w:szCs w:val="20"/>
              </w:rPr>
            </w:pPr>
            <w:r w:rsidRPr="00567EA5">
              <w:rPr>
                <w:rFonts w:ascii="Times New Roman" w:hAnsi="Times New Roman" w:cs="Times New Roman"/>
                <w:szCs w:val="20"/>
              </w:rPr>
              <w:t>WHO</w:t>
            </w:r>
            <w:r w:rsidR="00067AFF" w:rsidRPr="00567EA5">
              <w:rPr>
                <w:rFonts w:ascii="Times New Roman" w:hAnsi="Times New Roman" w:cs="Times New Roman"/>
                <w:szCs w:val="20"/>
              </w:rPr>
              <w:t xml:space="preserve"> uluslararası standartları</w:t>
            </w:r>
          </w:p>
          <w:p w14:paraId="241E1FCD" w14:textId="77777777" w:rsidR="00067AFF" w:rsidRPr="00567EA5" w:rsidRDefault="00067AFF" w:rsidP="00067AFF">
            <w:pPr>
              <w:ind w:right="-1"/>
              <w:rPr>
                <w:rFonts w:ascii="Times New Roman" w:hAnsi="Times New Roman" w:cs="Times New Roman"/>
                <w:szCs w:val="20"/>
              </w:rPr>
            </w:pPr>
            <w:r w:rsidRPr="00567EA5">
              <w:rPr>
                <w:rFonts w:ascii="Times New Roman" w:hAnsi="Times New Roman" w:cs="Times New Roman"/>
                <w:szCs w:val="20"/>
              </w:rPr>
              <w:t>NIBSC kodu: 09/186</w:t>
            </w:r>
          </w:p>
          <w:p w14:paraId="1CF8C1DF" w14:textId="32B6CAF9" w:rsidR="00067AFF" w:rsidRPr="00567EA5" w:rsidRDefault="00067AFF" w:rsidP="00067AFF">
            <w:pPr>
              <w:ind w:right="-1"/>
              <w:rPr>
                <w:rFonts w:ascii="Times New Roman" w:hAnsi="Times New Roman" w:cs="Times New Roman"/>
                <w:szCs w:val="20"/>
              </w:rPr>
            </w:pPr>
            <w:r w:rsidRPr="00567EA5">
              <w:rPr>
                <w:rFonts w:ascii="Times New Roman" w:hAnsi="Times New Roman" w:cs="Times New Roman"/>
                <w:szCs w:val="20"/>
              </w:rPr>
              <w:t>NIBSC kodu: 09/188</w:t>
            </w:r>
          </w:p>
        </w:tc>
        <w:tc>
          <w:tcPr>
            <w:tcW w:w="3648" w:type="dxa"/>
            <w:tcBorders>
              <w:bottom w:val="single" w:sz="4" w:space="0" w:color="auto"/>
              <w:right w:val="nil"/>
            </w:tcBorders>
          </w:tcPr>
          <w:p w14:paraId="0E324036" w14:textId="77777777" w:rsidR="00067AFF" w:rsidRPr="00567EA5" w:rsidRDefault="00067AFF" w:rsidP="003004E6">
            <w:pPr>
              <w:ind w:right="-1"/>
              <w:jc w:val="center"/>
              <w:rPr>
                <w:rFonts w:ascii="Times New Roman" w:hAnsi="Times New Roman" w:cs="Times New Roman"/>
                <w:szCs w:val="20"/>
              </w:rPr>
            </w:pPr>
          </w:p>
        </w:tc>
      </w:tr>
      <w:tr w:rsidR="00067AFF" w:rsidRPr="00567EA5" w14:paraId="2D1CB143" w14:textId="77777777" w:rsidTr="00F75D34">
        <w:trPr>
          <w:trHeight w:val="275"/>
        </w:trPr>
        <w:tc>
          <w:tcPr>
            <w:tcW w:w="2977" w:type="dxa"/>
            <w:vMerge w:val="restart"/>
            <w:tcBorders>
              <w:left w:val="nil"/>
            </w:tcBorders>
          </w:tcPr>
          <w:p w14:paraId="07C79A22" w14:textId="4246F1BF"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Tanı</w:t>
            </w:r>
            <w:r w:rsidR="001A2F5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1A2F59" w:rsidRPr="00567EA5">
              <w:rPr>
                <w:rFonts w:ascii="Times New Roman" w:hAnsi="Times New Roman" w:cs="Times New Roman"/>
                <w:szCs w:val="20"/>
              </w:rPr>
              <w:t>k</w:t>
            </w:r>
          </w:p>
        </w:tc>
        <w:tc>
          <w:tcPr>
            <w:tcW w:w="3402" w:type="dxa"/>
            <w:tcBorders>
              <w:bottom w:val="single" w:sz="4" w:space="0" w:color="auto"/>
            </w:tcBorders>
          </w:tcPr>
          <w:p w14:paraId="0F70C9D2" w14:textId="33BBA519" w:rsidR="00067AFF" w:rsidRPr="00567EA5" w:rsidRDefault="006B7D66" w:rsidP="00DE73E3">
            <w:pPr>
              <w:ind w:right="-1"/>
              <w:rPr>
                <w:rFonts w:ascii="Times New Roman" w:hAnsi="Times New Roman" w:cs="Times New Roman"/>
                <w:szCs w:val="20"/>
              </w:rPr>
            </w:pPr>
            <w:r w:rsidRPr="00567EA5">
              <w:rPr>
                <w:rFonts w:ascii="Times New Roman" w:hAnsi="Times New Roman" w:cs="Times New Roman"/>
                <w:szCs w:val="20"/>
              </w:rPr>
              <w:t xml:space="preserve">Rastgele </w:t>
            </w:r>
            <w:r w:rsidR="00067AFF" w:rsidRPr="00567EA5">
              <w:rPr>
                <w:rFonts w:ascii="Times New Roman" w:hAnsi="Times New Roman" w:cs="Times New Roman"/>
                <w:szCs w:val="20"/>
              </w:rPr>
              <w:t>kan bağışçıları (</w:t>
            </w:r>
            <w:r w:rsidR="00F35C10" w:rsidRPr="00567EA5">
              <w:rPr>
                <w:rFonts w:ascii="Times New Roman" w:hAnsi="Times New Roman" w:cs="Times New Roman"/>
                <w:szCs w:val="20"/>
              </w:rPr>
              <w:t>ilk defa bağışta bulunanları içerecek şekilde</w:t>
            </w:r>
            <w:r w:rsidR="00067AFF" w:rsidRPr="00567EA5">
              <w:rPr>
                <w:rFonts w:ascii="Times New Roman" w:hAnsi="Times New Roman" w:cs="Times New Roman"/>
                <w:szCs w:val="20"/>
              </w:rPr>
              <w:t>)</w:t>
            </w:r>
            <w:r w:rsidR="00DE73E3" w:rsidRPr="00567EA5">
              <w:rPr>
                <w:rFonts w:ascii="Times New Roman" w:hAnsi="Times New Roman" w:cs="Times New Roman"/>
                <w:szCs w:val="20"/>
              </w:rPr>
              <w:t>(</w:t>
            </w:r>
            <w:r w:rsidR="00067AFF" w:rsidRPr="00567EA5">
              <w:rPr>
                <w:rFonts w:ascii="Times New Roman" w:hAnsi="Times New Roman" w:cs="Times New Roman"/>
                <w:szCs w:val="20"/>
                <w:vertAlign w:val="superscript"/>
              </w:rPr>
              <w:t>1</w:t>
            </w:r>
            <w:r w:rsidR="00DE73E3" w:rsidRPr="00567EA5">
              <w:rPr>
                <w:rFonts w:ascii="Times New Roman" w:hAnsi="Times New Roman" w:cs="Times New Roman"/>
                <w:szCs w:val="20"/>
              </w:rPr>
              <w:t>)</w:t>
            </w:r>
          </w:p>
        </w:tc>
        <w:tc>
          <w:tcPr>
            <w:tcW w:w="4563" w:type="dxa"/>
          </w:tcPr>
          <w:p w14:paraId="74FB2AFE" w14:textId="77777777" w:rsidR="00067AFF" w:rsidRPr="00567EA5" w:rsidRDefault="00067AFF" w:rsidP="003004E6">
            <w:pPr>
              <w:ind w:right="-1" w:hanging="39"/>
              <w:rPr>
                <w:rFonts w:ascii="Times New Roman" w:hAnsi="Times New Roman" w:cs="Times New Roman"/>
                <w:szCs w:val="20"/>
              </w:rPr>
            </w:pPr>
            <w:r w:rsidRPr="00567EA5">
              <w:rPr>
                <w:rFonts w:ascii="Times New Roman" w:hAnsi="Times New Roman" w:cs="Times New Roman"/>
                <w:szCs w:val="20"/>
              </w:rPr>
              <w:t>≥5 000</w:t>
            </w:r>
          </w:p>
        </w:tc>
        <w:tc>
          <w:tcPr>
            <w:tcW w:w="3648" w:type="dxa"/>
            <w:tcBorders>
              <w:right w:val="nil"/>
            </w:tcBorders>
          </w:tcPr>
          <w:p w14:paraId="62AD4AD5" w14:textId="11679C39" w:rsidR="00067AFF" w:rsidRPr="00567EA5" w:rsidRDefault="00067AFF" w:rsidP="003004E6">
            <w:pPr>
              <w:tabs>
                <w:tab w:val="left" w:pos="3"/>
              </w:tabs>
              <w:ind w:right="-1"/>
              <w:rPr>
                <w:rFonts w:ascii="Times New Roman" w:hAnsi="Times New Roman" w:cs="Times New Roman"/>
                <w:szCs w:val="20"/>
              </w:rPr>
            </w:pPr>
            <w:r w:rsidRPr="00567EA5">
              <w:rPr>
                <w:rFonts w:ascii="Times New Roman" w:hAnsi="Times New Roman" w:cs="Times New Roman"/>
                <w:szCs w:val="20"/>
              </w:rPr>
              <w:t>≥ % 99</w:t>
            </w:r>
            <w:r w:rsidR="0085592F" w:rsidRPr="00567EA5">
              <w:rPr>
                <w:rFonts w:ascii="Times New Roman" w:hAnsi="Times New Roman" w:cs="Times New Roman"/>
                <w:szCs w:val="20"/>
              </w:rPr>
              <w:t>,</w:t>
            </w:r>
            <w:r w:rsidRPr="00567EA5">
              <w:rPr>
                <w:rFonts w:ascii="Times New Roman" w:hAnsi="Times New Roman" w:cs="Times New Roman"/>
                <w:szCs w:val="20"/>
              </w:rPr>
              <w:t>5</w:t>
            </w:r>
          </w:p>
        </w:tc>
      </w:tr>
      <w:tr w:rsidR="00067AFF" w:rsidRPr="00567EA5" w14:paraId="714CA90D" w14:textId="77777777" w:rsidTr="00F75D34">
        <w:trPr>
          <w:trHeight w:val="275"/>
        </w:trPr>
        <w:tc>
          <w:tcPr>
            <w:tcW w:w="2977" w:type="dxa"/>
            <w:vMerge/>
            <w:tcBorders>
              <w:left w:val="nil"/>
              <w:bottom w:val="single" w:sz="4" w:space="0" w:color="auto"/>
            </w:tcBorders>
          </w:tcPr>
          <w:p w14:paraId="40C90FB0" w14:textId="77777777" w:rsidR="00067AFF" w:rsidRPr="00567EA5" w:rsidRDefault="00067AFF" w:rsidP="003004E6">
            <w:pPr>
              <w:ind w:right="-1"/>
              <w:rPr>
                <w:rFonts w:ascii="Times New Roman" w:hAnsi="Times New Roman" w:cs="Times New Roman"/>
                <w:szCs w:val="20"/>
              </w:rPr>
            </w:pPr>
          </w:p>
        </w:tc>
        <w:tc>
          <w:tcPr>
            <w:tcW w:w="3402" w:type="dxa"/>
            <w:tcBorders>
              <w:bottom w:val="single" w:sz="4" w:space="0" w:color="auto"/>
            </w:tcBorders>
          </w:tcPr>
          <w:p w14:paraId="7C6B9D30" w14:textId="09BA9227" w:rsidR="00067AFF" w:rsidRPr="00567EA5" w:rsidRDefault="000C04A5" w:rsidP="003004E6">
            <w:pPr>
              <w:ind w:right="-1"/>
              <w:rPr>
                <w:rFonts w:ascii="Times New Roman" w:hAnsi="Times New Roman" w:cs="Times New Roman"/>
                <w:szCs w:val="20"/>
              </w:rPr>
            </w:pPr>
            <w:r w:rsidRPr="00567EA5">
              <w:rPr>
                <w:rFonts w:ascii="Times New Roman" w:hAnsi="Times New Roman" w:cs="Times New Roman"/>
                <w:szCs w:val="20"/>
              </w:rPr>
              <w:t xml:space="preserve">Yatarak tedavi gören </w:t>
            </w:r>
            <w:r w:rsidR="00067AFF" w:rsidRPr="00567EA5">
              <w:rPr>
                <w:rFonts w:ascii="Times New Roman" w:hAnsi="Times New Roman" w:cs="Times New Roman"/>
                <w:szCs w:val="20"/>
              </w:rPr>
              <w:t>hastalar</w:t>
            </w:r>
          </w:p>
        </w:tc>
        <w:tc>
          <w:tcPr>
            <w:tcW w:w="4563" w:type="dxa"/>
            <w:tcBorders>
              <w:bottom w:val="single" w:sz="4" w:space="0" w:color="auto"/>
            </w:tcBorders>
          </w:tcPr>
          <w:p w14:paraId="477A3ADD" w14:textId="77777777" w:rsidR="00067AFF" w:rsidRPr="00567EA5" w:rsidRDefault="00067AFF" w:rsidP="003004E6">
            <w:pPr>
              <w:ind w:right="-1" w:hanging="39"/>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37311703" w14:textId="3AE48B24" w:rsidR="00067AFF" w:rsidRPr="00567EA5" w:rsidRDefault="00A4022A" w:rsidP="00A4022A">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Özgüllüğe yönelik </w:t>
            </w:r>
            <w:r w:rsidR="00067AFF" w:rsidRPr="00567EA5">
              <w:rPr>
                <w:rFonts w:ascii="Times New Roman" w:hAnsi="Times New Roman" w:cs="Times New Roman"/>
                <w:szCs w:val="20"/>
              </w:rPr>
              <w:t>potansiy</w:t>
            </w:r>
            <w:r w:rsidR="00174D6E" w:rsidRPr="00567EA5">
              <w:rPr>
                <w:rFonts w:ascii="Times New Roman" w:hAnsi="Times New Roman" w:cs="Times New Roman"/>
                <w:szCs w:val="20"/>
              </w:rPr>
              <w:t>el sınırlamalar</w:t>
            </w:r>
            <w:r w:rsidR="0096154E" w:rsidRPr="00567EA5">
              <w:rPr>
                <w:rFonts w:ascii="Times New Roman" w:hAnsi="Times New Roman" w:cs="Times New Roman"/>
                <w:szCs w:val="20"/>
              </w:rPr>
              <w:t xml:space="preserve"> </w:t>
            </w:r>
            <w:r w:rsidRPr="00567EA5">
              <w:rPr>
                <w:rFonts w:ascii="Times New Roman" w:hAnsi="Times New Roman" w:cs="Times New Roman"/>
                <w:szCs w:val="20"/>
              </w:rPr>
              <w:t xml:space="preserve">-varsa- </w:t>
            </w:r>
            <w:r w:rsidR="0096154E" w:rsidRPr="00567EA5">
              <w:rPr>
                <w:rFonts w:ascii="Times New Roman" w:hAnsi="Times New Roman" w:cs="Times New Roman"/>
                <w:szCs w:val="20"/>
              </w:rPr>
              <w:t>tespit edilir.</w:t>
            </w:r>
          </w:p>
        </w:tc>
      </w:tr>
      <w:tr w:rsidR="00067AFF" w:rsidRPr="00567EA5" w14:paraId="283EE82D" w14:textId="77777777" w:rsidTr="00B44645">
        <w:tc>
          <w:tcPr>
            <w:tcW w:w="2977" w:type="dxa"/>
            <w:tcBorders>
              <w:left w:val="nil"/>
              <w:bottom w:val="single" w:sz="4" w:space="0" w:color="auto"/>
            </w:tcBorders>
          </w:tcPr>
          <w:p w14:paraId="24FE4532" w14:textId="77777777" w:rsidR="00067AFF" w:rsidRPr="00567EA5" w:rsidRDefault="00067AFF" w:rsidP="003004E6">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402" w:type="dxa"/>
            <w:tcBorders>
              <w:bottom w:val="single" w:sz="4" w:space="0" w:color="auto"/>
            </w:tcBorders>
          </w:tcPr>
          <w:p w14:paraId="49B1512D" w14:textId="3A738E5B" w:rsidR="00067AFF" w:rsidRPr="00567EA5" w:rsidRDefault="00067AFF" w:rsidP="000C04A5">
            <w:pPr>
              <w:ind w:right="-1"/>
              <w:rPr>
                <w:rFonts w:ascii="Times New Roman" w:hAnsi="Times New Roman" w:cs="Times New Roman"/>
                <w:szCs w:val="20"/>
              </w:rPr>
            </w:pPr>
            <w:r w:rsidRPr="00567EA5">
              <w:rPr>
                <w:rFonts w:ascii="Times New Roman" w:hAnsi="Times New Roman" w:cs="Times New Roman"/>
                <w:szCs w:val="20"/>
              </w:rPr>
              <w:t>Potansiyel olarak çapraz reaksiyon</w:t>
            </w:r>
            <w:r w:rsidR="000C04A5" w:rsidRPr="00567EA5">
              <w:rPr>
                <w:rFonts w:ascii="Times New Roman" w:hAnsi="Times New Roman" w:cs="Times New Roman"/>
                <w:szCs w:val="20"/>
              </w:rPr>
              <w:t xml:space="preserve"> veren</w:t>
            </w:r>
            <w:r w:rsidR="00ED1779" w:rsidRPr="00567EA5">
              <w:rPr>
                <w:rFonts w:ascii="Times New Roman" w:hAnsi="Times New Roman" w:cs="Times New Roman"/>
                <w:szCs w:val="20"/>
              </w:rPr>
              <w:t xml:space="preserve"> </w:t>
            </w:r>
            <w:r w:rsidR="004B4651" w:rsidRPr="00567EA5">
              <w:rPr>
                <w:rFonts w:ascii="Times New Roman" w:hAnsi="Times New Roman" w:cs="Times New Roman"/>
                <w:szCs w:val="20"/>
              </w:rPr>
              <w:t>numuneler</w:t>
            </w:r>
          </w:p>
        </w:tc>
        <w:tc>
          <w:tcPr>
            <w:tcW w:w="4563" w:type="dxa"/>
            <w:tcBorders>
              <w:bottom w:val="single" w:sz="4" w:space="0" w:color="auto"/>
            </w:tcBorders>
          </w:tcPr>
          <w:p w14:paraId="3DC65048" w14:textId="22183E19" w:rsidR="00067AFF" w:rsidRPr="00567EA5" w:rsidRDefault="00DE73E3" w:rsidP="00067AFF">
            <w:pPr>
              <w:ind w:right="-1"/>
              <w:rPr>
                <w:rFonts w:ascii="Times New Roman" w:hAnsi="Times New Roman" w:cs="Times New Roman"/>
                <w:szCs w:val="20"/>
              </w:rPr>
            </w:pPr>
            <w:r w:rsidRPr="00567EA5">
              <w:rPr>
                <w:rFonts w:ascii="Times New Roman" w:hAnsi="Times New Roman" w:cs="Times New Roman"/>
                <w:szCs w:val="20"/>
              </w:rPr>
              <w:t>T</w:t>
            </w:r>
            <w:r w:rsidR="00067AFF" w:rsidRPr="00567EA5">
              <w:rPr>
                <w:rFonts w:ascii="Times New Roman" w:hAnsi="Times New Roman" w:cs="Times New Roman"/>
                <w:szCs w:val="20"/>
              </w:rPr>
              <w:t>oplamda ≥100</w:t>
            </w:r>
          </w:p>
          <w:p w14:paraId="0DED326E" w14:textId="2F3F8D6A" w:rsidR="00067AFF" w:rsidRPr="00567EA5" w:rsidRDefault="00DE73E3" w:rsidP="004B4651">
            <w:pPr>
              <w:ind w:right="-1"/>
              <w:rPr>
                <w:rFonts w:ascii="Times New Roman" w:hAnsi="Times New Roman" w:cs="Times New Roman"/>
                <w:szCs w:val="20"/>
              </w:rPr>
            </w:pPr>
            <w:r w:rsidRPr="00567EA5">
              <w:rPr>
                <w:rFonts w:ascii="Times New Roman" w:hAnsi="Times New Roman" w:cs="Times New Roman"/>
                <w:szCs w:val="20"/>
              </w:rPr>
              <w:t>A</w:t>
            </w:r>
            <w:r w:rsidR="00067AFF" w:rsidRPr="00567EA5">
              <w:rPr>
                <w:rFonts w:ascii="Times New Roman" w:hAnsi="Times New Roman" w:cs="Times New Roman"/>
                <w:szCs w:val="20"/>
              </w:rPr>
              <w:t>nti-</w:t>
            </w:r>
            <w:r w:rsidR="00067AFF" w:rsidRPr="00567EA5">
              <w:rPr>
                <w:rFonts w:ascii="Times New Roman" w:hAnsi="Times New Roman" w:cs="Times New Roman"/>
                <w:i/>
                <w:szCs w:val="20"/>
              </w:rPr>
              <w:t>Toxoplasma gondii</w:t>
            </w:r>
            <w:r w:rsidR="00067AFF" w:rsidRPr="00567EA5">
              <w:rPr>
                <w:rFonts w:ascii="Times New Roman" w:hAnsi="Times New Roman" w:cs="Times New Roman"/>
                <w:szCs w:val="20"/>
              </w:rPr>
              <w:t xml:space="preserve"> pozitif; en az 5 anti-Leishmania için pozitif</w:t>
            </w:r>
            <w:r w:rsidR="00A55602" w:rsidRPr="00567EA5">
              <w:rPr>
                <w:rFonts w:ascii="Times New Roman" w:hAnsi="Times New Roman" w:cs="Times New Roman"/>
                <w:szCs w:val="20"/>
              </w:rPr>
              <w:t xml:space="preserve"> </w:t>
            </w:r>
            <w:r w:rsidR="004B4651" w:rsidRPr="00567EA5">
              <w:rPr>
                <w:rFonts w:ascii="Times New Roman" w:hAnsi="Times New Roman" w:cs="Times New Roman"/>
                <w:szCs w:val="20"/>
              </w:rPr>
              <w:t>numune</w:t>
            </w:r>
            <w:r w:rsidR="00067AFF" w:rsidRPr="00567EA5">
              <w:rPr>
                <w:rFonts w:ascii="Times New Roman" w:hAnsi="Times New Roman" w:cs="Times New Roman"/>
                <w:szCs w:val="20"/>
              </w:rPr>
              <w:t>; RF+; il</w:t>
            </w:r>
            <w:r w:rsidR="00A55602" w:rsidRPr="00567EA5">
              <w:rPr>
                <w:rFonts w:ascii="Times New Roman" w:hAnsi="Times New Roman" w:cs="Times New Roman"/>
                <w:szCs w:val="20"/>
              </w:rPr>
              <w:t>işki</w:t>
            </w:r>
            <w:r w:rsidR="00067AFF" w:rsidRPr="00567EA5">
              <w:rPr>
                <w:rFonts w:ascii="Times New Roman" w:hAnsi="Times New Roman" w:cs="Times New Roman"/>
                <w:szCs w:val="20"/>
              </w:rPr>
              <w:t xml:space="preserve">li mikrobiyal ajanlar veya diğer enfeksiyöz ajanlar; SLE hastaları; antifosfolipid antikoru pozitif hastalar; </w:t>
            </w:r>
            <w:r w:rsidR="00073442" w:rsidRPr="00567EA5">
              <w:rPr>
                <w:rFonts w:ascii="Times New Roman" w:hAnsi="Times New Roman" w:cs="Times New Roman"/>
                <w:szCs w:val="20"/>
              </w:rPr>
              <w:t xml:space="preserve">gebe </w:t>
            </w:r>
            <w:r w:rsidR="00067AFF" w:rsidRPr="00567EA5">
              <w:rPr>
                <w:rFonts w:ascii="Times New Roman" w:hAnsi="Times New Roman" w:cs="Times New Roman"/>
                <w:szCs w:val="20"/>
              </w:rPr>
              <w:t xml:space="preserve">kadınlar </w:t>
            </w:r>
            <w:r w:rsidR="00A55602" w:rsidRPr="00567EA5">
              <w:rPr>
                <w:rFonts w:ascii="Times New Roman" w:hAnsi="Times New Roman" w:cs="Times New Roman"/>
                <w:szCs w:val="20"/>
              </w:rPr>
              <w:t xml:space="preserve">gibi </w:t>
            </w:r>
            <w:r w:rsidR="004B4651" w:rsidRPr="00567EA5">
              <w:rPr>
                <w:rFonts w:ascii="Times New Roman" w:hAnsi="Times New Roman" w:cs="Times New Roman"/>
                <w:szCs w:val="20"/>
              </w:rPr>
              <w:t xml:space="preserve">numuneler </w:t>
            </w:r>
            <w:r w:rsidR="00A55602" w:rsidRPr="00567EA5">
              <w:rPr>
                <w:rFonts w:ascii="Times New Roman" w:hAnsi="Times New Roman" w:cs="Times New Roman"/>
                <w:szCs w:val="20"/>
              </w:rPr>
              <w:t>içerecek şekilde</w:t>
            </w:r>
            <w:r w:rsidR="00695473" w:rsidRPr="00567EA5">
              <w:rPr>
                <w:rFonts w:ascii="Times New Roman" w:hAnsi="Times New Roman" w:cs="Times New Roman"/>
                <w:szCs w:val="20"/>
              </w:rPr>
              <w:t>.</w:t>
            </w:r>
          </w:p>
        </w:tc>
        <w:tc>
          <w:tcPr>
            <w:tcW w:w="3648" w:type="dxa"/>
            <w:vMerge/>
            <w:tcBorders>
              <w:bottom w:val="single" w:sz="4" w:space="0" w:color="auto"/>
              <w:right w:val="nil"/>
            </w:tcBorders>
          </w:tcPr>
          <w:p w14:paraId="5FB47023" w14:textId="77777777" w:rsidR="00067AFF" w:rsidRPr="00567EA5" w:rsidRDefault="00067AFF" w:rsidP="003004E6">
            <w:pPr>
              <w:ind w:right="-1"/>
              <w:rPr>
                <w:rFonts w:ascii="Times New Roman" w:hAnsi="Times New Roman" w:cs="Times New Roman"/>
                <w:szCs w:val="20"/>
              </w:rPr>
            </w:pPr>
          </w:p>
        </w:tc>
      </w:tr>
      <w:tr w:rsidR="00067AFF" w:rsidRPr="00567EA5" w14:paraId="79356839" w14:textId="77777777" w:rsidTr="00B44645">
        <w:trPr>
          <w:trHeight w:val="165"/>
        </w:trPr>
        <w:tc>
          <w:tcPr>
            <w:tcW w:w="14590" w:type="dxa"/>
            <w:gridSpan w:val="4"/>
            <w:tcBorders>
              <w:left w:val="nil"/>
              <w:right w:val="nil"/>
            </w:tcBorders>
          </w:tcPr>
          <w:p w14:paraId="105DCAAF" w14:textId="50F65EAA" w:rsidR="00067AFF" w:rsidRPr="00567EA5" w:rsidRDefault="0024016D" w:rsidP="0024016D">
            <w:pPr>
              <w:jc w:val="both"/>
              <w:rPr>
                <w:rFonts w:ascii="Times New Roman" w:hAnsi="Times New Roman" w:cs="Times New Roman"/>
                <w:szCs w:val="20"/>
                <w:vertAlign w:val="superscript"/>
              </w:rPr>
            </w:pPr>
            <w:r w:rsidRPr="00567EA5">
              <w:rPr>
                <w:rFonts w:ascii="Times New Roman" w:hAnsi="Times New Roman" w:cs="Times New Roman"/>
                <w:szCs w:val="20"/>
              </w:rPr>
              <w:t>(</w:t>
            </w:r>
            <w:r w:rsidR="00067AFF"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067AFF" w:rsidRPr="00567EA5">
              <w:rPr>
                <w:rFonts w:ascii="Times New Roman" w:hAnsi="Times New Roman" w:cs="Times New Roman"/>
                <w:szCs w:val="20"/>
                <w:vertAlign w:val="superscript"/>
              </w:rPr>
              <w:t xml:space="preserve">  </w:t>
            </w:r>
            <w:r w:rsidR="00FA4D7E" w:rsidRPr="00567EA5">
              <w:t xml:space="preserve"> </w:t>
            </w:r>
            <w:r w:rsidR="00FA4D7E" w:rsidRPr="00567EA5">
              <w:rPr>
                <w:rFonts w:ascii="Times New Roman" w:hAnsi="Times New Roman" w:cs="Times New Roman"/>
                <w:sz w:val="18"/>
                <w:szCs w:val="20"/>
              </w:rPr>
              <w:t xml:space="preserve">En az iki kan bağış merkezinden kan bağışçısı </w:t>
            </w:r>
            <w:proofErr w:type="gramStart"/>
            <w:r w:rsidR="00FA4D7E" w:rsidRPr="00567EA5">
              <w:rPr>
                <w:rFonts w:ascii="Times New Roman" w:hAnsi="Times New Roman" w:cs="Times New Roman"/>
                <w:sz w:val="18"/>
                <w:szCs w:val="20"/>
              </w:rPr>
              <w:t>popülasyonları</w:t>
            </w:r>
            <w:proofErr w:type="gramEnd"/>
            <w:r w:rsidR="00FA4D7E" w:rsidRPr="00567EA5">
              <w:rPr>
                <w:rFonts w:ascii="Times New Roman" w:hAnsi="Times New Roman" w:cs="Times New Roman"/>
                <w:sz w:val="18"/>
                <w:szCs w:val="20"/>
              </w:rPr>
              <w:t xml:space="preserve"> incelenir ve ilgili popülasyonlar, ilk kez kan veren bağışçıları dışarıda bırakmayacak şekilde olan ardışık kan bağışlarından oluşturulur</w:t>
            </w:r>
          </w:p>
        </w:tc>
      </w:tr>
    </w:tbl>
    <w:p w14:paraId="17C15075" w14:textId="0EC6AFA3" w:rsidR="00067AFF" w:rsidRPr="00567EA5" w:rsidRDefault="00067AFF" w:rsidP="00067AFF">
      <w:pPr>
        <w:ind w:right="-1"/>
        <w:jc w:val="center"/>
        <w:rPr>
          <w:rFonts w:ascii="Times New Roman" w:hAnsi="Times New Roman" w:cs="Times New Roman"/>
          <w:szCs w:val="20"/>
        </w:rPr>
      </w:pPr>
    </w:p>
    <w:p w14:paraId="774CAE84" w14:textId="2591966C" w:rsidR="00BC121C" w:rsidRPr="00567EA5" w:rsidRDefault="00BC121C" w:rsidP="00BC121C">
      <w:pPr>
        <w:ind w:right="-1"/>
        <w:jc w:val="center"/>
        <w:rPr>
          <w:rFonts w:ascii="Times New Roman" w:hAnsi="Times New Roman" w:cs="Times New Roman"/>
          <w:b/>
          <w:i/>
          <w:szCs w:val="20"/>
        </w:rPr>
      </w:pPr>
      <w:r w:rsidRPr="00567EA5">
        <w:rPr>
          <w:rFonts w:ascii="Times New Roman" w:hAnsi="Times New Roman" w:cs="Times New Roman"/>
          <w:b/>
          <w:szCs w:val="20"/>
        </w:rPr>
        <w:t xml:space="preserve">Tablo 2. </w:t>
      </w:r>
      <w:r w:rsidR="001A7964" w:rsidRPr="00567EA5">
        <w:rPr>
          <w:rFonts w:ascii="Times New Roman" w:hAnsi="Times New Roman" w:cs="Times New Roman"/>
          <w:b/>
          <w:szCs w:val="20"/>
        </w:rPr>
        <w:t xml:space="preserve">Doğrulama analizleri </w:t>
      </w:r>
      <w:r w:rsidRPr="00567EA5">
        <w:rPr>
          <w:rFonts w:ascii="Times New Roman" w:hAnsi="Times New Roman" w:cs="Times New Roman"/>
          <w:b/>
          <w:szCs w:val="20"/>
        </w:rPr>
        <w:t xml:space="preserve">ve </w:t>
      </w:r>
      <w:r w:rsidR="001A7964" w:rsidRPr="00567EA5">
        <w:rPr>
          <w:rFonts w:ascii="Times New Roman" w:hAnsi="Times New Roman" w:cs="Times New Roman"/>
          <w:b/>
          <w:szCs w:val="20"/>
        </w:rPr>
        <w:t>destekleyici analizler</w:t>
      </w:r>
      <w:r w:rsidRPr="00567EA5">
        <w:rPr>
          <w:rFonts w:ascii="Times New Roman" w:hAnsi="Times New Roman" w:cs="Times New Roman"/>
          <w:b/>
          <w:szCs w:val="20"/>
        </w:rPr>
        <w:t>: anti-T.</w:t>
      </w:r>
      <w:r w:rsidRPr="00567EA5">
        <w:rPr>
          <w:rFonts w:ascii="Times New Roman" w:hAnsi="Times New Roman" w:cs="Times New Roman"/>
          <w:b/>
          <w:i/>
          <w:szCs w:val="20"/>
        </w:rPr>
        <w:t xml:space="preserve"> </w:t>
      </w:r>
      <w:r w:rsidRPr="00567EA5">
        <w:rPr>
          <w:rFonts w:ascii="Times New Roman" w:hAnsi="Times New Roman" w:cs="Times New Roman"/>
          <w:b/>
          <w:szCs w:val="20"/>
        </w:rPr>
        <w:t>cruzi</w:t>
      </w:r>
    </w:p>
    <w:tbl>
      <w:tblPr>
        <w:tblStyle w:val="TabloKlavuzu"/>
        <w:tblW w:w="0" w:type="auto"/>
        <w:tblLook w:val="04A0" w:firstRow="1" w:lastRow="0" w:firstColumn="1" w:lastColumn="0" w:noHBand="0" w:noVBand="1"/>
      </w:tblPr>
      <w:tblGrid>
        <w:gridCol w:w="2835"/>
        <w:gridCol w:w="3119"/>
        <w:gridCol w:w="4988"/>
        <w:gridCol w:w="3648"/>
      </w:tblGrid>
      <w:tr w:rsidR="00BC121C" w:rsidRPr="00567EA5" w14:paraId="2087B974" w14:textId="77777777" w:rsidTr="00DC626C">
        <w:tc>
          <w:tcPr>
            <w:tcW w:w="2835" w:type="dxa"/>
            <w:tcBorders>
              <w:left w:val="nil"/>
              <w:bottom w:val="single" w:sz="4" w:space="0" w:color="auto"/>
            </w:tcBorders>
          </w:tcPr>
          <w:p w14:paraId="42E3DAE8" w14:textId="408EAF99" w:rsidR="00BC121C" w:rsidRPr="00567EA5" w:rsidRDefault="00BC121C" w:rsidP="003004E6">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913824" w:rsidRPr="00567EA5">
              <w:rPr>
                <w:rFonts w:ascii="Times New Roman" w:hAnsi="Times New Roman" w:cs="Times New Roman"/>
                <w:szCs w:val="20"/>
              </w:rPr>
              <w:t>kleri</w:t>
            </w:r>
          </w:p>
        </w:tc>
        <w:tc>
          <w:tcPr>
            <w:tcW w:w="3119" w:type="dxa"/>
            <w:tcBorders>
              <w:bottom w:val="single" w:sz="4" w:space="0" w:color="auto"/>
            </w:tcBorders>
          </w:tcPr>
          <w:p w14:paraId="3A51C196" w14:textId="2DFE65CF" w:rsidR="00BC121C" w:rsidRPr="00567EA5" w:rsidRDefault="004B4651" w:rsidP="003004E6">
            <w:pPr>
              <w:ind w:right="-1"/>
              <w:jc w:val="center"/>
              <w:rPr>
                <w:rFonts w:ascii="Times New Roman" w:hAnsi="Times New Roman" w:cs="Times New Roman"/>
                <w:b/>
                <w:szCs w:val="20"/>
              </w:rPr>
            </w:pPr>
            <w:r w:rsidRPr="00567EA5">
              <w:rPr>
                <w:rFonts w:ascii="Times New Roman" w:hAnsi="Times New Roman" w:cs="Times New Roman"/>
                <w:szCs w:val="20"/>
              </w:rPr>
              <w:t>Numuneler</w:t>
            </w:r>
          </w:p>
        </w:tc>
        <w:tc>
          <w:tcPr>
            <w:tcW w:w="4988" w:type="dxa"/>
            <w:tcBorders>
              <w:bottom w:val="single" w:sz="4" w:space="0" w:color="auto"/>
            </w:tcBorders>
          </w:tcPr>
          <w:p w14:paraId="6D7C7706" w14:textId="20FDD596" w:rsidR="00BC121C" w:rsidRPr="00567EA5" w:rsidRDefault="004B4651" w:rsidP="003004E6">
            <w:pPr>
              <w:ind w:right="-1"/>
              <w:jc w:val="center"/>
              <w:rPr>
                <w:rFonts w:ascii="Times New Roman" w:hAnsi="Times New Roman" w:cs="Times New Roman"/>
                <w:b/>
                <w:szCs w:val="20"/>
              </w:rPr>
            </w:pPr>
            <w:r w:rsidRPr="00567EA5">
              <w:rPr>
                <w:rFonts w:ascii="Times New Roman" w:hAnsi="Times New Roman" w:cs="Times New Roman"/>
                <w:szCs w:val="20"/>
              </w:rPr>
              <w:t>Numune</w:t>
            </w:r>
            <w:r w:rsidR="00BC121C" w:rsidRPr="00567EA5">
              <w:rPr>
                <w:rFonts w:ascii="Times New Roman" w:hAnsi="Times New Roman" w:cs="Times New Roman"/>
                <w:szCs w:val="20"/>
              </w:rPr>
              <w:t xml:space="preserve"> sayıları, özellikler</w:t>
            </w:r>
            <w:r w:rsidR="00EC6AE0" w:rsidRPr="00567EA5">
              <w:rPr>
                <w:rFonts w:ascii="Times New Roman" w:hAnsi="Times New Roman" w:cs="Times New Roman"/>
                <w:szCs w:val="20"/>
              </w:rPr>
              <w:t>i</w:t>
            </w:r>
            <w:r w:rsidR="00BC121C" w:rsidRPr="00567EA5">
              <w:rPr>
                <w:rFonts w:ascii="Times New Roman" w:hAnsi="Times New Roman" w:cs="Times New Roman"/>
                <w:szCs w:val="20"/>
              </w:rPr>
              <w:t>, kullanım</w:t>
            </w:r>
            <w:r w:rsidR="00EC6AE0" w:rsidRPr="00567EA5">
              <w:rPr>
                <w:rFonts w:ascii="Times New Roman" w:hAnsi="Times New Roman" w:cs="Times New Roman"/>
                <w:szCs w:val="20"/>
              </w:rPr>
              <w:t>ı</w:t>
            </w:r>
            <w:r w:rsidR="00BC121C" w:rsidRPr="00567EA5">
              <w:rPr>
                <w:rFonts w:ascii="Times New Roman" w:hAnsi="Times New Roman" w:cs="Times New Roman"/>
                <w:szCs w:val="20"/>
              </w:rPr>
              <w:t xml:space="preserve"> </w:t>
            </w:r>
          </w:p>
        </w:tc>
        <w:tc>
          <w:tcPr>
            <w:tcW w:w="3648" w:type="dxa"/>
            <w:tcBorders>
              <w:bottom w:val="single" w:sz="4" w:space="0" w:color="auto"/>
              <w:right w:val="nil"/>
            </w:tcBorders>
          </w:tcPr>
          <w:p w14:paraId="5AEF11B8" w14:textId="023847D4" w:rsidR="00BC121C" w:rsidRPr="00567EA5" w:rsidRDefault="00BC121C" w:rsidP="003004E6">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913824" w:rsidRPr="00567EA5">
              <w:rPr>
                <w:rFonts w:ascii="Times New Roman" w:hAnsi="Times New Roman" w:cs="Times New Roman"/>
                <w:szCs w:val="20"/>
              </w:rPr>
              <w:t>leri</w:t>
            </w:r>
            <w:proofErr w:type="gramEnd"/>
          </w:p>
        </w:tc>
      </w:tr>
      <w:tr w:rsidR="00BC121C" w:rsidRPr="00567EA5" w14:paraId="2C387BD4" w14:textId="77777777" w:rsidTr="00DC626C">
        <w:trPr>
          <w:trHeight w:val="138"/>
        </w:trPr>
        <w:tc>
          <w:tcPr>
            <w:tcW w:w="2835" w:type="dxa"/>
            <w:vMerge w:val="restart"/>
            <w:tcBorders>
              <w:left w:val="nil"/>
            </w:tcBorders>
          </w:tcPr>
          <w:p w14:paraId="11E2696A" w14:textId="29F87981"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Tanı</w:t>
            </w:r>
            <w:r w:rsidR="0089320E"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89320E" w:rsidRPr="00567EA5">
              <w:rPr>
                <w:rFonts w:ascii="Times New Roman" w:hAnsi="Times New Roman" w:cs="Times New Roman"/>
                <w:szCs w:val="20"/>
              </w:rPr>
              <w:t>k</w:t>
            </w:r>
          </w:p>
        </w:tc>
        <w:tc>
          <w:tcPr>
            <w:tcW w:w="3119" w:type="dxa"/>
            <w:tcBorders>
              <w:bottom w:val="single" w:sz="4" w:space="0" w:color="auto"/>
            </w:tcBorders>
          </w:tcPr>
          <w:p w14:paraId="35F2CBEB" w14:textId="7D1205C8"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 xml:space="preserve">Pozitif </w:t>
            </w:r>
            <w:r w:rsidR="004B4651" w:rsidRPr="00567EA5">
              <w:rPr>
                <w:rFonts w:ascii="Times New Roman" w:hAnsi="Times New Roman" w:cs="Times New Roman"/>
                <w:szCs w:val="20"/>
              </w:rPr>
              <w:t>numuneler</w:t>
            </w:r>
          </w:p>
        </w:tc>
        <w:tc>
          <w:tcPr>
            <w:tcW w:w="4988" w:type="dxa"/>
          </w:tcPr>
          <w:p w14:paraId="57283C6B" w14:textId="1926EC81" w:rsidR="00BC121C" w:rsidRPr="00567EA5" w:rsidRDefault="00BC121C" w:rsidP="00BC121C">
            <w:pPr>
              <w:ind w:right="-1"/>
              <w:rPr>
                <w:rFonts w:ascii="Times New Roman" w:hAnsi="Times New Roman" w:cs="Times New Roman"/>
                <w:szCs w:val="20"/>
              </w:rPr>
            </w:pPr>
            <w:r w:rsidRPr="00567EA5">
              <w:rPr>
                <w:rFonts w:ascii="Times New Roman" w:hAnsi="Times New Roman" w:cs="Times New Roman"/>
                <w:szCs w:val="20"/>
              </w:rPr>
              <w:t xml:space="preserve">≥300 pozitif </w:t>
            </w:r>
            <w:r w:rsidR="004B4651" w:rsidRPr="00567EA5">
              <w:rPr>
                <w:rFonts w:ascii="Times New Roman" w:hAnsi="Times New Roman" w:cs="Times New Roman"/>
                <w:szCs w:val="20"/>
              </w:rPr>
              <w:t>numune</w:t>
            </w:r>
            <w:r w:rsidRPr="00567EA5">
              <w:rPr>
                <w:rFonts w:ascii="Times New Roman" w:hAnsi="Times New Roman" w:cs="Times New Roman"/>
                <w:szCs w:val="20"/>
              </w:rPr>
              <w:t xml:space="preserve">, </w:t>
            </w:r>
            <w:r w:rsidRPr="00567EA5">
              <w:rPr>
                <w:rFonts w:ascii="Times New Roman" w:hAnsi="Times New Roman" w:cs="Times New Roman"/>
                <w:i/>
                <w:szCs w:val="20"/>
              </w:rPr>
              <w:t>T.cruzi</w:t>
            </w:r>
            <w:r w:rsidRPr="00567EA5">
              <w:rPr>
                <w:rFonts w:ascii="Times New Roman" w:hAnsi="Times New Roman" w:cs="Times New Roman"/>
                <w:szCs w:val="20"/>
              </w:rPr>
              <w:t>'ye karşı</w:t>
            </w:r>
            <w:r w:rsidR="000052AA" w:rsidRPr="00567EA5">
              <w:rPr>
                <w:rFonts w:ascii="Times New Roman" w:hAnsi="Times New Roman" w:cs="Times New Roman"/>
                <w:szCs w:val="20"/>
              </w:rPr>
              <w:t xml:space="preserve"> oluşan </w:t>
            </w:r>
            <w:r w:rsidRPr="00567EA5">
              <w:rPr>
                <w:rFonts w:ascii="Times New Roman" w:hAnsi="Times New Roman" w:cs="Times New Roman"/>
                <w:szCs w:val="20"/>
              </w:rPr>
              <w:t xml:space="preserve">farklı antikorlar için en az iki farklı serolojik testle </w:t>
            </w:r>
            <w:r w:rsidR="00AC0EDA" w:rsidRPr="00567EA5">
              <w:rPr>
                <w:rFonts w:ascii="Times New Roman" w:hAnsi="Times New Roman" w:cs="Times New Roman"/>
                <w:szCs w:val="20"/>
              </w:rPr>
              <w:t xml:space="preserve">doğrulanmış </w:t>
            </w:r>
            <w:r w:rsidRPr="00567EA5">
              <w:rPr>
                <w:rFonts w:ascii="Times New Roman" w:hAnsi="Times New Roman" w:cs="Times New Roman"/>
                <w:szCs w:val="20"/>
              </w:rPr>
              <w:t xml:space="preserve">yüksek düzeyde pozitif </w:t>
            </w:r>
            <w:r w:rsidR="004B4651" w:rsidRPr="00567EA5">
              <w:rPr>
                <w:rFonts w:ascii="Times New Roman" w:hAnsi="Times New Roman" w:cs="Times New Roman"/>
                <w:szCs w:val="20"/>
              </w:rPr>
              <w:t xml:space="preserve">numuneler </w:t>
            </w:r>
            <w:r w:rsidR="00AC0EDA" w:rsidRPr="00567EA5">
              <w:rPr>
                <w:rFonts w:ascii="Times New Roman" w:hAnsi="Times New Roman" w:cs="Times New Roman"/>
                <w:szCs w:val="20"/>
              </w:rPr>
              <w:t>içerecek şekilde,</w:t>
            </w:r>
          </w:p>
          <w:p w14:paraId="2DA2E406" w14:textId="42D3D652" w:rsidR="00BC121C" w:rsidRPr="00567EA5" w:rsidRDefault="00BC121C" w:rsidP="004B4651">
            <w:pPr>
              <w:ind w:right="-1"/>
              <w:rPr>
                <w:rFonts w:ascii="Times New Roman" w:hAnsi="Times New Roman" w:cs="Times New Roman"/>
                <w:szCs w:val="20"/>
              </w:rPr>
            </w:pPr>
            <w:r w:rsidRPr="00567EA5">
              <w:rPr>
                <w:rFonts w:ascii="Times New Roman" w:hAnsi="Times New Roman" w:cs="Times New Roman"/>
                <w:szCs w:val="20"/>
              </w:rPr>
              <w:t>Bu 300</w:t>
            </w:r>
            <w:r w:rsidR="004153C3" w:rsidRPr="00567EA5">
              <w:rPr>
                <w:rFonts w:ascii="Times New Roman" w:hAnsi="Times New Roman" w:cs="Times New Roman"/>
                <w:szCs w:val="20"/>
              </w:rPr>
              <w:t xml:space="preserve"> </w:t>
            </w:r>
            <w:r w:rsidR="004B4651" w:rsidRPr="00567EA5">
              <w:rPr>
                <w:rFonts w:ascii="Times New Roman" w:hAnsi="Times New Roman" w:cs="Times New Roman"/>
                <w:szCs w:val="20"/>
              </w:rPr>
              <w:t xml:space="preserve">numunenin </w:t>
            </w:r>
            <w:r w:rsidRPr="00567EA5">
              <w:rPr>
                <w:rFonts w:ascii="Times New Roman" w:hAnsi="Times New Roman" w:cs="Times New Roman"/>
                <w:szCs w:val="20"/>
              </w:rPr>
              <w:t xml:space="preserve"> ≥25</w:t>
            </w:r>
            <w:r w:rsidR="004153C3" w:rsidRPr="00567EA5">
              <w:rPr>
                <w:rFonts w:ascii="Times New Roman" w:hAnsi="Times New Roman" w:cs="Times New Roman"/>
                <w:szCs w:val="20"/>
              </w:rPr>
              <w:t>’i</w:t>
            </w:r>
            <w:r w:rsidRPr="00567EA5">
              <w:rPr>
                <w:rFonts w:ascii="Times New Roman" w:hAnsi="Times New Roman" w:cs="Times New Roman"/>
                <w:szCs w:val="20"/>
              </w:rPr>
              <w:t xml:space="preserve"> </w:t>
            </w:r>
            <w:r w:rsidR="004153C3" w:rsidRPr="00567EA5">
              <w:rPr>
                <w:rFonts w:ascii="Times New Roman" w:hAnsi="Times New Roman" w:cs="Times New Roman"/>
                <w:szCs w:val="20"/>
              </w:rPr>
              <w:t xml:space="preserve">doğrudan saptama ile </w:t>
            </w:r>
            <w:r w:rsidR="00AC0EDA" w:rsidRPr="00567EA5">
              <w:rPr>
                <w:rFonts w:ascii="Times New Roman" w:hAnsi="Times New Roman" w:cs="Times New Roman"/>
                <w:szCs w:val="20"/>
              </w:rPr>
              <w:t>doğrulanan</w:t>
            </w:r>
            <w:r w:rsidR="004153C3" w:rsidRPr="00567EA5">
              <w:rPr>
                <w:rFonts w:ascii="Times New Roman" w:hAnsi="Times New Roman" w:cs="Times New Roman"/>
                <w:szCs w:val="20"/>
              </w:rPr>
              <w:t xml:space="preserve"> </w:t>
            </w:r>
            <w:r w:rsidRPr="00567EA5">
              <w:rPr>
                <w:rFonts w:ascii="Times New Roman" w:hAnsi="Times New Roman" w:cs="Times New Roman"/>
                <w:szCs w:val="20"/>
              </w:rPr>
              <w:t xml:space="preserve">parazit pozitif </w:t>
            </w:r>
            <w:r w:rsidR="004B4651" w:rsidRPr="00567EA5">
              <w:rPr>
                <w:rFonts w:ascii="Times New Roman" w:hAnsi="Times New Roman" w:cs="Times New Roman"/>
                <w:szCs w:val="20"/>
              </w:rPr>
              <w:t>numuneden</w:t>
            </w:r>
            <w:r w:rsidR="004153C3" w:rsidRPr="00567EA5">
              <w:rPr>
                <w:rFonts w:ascii="Times New Roman" w:hAnsi="Times New Roman" w:cs="Times New Roman"/>
                <w:szCs w:val="20"/>
              </w:rPr>
              <w:t>.</w:t>
            </w:r>
          </w:p>
        </w:tc>
        <w:tc>
          <w:tcPr>
            <w:tcW w:w="3648" w:type="dxa"/>
            <w:tcBorders>
              <w:bottom w:val="single" w:sz="4" w:space="0" w:color="auto"/>
              <w:right w:val="nil"/>
            </w:tcBorders>
          </w:tcPr>
          <w:p w14:paraId="5D129059" w14:textId="7D4BEF6F" w:rsidR="00BC121C" w:rsidRPr="00567EA5" w:rsidRDefault="00BC121C" w:rsidP="001267B2">
            <w:pPr>
              <w:ind w:right="-1"/>
              <w:rPr>
                <w:rFonts w:ascii="Times New Roman" w:hAnsi="Times New Roman" w:cs="Times New Roman"/>
                <w:szCs w:val="20"/>
              </w:rPr>
            </w:pPr>
            <w:r w:rsidRPr="00567EA5">
              <w:rPr>
                <w:rFonts w:ascii="Times New Roman" w:hAnsi="Times New Roman" w:cs="Times New Roman"/>
                <w:szCs w:val="20"/>
              </w:rPr>
              <w:t>≥%99 "doğrulanmış pozitif" veya "belirsiz" olarak tanıml</w:t>
            </w:r>
            <w:r w:rsidR="00AC0EDA" w:rsidRPr="00567EA5">
              <w:rPr>
                <w:rFonts w:ascii="Times New Roman" w:hAnsi="Times New Roman" w:cs="Times New Roman"/>
                <w:szCs w:val="20"/>
              </w:rPr>
              <w:t>a</w:t>
            </w:r>
            <w:r w:rsidR="00917184" w:rsidRPr="00567EA5">
              <w:rPr>
                <w:rFonts w:ascii="Times New Roman" w:hAnsi="Times New Roman" w:cs="Times New Roman"/>
                <w:szCs w:val="20"/>
              </w:rPr>
              <w:t>ma</w:t>
            </w:r>
          </w:p>
        </w:tc>
      </w:tr>
      <w:tr w:rsidR="00BC121C" w:rsidRPr="00567EA5" w14:paraId="2E87C52B" w14:textId="77777777" w:rsidTr="00DC626C">
        <w:trPr>
          <w:trHeight w:val="137"/>
        </w:trPr>
        <w:tc>
          <w:tcPr>
            <w:tcW w:w="2835" w:type="dxa"/>
            <w:vMerge/>
            <w:tcBorders>
              <w:left w:val="nil"/>
              <w:bottom w:val="single" w:sz="4" w:space="0" w:color="auto"/>
            </w:tcBorders>
          </w:tcPr>
          <w:p w14:paraId="0DF33129" w14:textId="77777777" w:rsidR="00BC121C" w:rsidRPr="00567EA5" w:rsidRDefault="00BC121C" w:rsidP="003004E6">
            <w:pPr>
              <w:ind w:right="-1"/>
              <w:rPr>
                <w:rFonts w:ascii="Times New Roman" w:hAnsi="Times New Roman" w:cs="Times New Roman"/>
                <w:szCs w:val="20"/>
              </w:rPr>
            </w:pPr>
          </w:p>
        </w:tc>
        <w:tc>
          <w:tcPr>
            <w:tcW w:w="3119" w:type="dxa"/>
            <w:tcBorders>
              <w:bottom w:val="single" w:sz="4" w:space="0" w:color="auto"/>
            </w:tcBorders>
          </w:tcPr>
          <w:p w14:paraId="45B1ADC3" w14:textId="77777777"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4988" w:type="dxa"/>
            <w:tcBorders>
              <w:bottom w:val="single" w:sz="4" w:space="0" w:color="auto"/>
            </w:tcBorders>
          </w:tcPr>
          <w:p w14:paraId="4C63F0B3" w14:textId="4899B689" w:rsidR="00BC121C" w:rsidRPr="00567EA5" w:rsidRDefault="00C70355" w:rsidP="003004E6">
            <w:pPr>
              <w:ind w:right="-1"/>
              <w:rPr>
                <w:rFonts w:ascii="Times New Roman" w:hAnsi="Times New Roman" w:cs="Times New Roman"/>
                <w:szCs w:val="20"/>
              </w:rPr>
            </w:pPr>
            <w:r w:rsidRPr="00567EA5">
              <w:rPr>
                <w:rFonts w:ascii="Times New Roman" w:hAnsi="Times New Roman" w:cs="Times New Roman"/>
                <w:szCs w:val="20"/>
              </w:rPr>
              <w:t>Mümkün olduğu sürece</w:t>
            </w:r>
          </w:p>
        </w:tc>
        <w:tc>
          <w:tcPr>
            <w:tcW w:w="3648" w:type="dxa"/>
            <w:tcBorders>
              <w:bottom w:val="single" w:sz="4" w:space="0" w:color="auto"/>
              <w:right w:val="nil"/>
            </w:tcBorders>
          </w:tcPr>
          <w:p w14:paraId="3115DB38" w14:textId="5D5E9EE8" w:rsidR="00BC121C" w:rsidRPr="00567EA5" w:rsidRDefault="00147CB1" w:rsidP="00147CB1">
            <w:pPr>
              <w:ind w:right="-1"/>
              <w:rPr>
                <w:rFonts w:ascii="Times New Roman" w:hAnsi="Times New Roman" w:cs="Times New Roman"/>
                <w:szCs w:val="20"/>
              </w:rPr>
            </w:pPr>
            <w:r w:rsidRPr="00567EA5">
              <w:rPr>
                <w:rFonts w:ascii="Times New Roman" w:hAnsi="Times New Roman" w:cs="Times New Roman"/>
                <w:szCs w:val="20"/>
              </w:rPr>
              <w:t>S</w:t>
            </w:r>
            <w:r w:rsidR="00924503" w:rsidRPr="00567EA5">
              <w:rPr>
                <w:rFonts w:ascii="Times New Roman" w:hAnsi="Times New Roman" w:cs="Times New Roman"/>
                <w:szCs w:val="20"/>
              </w:rPr>
              <w:t>erokonversiyon sırasında</w:t>
            </w:r>
            <w:r w:rsidR="00890053" w:rsidRPr="00567EA5">
              <w:rPr>
                <w:rFonts w:ascii="Times New Roman" w:hAnsi="Times New Roman" w:cs="Times New Roman"/>
                <w:szCs w:val="20"/>
              </w:rPr>
              <w:t>ki</w:t>
            </w:r>
            <w:r w:rsidR="00924503" w:rsidRPr="00567EA5">
              <w:rPr>
                <w:rFonts w:ascii="Times New Roman" w:hAnsi="Times New Roman" w:cs="Times New Roman"/>
                <w:szCs w:val="20"/>
              </w:rPr>
              <w:t xml:space="preserve"> tanısal </w:t>
            </w:r>
            <w:r w:rsidR="0089320E" w:rsidRPr="00567EA5">
              <w:rPr>
                <w:rFonts w:ascii="Times New Roman" w:hAnsi="Times New Roman" w:cs="Times New Roman"/>
                <w:szCs w:val="20"/>
              </w:rPr>
              <w:t>duyarlılık</w:t>
            </w:r>
            <w:r w:rsidRPr="00567EA5">
              <w:rPr>
                <w:rFonts w:ascii="Times New Roman" w:hAnsi="Times New Roman" w:cs="Times New Roman"/>
                <w:szCs w:val="20"/>
              </w:rPr>
              <w:t>, uygulanabilir olduğunda</w:t>
            </w:r>
            <w:r w:rsidR="00924503" w:rsidRPr="00567EA5">
              <w:rPr>
                <w:rFonts w:ascii="Times New Roman" w:hAnsi="Times New Roman" w:cs="Times New Roman"/>
                <w:szCs w:val="20"/>
              </w:rPr>
              <w:t xml:space="preserve">, </w:t>
            </w:r>
            <w:r w:rsidR="0089320E" w:rsidRPr="00567EA5">
              <w:rPr>
                <w:rFonts w:ascii="Times New Roman" w:hAnsi="Times New Roman" w:cs="Times New Roman"/>
                <w:szCs w:val="20"/>
              </w:rPr>
              <w:t>geçerli ve güncel teknolojiye uygun olur</w:t>
            </w:r>
            <w:r w:rsidR="00924503" w:rsidRPr="00567EA5">
              <w:rPr>
                <w:rFonts w:ascii="Times New Roman" w:hAnsi="Times New Roman" w:cs="Times New Roman"/>
                <w:szCs w:val="20"/>
              </w:rPr>
              <w:t>.</w:t>
            </w:r>
          </w:p>
        </w:tc>
      </w:tr>
      <w:tr w:rsidR="00BC121C" w:rsidRPr="00567EA5" w14:paraId="52583C7D" w14:textId="77777777" w:rsidTr="00DC626C">
        <w:tc>
          <w:tcPr>
            <w:tcW w:w="2835" w:type="dxa"/>
            <w:tcBorders>
              <w:left w:val="nil"/>
              <w:bottom w:val="single" w:sz="4" w:space="0" w:color="auto"/>
            </w:tcBorders>
          </w:tcPr>
          <w:p w14:paraId="29A3C396" w14:textId="33A62D2E"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 xml:space="preserve">Analitik </w:t>
            </w:r>
            <w:r w:rsidR="0089320E" w:rsidRPr="00567EA5">
              <w:rPr>
                <w:rFonts w:ascii="Times New Roman" w:hAnsi="Times New Roman" w:cs="Times New Roman"/>
                <w:szCs w:val="20"/>
              </w:rPr>
              <w:t>duyarlılık</w:t>
            </w:r>
          </w:p>
        </w:tc>
        <w:tc>
          <w:tcPr>
            <w:tcW w:w="3119" w:type="dxa"/>
            <w:tcBorders>
              <w:bottom w:val="single" w:sz="4" w:space="0" w:color="auto"/>
            </w:tcBorders>
          </w:tcPr>
          <w:p w14:paraId="0A93177B" w14:textId="77777777"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Standartlar</w:t>
            </w:r>
          </w:p>
        </w:tc>
        <w:tc>
          <w:tcPr>
            <w:tcW w:w="4988" w:type="dxa"/>
            <w:tcBorders>
              <w:bottom w:val="single" w:sz="4" w:space="0" w:color="auto"/>
            </w:tcBorders>
          </w:tcPr>
          <w:p w14:paraId="6DF956C9" w14:textId="1D4FA9B3" w:rsidR="00C55529" w:rsidRPr="00567EA5" w:rsidRDefault="0001387C" w:rsidP="00C55529">
            <w:pPr>
              <w:ind w:right="-1"/>
              <w:rPr>
                <w:rFonts w:ascii="Times New Roman" w:hAnsi="Times New Roman" w:cs="Times New Roman"/>
                <w:szCs w:val="20"/>
              </w:rPr>
            </w:pPr>
            <w:r w:rsidRPr="00567EA5">
              <w:rPr>
                <w:rFonts w:ascii="Times New Roman" w:hAnsi="Times New Roman" w:cs="Times New Roman"/>
                <w:szCs w:val="20"/>
              </w:rPr>
              <w:t>WHO</w:t>
            </w:r>
            <w:r w:rsidR="00C55529" w:rsidRPr="00567EA5">
              <w:rPr>
                <w:rFonts w:ascii="Times New Roman" w:hAnsi="Times New Roman" w:cs="Times New Roman"/>
                <w:szCs w:val="20"/>
              </w:rPr>
              <w:t xml:space="preserve"> uluslararası standartları</w:t>
            </w:r>
          </w:p>
          <w:p w14:paraId="11834DA4" w14:textId="77777777" w:rsidR="00C55529" w:rsidRPr="00567EA5" w:rsidRDefault="00C55529" w:rsidP="00C55529">
            <w:pPr>
              <w:ind w:right="-1"/>
              <w:rPr>
                <w:rFonts w:ascii="Times New Roman" w:hAnsi="Times New Roman" w:cs="Times New Roman"/>
                <w:szCs w:val="20"/>
              </w:rPr>
            </w:pPr>
            <w:r w:rsidRPr="00567EA5">
              <w:rPr>
                <w:rFonts w:ascii="Times New Roman" w:hAnsi="Times New Roman" w:cs="Times New Roman"/>
                <w:szCs w:val="20"/>
              </w:rPr>
              <w:t>NIBSC kodu: 09/186</w:t>
            </w:r>
          </w:p>
          <w:p w14:paraId="4DF77687" w14:textId="7546405A" w:rsidR="00BC121C" w:rsidRPr="00567EA5" w:rsidRDefault="00C55529" w:rsidP="00C55529">
            <w:pPr>
              <w:ind w:right="-1"/>
              <w:rPr>
                <w:rFonts w:ascii="Times New Roman" w:hAnsi="Times New Roman" w:cs="Times New Roman"/>
                <w:szCs w:val="20"/>
              </w:rPr>
            </w:pPr>
            <w:r w:rsidRPr="00567EA5">
              <w:rPr>
                <w:rFonts w:ascii="Times New Roman" w:hAnsi="Times New Roman" w:cs="Times New Roman"/>
                <w:szCs w:val="20"/>
              </w:rPr>
              <w:t>NIBSC kodu: 09/188</w:t>
            </w:r>
          </w:p>
        </w:tc>
        <w:tc>
          <w:tcPr>
            <w:tcW w:w="3648" w:type="dxa"/>
            <w:tcBorders>
              <w:bottom w:val="single" w:sz="4" w:space="0" w:color="auto"/>
              <w:right w:val="nil"/>
            </w:tcBorders>
          </w:tcPr>
          <w:p w14:paraId="298AF14F" w14:textId="77777777" w:rsidR="00BC121C" w:rsidRPr="00567EA5" w:rsidRDefault="00BC121C" w:rsidP="003004E6">
            <w:pPr>
              <w:ind w:right="-1"/>
              <w:jc w:val="center"/>
              <w:rPr>
                <w:rFonts w:ascii="Times New Roman" w:hAnsi="Times New Roman" w:cs="Times New Roman"/>
                <w:szCs w:val="20"/>
              </w:rPr>
            </w:pPr>
          </w:p>
        </w:tc>
      </w:tr>
      <w:tr w:rsidR="00BC121C" w:rsidRPr="00567EA5" w14:paraId="4E729D12" w14:textId="77777777" w:rsidTr="00DC626C">
        <w:trPr>
          <w:trHeight w:val="275"/>
        </w:trPr>
        <w:tc>
          <w:tcPr>
            <w:tcW w:w="2835" w:type="dxa"/>
            <w:vMerge w:val="restart"/>
            <w:tcBorders>
              <w:left w:val="nil"/>
            </w:tcBorders>
          </w:tcPr>
          <w:p w14:paraId="1E156A9E" w14:textId="643F8923"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Tanı</w:t>
            </w:r>
            <w:r w:rsidR="0089320E"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89320E" w:rsidRPr="00567EA5">
              <w:rPr>
                <w:rFonts w:ascii="Times New Roman" w:hAnsi="Times New Roman" w:cs="Times New Roman"/>
                <w:szCs w:val="20"/>
              </w:rPr>
              <w:t>k</w:t>
            </w:r>
          </w:p>
        </w:tc>
        <w:tc>
          <w:tcPr>
            <w:tcW w:w="3119" w:type="dxa"/>
            <w:tcBorders>
              <w:bottom w:val="single" w:sz="4" w:space="0" w:color="auto"/>
            </w:tcBorders>
          </w:tcPr>
          <w:p w14:paraId="36A7F5C2" w14:textId="3D8FA1E7" w:rsidR="00BC121C" w:rsidRPr="00567EA5" w:rsidRDefault="00C55529" w:rsidP="003004E6">
            <w:pPr>
              <w:ind w:right="-1"/>
              <w:rPr>
                <w:rFonts w:ascii="Times New Roman" w:hAnsi="Times New Roman" w:cs="Times New Roman"/>
                <w:szCs w:val="20"/>
              </w:rPr>
            </w:pPr>
            <w:r w:rsidRPr="00567EA5">
              <w:rPr>
                <w:rFonts w:ascii="Times New Roman" w:hAnsi="Times New Roman" w:cs="Times New Roman"/>
                <w:szCs w:val="20"/>
              </w:rPr>
              <w:t xml:space="preserve">Negatif </w:t>
            </w:r>
            <w:r w:rsidR="004B4651" w:rsidRPr="00567EA5">
              <w:rPr>
                <w:rFonts w:ascii="Times New Roman" w:hAnsi="Times New Roman" w:cs="Times New Roman"/>
                <w:szCs w:val="20"/>
              </w:rPr>
              <w:t>numuneler</w:t>
            </w:r>
          </w:p>
        </w:tc>
        <w:tc>
          <w:tcPr>
            <w:tcW w:w="4988" w:type="dxa"/>
          </w:tcPr>
          <w:p w14:paraId="648BDC74" w14:textId="4AF65CE1" w:rsidR="00BC121C" w:rsidRPr="00567EA5" w:rsidRDefault="00C55529" w:rsidP="003004E6">
            <w:pPr>
              <w:ind w:right="-1" w:hanging="39"/>
              <w:rPr>
                <w:rFonts w:ascii="Times New Roman" w:hAnsi="Times New Roman" w:cs="Times New Roman"/>
                <w:szCs w:val="20"/>
              </w:rPr>
            </w:pPr>
            <w:r w:rsidRPr="00567EA5">
              <w:rPr>
                <w:rFonts w:ascii="Times New Roman" w:hAnsi="Times New Roman" w:cs="Times New Roman"/>
                <w:szCs w:val="20"/>
              </w:rPr>
              <w:t>≥200</w:t>
            </w:r>
          </w:p>
        </w:tc>
        <w:tc>
          <w:tcPr>
            <w:tcW w:w="3648" w:type="dxa"/>
            <w:tcBorders>
              <w:right w:val="nil"/>
            </w:tcBorders>
          </w:tcPr>
          <w:p w14:paraId="64954B32" w14:textId="01DBF51E" w:rsidR="00BC121C" w:rsidRPr="00567EA5" w:rsidRDefault="00C55529" w:rsidP="003004E6">
            <w:pPr>
              <w:tabs>
                <w:tab w:val="left" w:pos="3"/>
              </w:tabs>
              <w:ind w:right="-1"/>
              <w:rPr>
                <w:rFonts w:ascii="Times New Roman" w:hAnsi="Times New Roman" w:cs="Times New Roman"/>
                <w:szCs w:val="20"/>
              </w:rPr>
            </w:pPr>
            <w:r w:rsidRPr="00567EA5">
              <w:rPr>
                <w:rFonts w:ascii="Times New Roman" w:hAnsi="Times New Roman" w:cs="Times New Roman"/>
                <w:szCs w:val="20"/>
              </w:rPr>
              <w:t>≥99%</w:t>
            </w:r>
          </w:p>
        </w:tc>
      </w:tr>
      <w:tr w:rsidR="00BC121C" w:rsidRPr="00567EA5" w14:paraId="705FA859" w14:textId="77777777" w:rsidTr="00DC626C">
        <w:trPr>
          <w:trHeight w:val="275"/>
        </w:trPr>
        <w:tc>
          <w:tcPr>
            <w:tcW w:w="2835" w:type="dxa"/>
            <w:vMerge/>
            <w:tcBorders>
              <w:left w:val="nil"/>
              <w:bottom w:val="single" w:sz="4" w:space="0" w:color="auto"/>
            </w:tcBorders>
          </w:tcPr>
          <w:p w14:paraId="1E00A890" w14:textId="77777777" w:rsidR="00BC121C" w:rsidRPr="00567EA5" w:rsidRDefault="00BC121C" w:rsidP="003004E6">
            <w:pPr>
              <w:ind w:right="-1"/>
              <w:rPr>
                <w:rFonts w:ascii="Times New Roman" w:hAnsi="Times New Roman" w:cs="Times New Roman"/>
                <w:szCs w:val="20"/>
              </w:rPr>
            </w:pPr>
          </w:p>
        </w:tc>
        <w:tc>
          <w:tcPr>
            <w:tcW w:w="3119" w:type="dxa"/>
            <w:tcBorders>
              <w:bottom w:val="single" w:sz="4" w:space="0" w:color="auto"/>
            </w:tcBorders>
          </w:tcPr>
          <w:p w14:paraId="1A4F5ACE" w14:textId="0EEBD4EE" w:rsidR="00BC121C" w:rsidRPr="00567EA5" w:rsidRDefault="00C55529" w:rsidP="003004E6">
            <w:pPr>
              <w:ind w:right="-1"/>
              <w:rPr>
                <w:rFonts w:ascii="Times New Roman" w:hAnsi="Times New Roman" w:cs="Times New Roman"/>
                <w:szCs w:val="20"/>
              </w:rPr>
            </w:pPr>
            <w:r w:rsidRPr="00567EA5">
              <w:rPr>
                <w:rFonts w:ascii="Times New Roman" w:hAnsi="Times New Roman" w:cs="Times New Roman"/>
                <w:szCs w:val="20"/>
              </w:rPr>
              <w:t xml:space="preserve">Klinik </w:t>
            </w:r>
            <w:r w:rsidR="004B4651" w:rsidRPr="00567EA5">
              <w:rPr>
                <w:rFonts w:ascii="Times New Roman" w:hAnsi="Times New Roman" w:cs="Times New Roman"/>
                <w:szCs w:val="20"/>
              </w:rPr>
              <w:t>numuneler</w:t>
            </w:r>
          </w:p>
        </w:tc>
        <w:tc>
          <w:tcPr>
            <w:tcW w:w="4988" w:type="dxa"/>
            <w:tcBorders>
              <w:bottom w:val="single" w:sz="4" w:space="0" w:color="auto"/>
            </w:tcBorders>
          </w:tcPr>
          <w:p w14:paraId="715B570B" w14:textId="3300D803" w:rsidR="00BC121C" w:rsidRPr="00567EA5" w:rsidRDefault="00C55529" w:rsidP="003004E6">
            <w:pPr>
              <w:ind w:right="-1" w:hanging="39"/>
              <w:rPr>
                <w:rFonts w:ascii="Times New Roman" w:hAnsi="Times New Roman" w:cs="Times New Roman"/>
                <w:szCs w:val="20"/>
              </w:rPr>
            </w:pPr>
            <w:r w:rsidRPr="00567EA5">
              <w:rPr>
                <w:rFonts w:ascii="Times New Roman" w:hAnsi="Times New Roman" w:cs="Times New Roman"/>
                <w:szCs w:val="20"/>
              </w:rPr>
              <w:t>≥200</w:t>
            </w:r>
          </w:p>
        </w:tc>
        <w:tc>
          <w:tcPr>
            <w:tcW w:w="3648" w:type="dxa"/>
            <w:vMerge w:val="restart"/>
            <w:tcBorders>
              <w:right w:val="nil"/>
            </w:tcBorders>
          </w:tcPr>
          <w:p w14:paraId="58272267" w14:textId="03D203DA" w:rsidR="00BC121C" w:rsidRPr="00567EA5" w:rsidRDefault="00A4022A" w:rsidP="00C27D03">
            <w:pPr>
              <w:tabs>
                <w:tab w:val="left" w:pos="3"/>
              </w:tabs>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BC121C" w:rsidRPr="00567EA5" w14:paraId="01DE52F0" w14:textId="77777777" w:rsidTr="00DC626C">
        <w:tc>
          <w:tcPr>
            <w:tcW w:w="2835" w:type="dxa"/>
            <w:tcBorders>
              <w:left w:val="nil"/>
            </w:tcBorders>
          </w:tcPr>
          <w:p w14:paraId="20CA63DB" w14:textId="77777777" w:rsidR="00BC121C" w:rsidRPr="00567EA5" w:rsidRDefault="00BC121C" w:rsidP="003004E6">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119" w:type="dxa"/>
          </w:tcPr>
          <w:p w14:paraId="0F65966A" w14:textId="0DD66D96" w:rsidR="00BC121C" w:rsidRPr="00567EA5" w:rsidRDefault="00BC121C" w:rsidP="00AA440E">
            <w:pPr>
              <w:ind w:right="-1"/>
              <w:rPr>
                <w:rFonts w:ascii="Times New Roman" w:hAnsi="Times New Roman" w:cs="Times New Roman"/>
                <w:szCs w:val="20"/>
              </w:rPr>
            </w:pPr>
            <w:r w:rsidRPr="00567EA5">
              <w:rPr>
                <w:rFonts w:ascii="Times New Roman" w:hAnsi="Times New Roman" w:cs="Times New Roman"/>
                <w:szCs w:val="20"/>
              </w:rPr>
              <w:t>Potansiyel olarak çapraz reaksiyon</w:t>
            </w:r>
            <w:r w:rsidR="00AA440E" w:rsidRPr="00567EA5">
              <w:rPr>
                <w:rFonts w:ascii="Times New Roman" w:hAnsi="Times New Roman" w:cs="Times New Roman"/>
                <w:szCs w:val="20"/>
              </w:rPr>
              <w:t xml:space="preserve"> veren</w:t>
            </w:r>
            <w:r w:rsidR="00F809B3" w:rsidRPr="00567EA5">
              <w:rPr>
                <w:rFonts w:ascii="Times New Roman" w:hAnsi="Times New Roman" w:cs="Times New Roman"/>
                <w:szCs w:val="20"/>
              </w:rPr>
              <w:t xml:space="preserve"> </w:t>
            </w:r>
            <w:r w:rsidR="004B4651" w:rsidRPr="00567EA5">
              <w:rPr>
                <w:rFonts w:ascii="Times New Roman" w:hAnsi="Times New Roman" w:cs="Times New Roman"/>
                <w:szCs w:val="20"/>
              </w:rPr>
              <w:t>numuneler</w:t>
            </w:r>
          </w:p>
        </w:tc>
        <w:tc>
          <w:tcPr>
            <w:tcW w:w="4988" w:type="dxa"/>
          </w:tcPr>
          <w:p w14:paraId="319E2E74" w14:textId="3A36009F" w:rsidR="00BC121C" w:rsidRPr="00567EA5" w:rsidRDefault="00F809B3" w:rsidP="00D428DC">
            <w:pPr>
              <w:ind w:right="-1"/>
              <w:rPr>
                <w:rFonts w:ascii="Times New Roman" w:hAnsi="Times New Roman" w:cs="Times New Roman"/>
                <w:szCs w:val="20"/>
              </w:rPr>
            </w:pPr>
            <w:r w:rsidRPr="00567EA5">
              <w:rPr>
                <w:rFonts w:ascii="Times New Roman" w:hAnsi="Times New Roman" w:cs="Times New Roman"/>
                <w:szCs w:val="20"/>
              </w:rPr>
              <w:t xml:space="preserve">Toplamda ≥50 </w:t>
            </w:r>
            <w:r w:rsidR="004B4651" w:rsidRPr="00567EA5">
              <w:rPr>
                <w:rFonts w:ascii="Times New Roman" w:hAnsi="Times New Roman" w:cs="Times New Roman"/>
                <w:szCs w:val="20"/>
              </w:rPr>
              <w:t>numune</w:t>
            </w:r>
            <w:r w:rsidRPr="00567EA5">
              <w:rPr>
                <w:rFonts w:ascii="Times New Roman" w:hAnsi="Times New Roman" w:cs="Times New Roman"/>
                <w:szCs w:val="20"/>
              </w:rPr>
              <w:t>,</w:t>
            </w:r>
            <w:r w:rsidR="00D428DC" w:rsidRPr="00567EA5">
              <w:rPr>
                <w:rFonts w:ascii="Times New Roman" w:hAnsi="Times New Roman" w:cs="Times New Roman"/>
                <w:szCs w:val="20"/>
              </w:rPr>
              <w:t xml:space="preserve"> </w:t>
            </w:r>
            <w:r w:rsidR="009366BE" w:rsidRPr="00567EA5">
              <w:rPr>
                <w:rFonts w:ascii="Times New Roman" w:hAnsi="Times New Roman" w:cs="Times New Roman"/>
                <w:szCs w:val="20"/>
              </w:rPr>
              <w:t>g</w:t>
            </w:r>
            <w:r w:rsidR="00073442" w:rsidRPr="00567EA5">
              <w:rPr>
                <w:rFonts w:ascii="Times New Roman" w:hAnsi="Times New Roman" w:cs="Times New Roman"/>
                <w:szCs w:val="20"/>
              </w:rPr>
              <w:t xml:space="preserve">ebe </w:t>
            </w:r>
            <w:r w:rsidR="00C55529" w:rsidRPr="00567EA5">
              <w:rPr>
                <w:rFonts w:ascii="Times New Roman" w:hAnsi="Times New Roman" w:cs="Times New Roman"/>
                <w:szCs w:val="20"/>
              </w:rPr>
              <w:t xml:space="preserve">kadınlardan alınan </w:t>
            </w:r>
            <w:r w:rsidR="007950B5" w:rsidRPr="00567EA5">
              <w:rPr>
                <w:rFonts w:ascii="Times New Roman" w:hAnsi="Times New Roman" w:cs="Times New Roman"/>
                <w:szCs w:val="20"/>
              </w:rPr>
              <w:t xml:space="preserve">numuneleri </w:t>
            </w:r>
            <w:r w:rsidR="00C55529" w:rsidRPr="00567EA5">
              <w:rPr>
                <w:rFonts w:ascii="Times New Roman" w:hAnsi="Times New Roman" w:cs="Times New Roman"/>
                <w:szCs w:val="20"/>
              </w:rPr>
              <w:t>ve diğer doğrula</w:t>
            </w:r>
            <w:r w:rsidR="00A843B6" w:rsidRPr="00567EA5">
              <w:rPr>
                <w:rFonts w:ascii="Times New Roman" w:hAnsi="Times New Roman" w:cs="Times New Roman"/>
                <w:szCs w:val="20"/>
              </w:rPr>
              <w:t>ma anal</w:t>
            </w:r>
            <w:r w:rsidR="00053401" w:rsidRPr="00567EA5">
              <w:rPr>
                <w:rFonts w:ascii="Times New Roman" w:hAnsi="Times New Roman" w:cs="Times New Roman"/>
                <w:szCs w:val="20"/>
              </w:rPr>
              <w:t>i</w:t>
            </w:r>
            <w:r w:rsidR="00A843B6" w:rsidRPr="00567EA5">
              <w:rPr>
                <w:rFonts w:ascii="Times New Roman" w:hAnsi="Times New Roman" w:cs="Times New Roman"/>
                <w:szCs w:val="20"/>
              </w:rPr>
              <w:t xml:space="preserve">zlerinde sonuçları </w:t>
            </w:r>
            <w:r w:rsidR="00C55529" w:rsidRPr="00567EA5">
              <w:rPr>
                <w:rFonts w:ascii="Times New Roman" w:hAnsi="Times New Roman" w:cs="Times New Roman"/>
                <w:szCs w:val="20"/>
              </w:rPr>
              <w:t xml:space="preserve">belirsiz </w:t>
            </w:r>
            <w:r w:rsidR="00A843B6" w:rsidRPr="00567EA5">
              <w:rPr>
                <w:rFonts w:ascii="Times New Roman" w:hAnsi="Times New Roman" w:cs="Times New Roman"/>
                <w:szCs w:val="20"/>
              </w:rPr>
              <w:t xml:space="preserve">çıkan </w:t>
            </w:r>
            <w:r w:rsidR="007950B5" w:rsidRPr="00567EA5">
              <w:rPr>
                <w:rFonts w:ascii="Times New Roman" w:hAnsi="Times New Roman" w:cs="Times New Roman"/>
                <w:szCs w:val="20"/>
              </w:rPr>
              <w:t xml:space="preserve">numuneleri </w:t>
            </w:r>
            <w:r w:rsidR="0082239F" w:rsidRPr="00567EA5">
              <w:rPr>
                <w:rFonts w:ascii="Times New Roman" w:hAnsi="Times New Roman" w:cs="Times New Roman"/>
                <w:szCs w:val="20"/>
              </w:rPr>
              <w:t>içerecek şekilde</w:t>
            </w:r>
            <w:r w:rsidRPr="00567EA5">
              <w:rPr>
                <w:rFonts w:ascii="Times New Roman" w:hAnsi="Times New Roman" w:cs="Times New Roman"/>
                <w:szCs w:val="20"/>
              </w:rPr>
              <w:t xml:space="preserve"> </w:t>
            </w:r>
          </w:p>
        </w:tc>
        <w:tc>
          <w:tcPr>
            <w:tcW w:w="3648" w:type="dxa"/>
            <w:vMerge/>
            <w:tcBorders>
              <w:right w:val="nil"/>
            </w:tcBorders>
          </w:tcPr>
          <w:p w14:paraId="1C68F727" w14:textId="77777777" w:rsidR="00BC121C" w:rsidRPr="00567EA5" w:rsidRDefault="00BC121C" w:rsidP="003004E6">
            <w:pPr>
              <w:ind w:right="-1"/>
              <w:rPr>
                <w:rFonts w:ascii="Times New Roman" w:hAnsi="Times New Roman" w:cs="Times New Roman"/>
                <w:szCs w:val="20"/>
              </w:rPr>
            </w:pPr>
          </w:p>
        </w:tc>
      </w:tr>
    </w:tbl>
    <w:p w14:paraId="305BA648" w14:textId="683C89A0" w:rsidR="00BC121C" w:rsidRPr="00567EA5" w:rsidRDefault="00BC121C" w:rsidP="00F230E8">
      <w:pPr>
        <w:ind w:right="-1"/>
        <w:jc w:val="center"/>
        <w:rPr>
          <w:rFonts w:ascii="Times New Roman" w:hAnsi="Times New Roman" w:cs="Times New Roman"/>
          <w:szCs w:val="20"/>
        </w:rPr>
      </w:pPr>
    </w:p>
    <w:p w14:paraId="7578B249" w14:textId="435CEEA4" w:rsidR="00F230E8" w:rsidRPr="00567EA5" w:rsidRDefault="00F230E8" w:rsidP="00F230E8">
      <w:pPr>
        <w:ind w:right="-1"/>
        <w:jc w:val="center"/>
        <w:rPr>
          <w:rFonts w:ascii="Times New Roman" w:hAnsi="Times New Roman" w:cs="Times New Roman"/>
          <w:szCs w:val="20"/>
        </w:rPr>
      </w:pPr>
    </w:p>
    <w:p w14:paraId="5F3BF207" w14:textId="2E990557" w:rsidR="00F230E8" w:rsidRPr="00567EA5" w:rsidRDefault="00F230E8" w:rsidP="00F230E8">
      <w:pPr>
        <w:ind w:right="-1"/>
        <w:jc w:val="center"/>
        <w:rPr>
          <w:rFonts w:ascii="Times New Roman" w:hAnsi="Times New Roman" w:cs="Times New Roman"/>
          <w:szCs w:val="20"/>
        </w:rPr>
      </w:pPr>
    </w:p>
    <w:p w14:paraId="3F6EA409" w14:textId="261CD09E" w:rsidR="00F230E8" w:rsidRPr="00567EA5" w:rsidRDefault="00F230E8" w:rsidP="00F230E8">
      <w:pPr>
        <w:ind w:right="-1"/>
        <w:jc w:val="center"/>
        <w:rPr>
          <w:rFonts w:ascii="Times New Roman" w:hAnsi="Times New Roman" w:cs="Times New Roman"/>
          <w:szCs w:val="20"/>
        </w:rPr>
      </w:pPr>
    </w:p>
    <w:p w14:paraId="3A7C12E4" w14:textId="6F2C31E3" w:rsidR="00C46A11" w:rsidRPr="00567EA5" w:rsidRDefault="00C46A11" w:rsidP="00F230E8">
      <w:pPr>
        <w:ind w:right="-1"/>
        <w:jc w:val="center"/>
        <w:rPr>
          <w:rFonts w:ascii="Times New Roman" w:hAnsi="Times New Roman" w:cs="Times New Roman"/>
          <w:szCs w:val="20"/>
        </w:rPr>
      </w:pPr>
    </w:p>
    <w:p w14:paraId="0D82C8C1" w14:textId="1A5E9B6C" w:rsidR="00C46A11" w:rsidRPr="00567EA5" w:rsidRDefault="00C46A11" w:rsidP="00F230E8">
      <w:pPr>
        <w:ind w:right="-1"/>
        <w:jc w:val="center"/>
        <w:rPr>
          <w:rFonts w:ascii="Times New Roman" w:hAnsi="Times New Roman" w:cs="Times New Roman"/>
          <w:szCs w:val="20"/>
        </w:rPr>
      </w:pPr>
    </w:p>
    <w:p w14:paraId="3A7D3C20" w14:textId="77777777" w:rsidR="00C46A11" w:rsidRPr="00567EA5" w:rsidRDefault="00C46A11" w:rsidP="00F230E8">
      <w:pPr>
        <w:ind w:right="-1"/>
        <w:jc w:val="center"/>
        <w:rPr>
          <w:rFonts w:ascii="Times New Roman" w:hAnsi="Times New Roman" w:cs="Times New Roman"/>
          <w:szCs w:val="20"/>
        </w:rPr>
      </w:pPr>
    </w:p>
    <w:p w14:paraId="3401243E" w14:textId="4A6DCFD4" w:rsidR="00F230E8" w:rsidRPr="00567EA5" w:rsidRDefault="00F230E8" w:rsidP="00F230E8">
      <w:pPr>
        <w:ind w:right="-1"/>
        <w:jc w:val="center"/>
        <w:rPr>
          <w:rFonts w:ascii="Times New Roman" w:hAnsi="Times New Roman" w:cs="Times New Roman"/>
          <w:b/>
          <w:szCs w:val="20"/>
        </w:rPr>
      </w:pPr>
      <w:r w:rsidRPr="00567EA5">
        <w:rPr>
          <w:rFonts w:ascii="Times New Roman" w:hAnsi="Times New Roman" w:cs="Times New Roman"/>
          <w:b/>
          <w:szCs w:val="20"/>
        </w:rPr>
        <w:t xml:space="preserve">Tablo 3: </w:t>
      </w:r>
      <w:r w:rsidRPr="00567EA5">
        <w:rPr>
          <w:rFonts w:ascii="Times New Roman" w:hAnsi="Times New Roman" w:cs="Times New Roman"/>
          <w:b/>
          <w:i/>
          <w:szCs w:val="20"/>
        </w:rPr>
        <w:t>T. cruzi</w:t>
      </w:r>
      <w:r w:rsidRPr="00567EA5">
        <w:rPr>
          <w:rFonts w:ascii="Times New Roman" w:hAnsi="Times New Roman" w:cs="Times New Roman"/>
          <w:b/>
          <w:szCs w:val="20"/>
        </w:rPr>
        <w:t xml:space="preserve"> DNA</w:t>
      </w:r>
      <w:r w:rsidR="000623B6" w:rsidRPr="00567EA5">
        <w:rPr>
          <w:rFonts w:ascii="Times New Roman" w:hAnsi="Times New Roman" w:cs="Times New Roman"/>
          <w:b/>
          <w:szCs w:val="20"/>
        </w:rPr>
        <w:t>’ya yönelik</w:t>
      </w:r>
      <w:r w:rsidR="004B07E3" w:rsidRPr="00567EA5">
        <w:rPr>
          <w:rFonts w:ascii="Times New Roman" w:hAnsi="Times New Roman" w:cs="Times New Roman"/>
          <w:b/>
          <w:szCs w:val="20"/>
        </w:rPr>
        <w:t xml:space="preserve"> </w:t>
      </w:r>
      <w:r w:rsidRPr="00567EA5">
        <w:rPr>
          <w:rFonts w:ascii="Times New Roman" w:hAnsi="Times New Roman" w:cs="Times New Roman"/>
          <w:b/>
          <w:szCs w:val="20"/>
        </w:rPr>
        <w:t>NAT cihazları</w:t>
      </w:r>
    </w:p>
    <w:p w14:paraId="72D6DF8D" w14:textId="3CC42433" w:rsidR="00F230E8" w:rsidRPr="00567EA5" w:rsidRDefault="00F230E8" w:rsidP="00F230E8">
      <w:pPr>
        <w:ind w:right="-1"/>
        <w:jc w:val="both"/>
        <w:rPr>
          <w:rFonts w:ascii="Times New Roman" w:hAnsi="Times New Roman" w:cs="Times New Roman"/>
          <w:szCs w:val="20"/>
        </w:rPr>
      </w:pPr>
      <w:r w:rsidRPr="00567EA5">
        <w:rPr>
          <w:rFonts w:ascii="Times New Roman" w:hAnsi="Times New Roman" w:cs="Times New Roman"/>
          <w:szCs w:val="20"/>
        </w:rPr>
        <w:t xml:space="preserve">1. Hedef dizi </w:t>
      </w:r>
      <w:r w:rsidR="00E15410" w:rsidRPr="00567EA5">
        <w:rPr>
          <w:rFonts w:ascii="Times New Roman" w:hAnsi="Times New Roman" w:cs="Times New Roman"/>
          <w:szCs w:val="20"/>
        </w:rPr>
        <w:t>amplifikasyon</w:t>
      </w:r>
      <w:r w:rsidR="004B07E3" w:rsidRPr="00567EA5">
        <w:rPr>
          <w:rFonts w:ascii="Times New Roman" w:hAnsi="Times New Roman" w:cs="Times New Roman"/>
          <w:szCs w:val="20"/>
        </w:rPr>
        <w:t xml:space="preserve"> </w:t>
      </w:r>
      <w:r w:rsidR="00985C08" w:rsidRPr="00567EA5">
        <w:rPr>
          <w:rFonts w:ascii="Times New Roman" w:hAnsi="Times New Roman" w:cs="Times New Roman"/>
          <w:szCs w:val="20"/>
        </w:rPr>
        <w:t>cihazları</w:t>
      </w:r>
      <w:r w:rsidR="000623B6" w:rsidRPr="00567EA5">
        <w:rPr>
          <w:rFonts w:ascii="Times New Roman" w:hAnsi="Times New Roman" w:cs="Times New Roman"/>
          <w:szCs w:val="20"/>
        </w:rPr>
        <w:t>nda</w:t>
      </w:r>
      <w:r w:rsidR="00985C08" w:rsidRPr="00567EA5">
        <w:rPr>
          <w:rFonts w:ascii="Times New Roman" w:hAnsi="Times New Roman" w:cs="Times New Roman"/>
          <w:szCs w:val="20"/>
        </w:rPr>
        <w:t>, her</w:t>
      </w:r>
      <w:r w:rsidR="000623B6" w:rsidRPr="00567EA5">
        <w:rPr>
          <w:rFonts w:ascii="Times New Roman" w:hAnsi="Times New Roman" w:cs="Times New Roman"/>
          <w:szCs w:val="20"/>
        </w:rPr>
        <w:t xml:space="preserve"> bir</w:t>
      </w:r>
      <w:r w:rsidR="00985C08" w:rsidRPr="00567EA5">
        <w:rPr>
          <w:rFonts w:ascii="Times New Roman" w:hAnsi="Times New Roman" w:cs="Times New Roman"/>
          <w:szCs w:val="20"/>
        </w:rPr>
        <w:t xml:space="preserve"> </w:t>
      </w:r>
      <w:r w:rsidR="00710DC2" w:rsidRPr="00567EA5">
        <w:rPr>
          <w:rFonts w:ascii="Times New Roman" w:hAnsi="Times New Roman" w:cs="Times New Roman"/>
          <w:szCs w:val="20"/>
        </w:rPr>
        <w:t>numunedeki</w:t>
      </w:r>
      <w:r w:rsidRPr="00567EA5">
        <w:rPr>
          <w:rFonts w:ascii="Times New Roman" w:hAnsi="Times New Roman" w:cs="Times New Roman"/>
          <w:szCs w:val="20"/>
        </w:rPr>
        <w:t xml:space="preserve"> işlevsellik kontrolü (</w:t>
      </w:r>
      <w:r w:rsidR="000623B6" w:rsidRPr="00567EA5">
        <w:rPr>
          <w:rFonts w:ascii="Times New Roman" w:hAnsi="Times New Roman" w:cs="Times New Roman"/>
          <w:szCs w:val="20"/>
        </w:rPr>
        <w:t xml:space="preserve">internal </w:t>
      </w:r>
      <w:r w:rsidRPr="00567EA5">
        <w:rPr>
          <w:rFonts w:ascii="Times New Roman" w:hAnsi="Times New Roman" w:cs="Times New Roman"/>
          <w:szCs w:val="20"/>
        </w:rPr>
        <w:t xml:space="preserve">kontrol) </w:t>
      </w:r>
      <w:r w:rsidR="000623B6" w:rsidRPr="00567EA5">
        <w:rPr>
          <w:rFonts w:ascii="Times New Roman" w:hAnsi="Times New Roman" w:cs="Times New Roman"/>
          <w:szCs w:val="20"/>
        </w:rPr>
        <w:t>geçerli ve güncel teknolojik özellikleri yansıtır. Bu kontrol mümkün olduğunca</w:t>
      </w:r>
      <w:r w:rsidR="004B07E3" w:rsidRPr="00567EA5">
        <w:rPr>
          <w:rFonts w:ascii="Times New Roman" w:hAnsi="Times New Roman" w:cs="Times New Roman"/>
          <w:szCs w:val="20"/>
        </w:rPr>
        <w:t xml:space="preserve"> </w:t>
      </w:r>
      <w:r w:rsidR="000623B6" w:rsidRPr="00567EA5">
        <w:rPr>
          <w:rFonts w:ascii="Times New Roman" w:hAnsi="Times New Roman" w:cs="Times New Roman"/>
          <w:szCs w:val="20"/>
        </w:rPr>
        <w:t xml:space="preserve">ekstraksiyon, </w:t>
      </w:r>
      <w:r w:rsidR="00E15410" w:rsidRPr="00567EA5">
        <w:rPr>
          <w:rFonts w:ascii="Times New Roman" w:hAnsi="Times New Roman" w:cs="Times New Roman"/>
          <w:szCs w:val="20"/>
        </w:rPr>
        <w:t>amplifikasyon</w:t>
      </w:r>
      <w:r w:rsidR="00F1301A" w:rsidRPr="00567EA5">
        <w:rPr>
          <w:rFonts w:ascii="Times New Roman" w:hAnsi="Times New Roman" w:cs="Times New Roman"/>
          <w:szCs w:val="20"/>
        </w:rPr>
        <w:t>/hibridizasyon ve</w:t>
      </w:r>
      <w:r w:rsidR="000623B6" w:rsidRPr="00567EA5">
        <w:rPr>
          <w:rFonts w:ascii="Times New Roman" w:hAnsi="Times New Roman" w:cs="Times New Roman"/>
          <w:szCs w:val="20"/>
        </w:rPr>
        <w:t xml:space="preserve"> saptama gibi tüm süreç boyunca kullanılır.</w:t>
      </w:r>
    </w:p>
    <w:p w14:paraId="34348D31" w14:textId="70459236" w:rsidR="00F230E8" w:rsidRPr="00567EA5" w:rsidRDefault="00F230E8" w:rsidP="00F230E8">
      <w:pPr>
        <w:ind w:right="-1"/>
        <w:jc w:val="both"/>
        <w:rPr>
          <w:rFonts w:ascii="Times New Roman" w:hAnsi="Times New Roman" w:cs="Times New Roman"/>
          <w:szCs w:val="20"/>
        </w:rPr>
      </w:pPr>
      <w:r w:rsidRPr="00567EA5">
        <w:rPr>
          <w:rFonts w:ascii="Times New Roman" w:hAnsi="Times New Roman" w:cs="Times New Roman"/>
          <w:szCs w:val="20"/>
        </w:rPr>
        <w:t xml:space="preserve">2. Genotip ve/veya alt tip </w:t>
      </w:r>
      <w:r w:rsidR="0047490A" w:rsidRPr="00567EA5">
        <w:rPr>
          <w:rFonts w:ascii="Times New Roman" w:hAnsi="Times New Roman" w:cs="Times New Roman"/>
          <w:szCs w:val="20"/>
        </w:rPr>
        <w:t>saptaması</w:t>
      </w:r>
      <w:r w:rsidRPr="00567EA5">
        <w:rPr>
          <w:rFonts w:ascii="Times New Roman" w:hAnsi="Times New Roman" w:cs="Times New Roman"/>
          <w:szCs w:val="20"/>
        </w:rPr>
        <w:t xml:space="preserve">, uygun primer veya prob tasarım </w:t>
      </w:r>
      <w:r w:rsidR="00516D1B" w:rsidRPr="00567EA5">
        <w:rPr>
          <w:rFonts w:ascii="Times New Roman" w:hAnsi="Times New Roman" w:cs="Times New Roman"/>
          <w:szCs w:val="20"/>
        </w:rPr>
        <w:t>validasyonu</w:t>
      </w:r>
      <w:r w:rsidR="00516D1B" w:rsidRPr="00567EA5" w:rsidDel="00516D1B">
        <w:rPr>
          <w:rFonts w:ascii="Times New Roman" w:hAnsi="Times New Roman" w:cs="Times New Roman"/>
          <w:szCs w:val="20"/>
        </w:rPr>
        <w:t xml:space="preserve"> </w:t>
      </w:r>
      <w:r w:rsidRPr="00567EA5">
        <w:rPr>
          <w:rFonts w:ascii="Times New Roman" w:hAnsi="Times New Roman" w:cs="Times New Roman"/>
          <w:szCs w:val="20"/>
        </w:rPr>
        <w:t>ile gösteril</w:t>
      </w:r>
      <w:r w:rsidR="00516D1B" w:rsidRPr="00567EA5">
        <w:rPr>
          <w:rFonts w:ascii="Times New Roman" w:hAnsi="Times New Roman" w:cs="Times New Roman"/>
          <w:szCs w:val="20"/>
        </w:rPr>
        <w:t>ir</w:t>
      </w:r>
      <w:r w:rsidRPr="00567EA5">
        <w:rPr>
          <w:rFonts w:ascii="Times New Roman" w:hAnsi="Times New Roman" w:cs="Times New Roman"/>
          <w:szCs w:val="20"/>
        </w:rPr>
        <w:t xml:space="preserve"> ve ayrıca </w:t>
      </w:r>
      <w:r w:rsidR="00C862B7" w:rsidRPr="00567EA5">
        <w:rPr>
          <w:rFonts w:ascii="Times New Roman" w:hAnsi="Times New Roman" w:cs="Times New Roman"/>
          <w:szCs w:val="20"/>
        </w:rPr>
        <w:t>belirlenmiş</w:t>
      </w:r>
      <w:r w:rsidRPr="00567EA5">
        <w:rPr>
          <w:rFonts w:ascii="Times New Roman" w:hAnsi="Times New Roman" w:cs="Times New Roman"/>
          <w:szCs w:val="20"/>
        </w:rPr>
        <w:t xml:space="preserve"> genotip </w:t>
      </w:r>
      <w:r w:rsidR="00710DC2" w:rsidRPr="00567EA5">
        <w:rPr>
          <w:rFonts w:ascii="Times New Roman" w:hAnsi="Times New Roman" w:cs="Times New Roman"/>
          <w:szCs w:val="20"/>
        </w:rPr>
        <w:t>numuneleri</w:t>
      </w:r>
      <w:r w:rsidRPr="00567EA5">
        <w:rPr>
          <w:rFonts w:ascii="Times New Roman" w:hAnsi="Times New Roman" w:cs="Times New Roman"/>
          <w:szCs w:val="20"/>
        </w:rPr>
        <w:t xml:space="preserve"> test edil</w:t>
      </w:r>
      <w:r w:rsidR="00C862B7" w:rsidRPr="00567EA5">
        <w:rPr>
          <w:rFonts w:ascii="Times New Roman" w:hAnsi="Times New Roman" w:cs="Times New Roman"/>
          <w:szCs w:val="20"/>
        </w:rPr>
        <w:t>erek geçerli kılınır</w:t>
      </w:r>
      <w:r w:rsidRPr="00567EA5">
        <w:rPr>
          <w:rFonts w:ascii="Times New Roman" w:hAnsi="Times New Roman" w:cs="Times New Roman"/>
          <w:szCs w:val="20"/>
        </w:rPr>
        <w:t>.</w:t>
      </w:r>
    </w:p>
    <w:p w14:paraId="6D1447A3" w14:textId="6601DCFD" w:rsidR="00F230E8" w:rsidRPr="00567EA5" w:rsidRDefault="00F230E8" w:rsidP="00F230E8">
      <w:pPr>
        <w:ind w:right="-1"/>
        <w:jc w:val="both"/>
        <w:rPr>
          <w:rFonts w:ascii="Times New Roman" w:hAnsi="Times New Roman" w:cs="Times New Roman"/>
          <w:szCs w:val="20"/>
        </w:rPr>
      </w:pPr>
      <w:r w:rsidRPr="00567EA5">
        <w:rPr>
          <w:rFonts w:ascii="Times New Roman" w:hAnsi="Times New Roman" w:cs="Times New Roman"/>
          <w:szCs w:val="20"/>
        </w:rPr>
        <w:t xml:space="preserve">3. Hedef olmayan nükleik asit dizilerinin potansiyel çapraz reaktivitesi, uygun primer veya prob tasarım </w:t>
      </w:r>
      <w:r w:rsidR="00C862B7" w:rsidRPr="00567EA5">
        <w:rPr>
          <w:rFonts w:ascii="Times New Roman" w:hAnsi="Times New Roman" w:cs="Times New Roman"/>
          <w:szCs w:val="20"/>
        </w:rPr>
        <w:t xml:space="preserve">validasyonu </w:t>
      </w:r>
      <w:r w:rsidRPr="00567EA5">
        <w:rPr>
          <w:rFonts w:ascii="Times New Roman" w:hAnsi="Times New Roman" w:cs="Times New Roman"/>
          <w:szCs w:val="20"/>
        </w:rPr>
        <w:t>ile analiz edil</w:t>
      </w:r>
      <w:r w:rsidR="00C862B7" w:rsidRPr="00567EA5">
        <w:rPr>
          <w:rFonts w:ascii="Times New Roman" w:hAnsi="Times New Roman" w:cs="Times New Roman"/>
          <w:szCs w:val="20"/>
        </w:rPr>
        <w:t>ir</w:t>
      </w:r>
      <w:r w:rsidRPr="00567EA5">
        <w:rPr>
          <w:rFonts w:ascii="Times New Roman" w:hAnsi="Times New Roman" w:cs="Times New Roman"/>
          <w:szCs w:val="20"/>
        </w:rPr>
        <w:t xml:space="preserve"> ve ayrıca seçilen </w:t>
      </w:r>
      <w:r w:rsidR="00710DC2" w:rsidRPr="00567EA5">
        <w:rPr>
          <w:rFonts w:ascii="Times New Roman" w:hAnsi="Times New Roman" w:cs="Times New Roman"/>
          <w:szCs w:val="20"/>
        </w:rPr>
        <w:t xml:space="preserve">numuneler </w:t>
      </w:r>
      <w:r w:rsidR="006525E8" w:rsidRPr="00567EA5">
        <w:rPr>
          <w:rFonts w:ascii="Times New Roman" w:hAnsi="Times New Roman" w:cs="Times New Roman"/>
          <w:szCs w:val="20"/>
        </w:rPr>
        <w:t xml:space="preserve">test </w:t>
      </w:r>
      <w:r w:rsidR="007D3565" w:rsidRPr="00567EA5">
        <w:rPr>
          <w:rFonts w:ascii="Times New Roman" w:hAnsi="Times New Roman" w:cs="Times New Roman"/>
          <w:szCs w:val="20"/>
        </w:rPr>
        <w:t xml:space="preserve">edilerek </w:t>
      </w:r>
      <w:r w:rsidR="00C862B7" w:rsidRPr="00567EA5">
        <w:rPr>
          <w:rFonts w:ascii="Times New Roman" w:hAnsi="Times New Roman" w:cs="Times New Roman"/>
          <w:szCs w:val="20"/>
        </w:rPr>
        <w:t>geçerli kılınır</w:t>
      </w:r>
      <w:r w:rsidRPr="00567EA5">
        <w:rPr>
          <w:rFonts w:ascii="Times New Roman" w:hAnsi="Times New Roman" w:cs="Times New Roman"/>
          <w:szCs w:val="20"/>
        </w:rPr>
        <w:t>.</w:t>
      </w:r>
    </w:p>
    <w:p w14:paraId="79CD02B3" w14:textId="2C9E3B02" w:rsidR="009544F9" w:rsidRPr="00567EA5" w:rsidRDefault="00F230E8" w:rsidP="00F230E8">
      <w:pPr>
        <w:ind w:right="-1"/>
        <w:jc w:val="both"/>
        <w:rPr>
          <w:rFonts w:ascii="Times New Roman" w:hAnsi="Times New Roman" w:cs="Times New Roman"/>
          <w:szCs w:val="20"/>
        </w:rPr>
      </w:pPr>
      <w:r w:rsidRPr="00567EA5">
        <w:rPr>
          <w:rFonts w:ascii="Times New Roman" w:hAnsi="Times New Roman" w:cs="Times New Roman"/>
          <w:szCs w:val="20"/>
        </w:rPr>
        <w:t xml:space="preserve">4. </w:t>
      </w:r>
      <w:r w:rsidR="00306E49" w:rsidRPr="00567EA5">
        <w:rPr>
          <w:rFonts w:ascii="Times New Roman" w:hAnsi="Times New Roman" w:cs="Times New Roman"/>
          <w:szCs w:val="20"/>
        </w:rPr>
        <w:t>Kantitatif</w:t>
      </w:r>
      <w:r w:rsidRPr="00567EA5">
        <w:rPr>
          <w:rFonts w:ascii="Times New Roman" w:hAnsi="Times New Roman" w:cs="Times New Roman"/>
          <w:szCs w:val="20"/>
        </w:rPr>
        <w:t xml:space="preserve"> NAT cihazlarının sonuçları, uluslararası standartlara veya kalibre edilmiş referans </w:t>
      </w:r>
      <w:r w:rsidR="00636BAA" w:rsidRPr="00567EA5">
        <w:rPr>
          <w:rFonts w:ascii="Times New Roman" w:hAnsi="Times New Roman" w:cs="Times New Roman"/>
          <w:szCs w:val="20"/>
        </w:rPr>
        <w:t>materyal</w:t>
      </w:r>
      <w:r w:rsidRPr="00567EA5">
        <w:rPr>
          <w:rFonts w:ascii="Times New Roman" w:hAnsi="Times New Roman" w:cs="Times New Roman"/>
          <w:szCs w:val="20"/>
        </w:rPr>
        <w:t>ler</w:t>
      </w:r>
      <w:r w:rsidR="00636BAA" w:rsidRPr="00567EA5">
        <w:rPr>
          <w:rFonts w:ascii="Times New Roman" w:hAnsi="Times New Roman" w:cs="Times New Roman"/>
          <w:szCs w:val="20"/>
        </w:rPr>
        <w:t>in</w:t>
      </w:r>
      <w:r w:rsidRPr="00567EA5">
        <w:rPr>
          <w:rFonts w:ascii="Times New Roman" w:hAnsi="Times New Roman" w:cs="Times New Roman"/>
          <w:szCs w:val="20"/>
        </w:rPr>
        <w:t xml:space="preserve">e göre izlenebilir </w:t>
      </w:r>
      <w:r w:rsidR="00BE2BD8" w:rsidRPr="00567EA5">
        <w:rPr>
          <w:rFonts w:ascii="Times New Roman" w:hAnsi="Times New Roman" w:cs="Times New Roman"/>
          <w:szCs w:val="20"/>
        </w:rPr>
        <w:t xml:space="preserve">nitelikte </w:t>
      </w:r>
      <w:r w:rsidRPr="00567EA5">
        <w:rPr>
          <w:rFonts w:ascii="Times New Roman" w:hAnsi="Times New Roman" w:cs="Times New Roman"/>
          <w:szCs w:val="20"/>
        </w:rPr>
        <w:t>ol</w:t>
      </w:r>
      <w:r w:rsidR="003236CE" w:rsidRPr="00567EA5">
        <w:rPr>
          <w:rFonts w:ascii="Times New Roman" w:hAnsi="Times New Roman" w:cs="Times New Roman"/>
          <w:szCs w:val="20"/>
        </w:rPr>
        <w:t>ur</w:t>
      </w:r>
      <w:r w:rsidRPr="00567EA5">
        <w:rPr>
          <w:rFonts w:ascii="Times New Roman" w:hAnsi="Times New Roman" w:cs="Times New Roman"/>
          <w:szCs w:val="20"/>
        </w:rPr>
        <w:t xml:space="preserve"> ve </w:t>
      </w:r>
      <w:r w:rsidR="003236CE" w:rsidRPr="00567EA5">
        <w:rPr>
          <w:rFonts w:ascii="Times New Roman" w:hAnsi="Times New Roman" w:cs="Times New Roman"/>
          <w:szCs w:val="20"/>
        </w:rPr>
        <w:t xml:space="preserve">mümkünse </w:t>
      </w:r>
      <w:r w:rsidRPr="00567EA5">
        <w:rPr>
          <w:rFonts w:ascii="Times New Roman" w:hAnsi="Times New Roman" w:cs="Times New Roman"/>
          <w:szCs w:val="20"/>
        </w:rPr>
        <w:t>belirli uygulama alan</w:t>
      </w:r>
      <w:r w:rsidR="003236CE" w:rsidRPr="00567EA5">
        <w:rPr>
          <w:rFonts w:ascii="Times New Roman" w:hAnsi="Times New Roman" w:cs="Times New Roman"/>
          <w:szCs w:val="20"/>
        </w:rPr>
        <w:t>lar</w:t>
      </w:r>
      <w:r w:rsidRPr="00567EA5">
        <w:rPr>
          <w:rFonts w:ascii="Times New Roman" w:hAnsi="Times New Roman" w:cs="Times New Roman"/>
          <w:szCs w:val="20"/>
        </w:rPr>
        <w:t xml:space="preserve">ında </w:t>
      </w:r>
      <w:r w:rsidR="003236CE" w:rsidRPr="00567EA5">
        <w:rPr>
          <w:rFonts w:ascii="Times New Roman" w:hAnsi="Times New Roman" w:cs="Times New Roman"/>
          <w:szCs w:val="20"/>
        </w:rPr>
        <w:t xml:space="preserve">yararlanılan </w:t>
      </w:r>
      <w:r w:rsidRPr="00567EA5">
        <w:rPr>
          <w:rFonts w:ascii="Times New Roman" w:hAnsi="Times New Roman" w:cs="Times New Roman"/>
          <w:szCs w:val="20"/>
        </w:rPr>
        <w:t>uluslararası birimler</w:t>
      </w:r>
      <w:r w:rsidR="003236CE" w:rsidRPr="00567EA5">
        <w:rPr>
          <w:rFonts w:ascii="Times New Roman" w:hAnsi="Times New Roman" w:cs="Times New Roman"/>
          <w:szCs w:val="20"/>
        </w:rPr>
        <w:t>l</w:t>
      </w:r>
      <w:r w:rsidRPr="00567EA5">
        <w:rPr>
          <w:rFonts w:ascii="Times New Roman" w:hAnsi="Times New Roman" w:cs="Times New Roman"/>
          <w:szCs w:val="20"/>
        </w:rPr>
        <w:t>e ifade edilir.</w:t>
      </w:r>
    </w:p>
    <w:tbl>
      <w:tblPr>
        <w:tblStyle w:val="TabloKlavuzu"/>
        <w:tblW w:w="0" w:type="auto"/>
        <w:tblLook w:val="04A0" w:firstRow="1" w:lastRow="0" w:firstColumn="1" w:lastColumn="0" w:noHBand="0" w:noVBand="1"/>
      </w:tblPr>
      <w:tblGrid>
        <w:gridCol w:w="2977"/>
        <w:gridCol w:w="3686"/>
        <w:gridCol w:w="4279"/>
        <w:gridCol w:w="3648"/>
      </w:tblGrid>
      <w:tr w:rsidR="009544F9" w:rsidRPr="00567EA5" w14:paraId="2544F148" w14:textId="77777777" w:rsidTr="007E55C8">
        <w:tc>
          <w:tcPr>
            <w:tcW w:w="2977" w:type="dxa"/>
            <w:tcBorders>
              <w:left w:val="nil"/>
              <w:bottom w:val="single" w:sz="4" w:space="0" w:color="auto"/>
            </w:tcBorders>
          </w:tcPr>
          <w:p w14:paraId="3B2E5A10" w14:textId="72952B1F" w:rsidR="009544F9" w:rsidRPr="00567EA5" w:rsidRDefault="009544F9" w:rsidP="003004E6">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DD1FF9" w:rsidRPr="00567EA5">
              <w:rPr>
                <w:rFonts w:ascii="Times New Roman" w:hAnsi="Times New Roman" w:cs="Times New Roman"/>
                <w:szCs w:val="20"/>
              </w:rPr>
              <w:t>kleri</w:t>
            </w:r>
          </w:p>
        </w:tc>
        <w:tc>
          <w:tcPr>
            <w:tcW w:w="3686" w:type="dxa"/>
            <w:tcBorders>
              <w:bottom w:val="single" w:sz="4" w:space="0" w:color="auto"/>
            </w:tcBorders>
          </w:tcPr>
          <w:p w14:paraId="7C41F3BF" w14:textId="77E11C45" w:rsidR="009544F9" w:rsidRPr="00567EA5" w:rsidRDefault="00710DC2" w:rsidP="003004E6">
            <w:pPr>
              <w:ind w:right="-1"/>
              <w:jc w:val="center"/>
              <w:rPr>
                <w:rFonts w:ascii="Times New Roman" w:hAnsi="Times New Roman" w:cs="Times New Roman"/>
                <w:b/>
                <w:szCs w:val="20"/>
              </w:rPr>
            </w:pPr>
            <w:r w:rsidRPr="00567EA5">
              <w:rPr>
                <w:rFonts w:ascii="Times New Roman" w:hAnsi="Times New Roman" w:cs="Times New Roman"/>
                <w:szCs w:val="20"/>
              </w:rPr>
              <w:t>Numuneler</w:t>
            </w:r>
          </w:p>
        </w:tc>
        <w:tc>
          <w:tcPr>
            <w:tcW w:w="4279" w:type="dxa"/>
            <w:tcBorders>
              <w:bottom w:val="single" w:sz="4" w:space="0" w:color="auto"/>
            </w:tcBorders>
          </w:tcPr>
          <w:p w14:paraId="0930E1B9" w14:textId="16EB4955" w:rsidR="009544F9" w:rsidRPr="00567EA5" w:rsidRDefault="00710DC2" w:rsidP="003004E6">
            <w:pPr>
              <w:ind w:right="-1"/>
              <w:jc w:val="center"/>
              <w:rPr>
                <w:rFonts w:ascii="Times New Roman" w:hAnsi="Times New Roman" w:cs="Times New Roman"/>
                <w:b/>
                <w:szCs w:val="20"/>
              </w:rPr>
            </w:pPr>
            <w:r w:rsidRPr="00567EA5">
              <w:rPr>
                <w:rFonts w:ascii="Times New Roman" w:hAnsi="Times New Roman" w:cs="Times New Roman"/>
                <w:szCs w:val="20"/>
              </w:rPr>
              <w:t>Numune</w:t>
            </w:r>
            <w:r w:rsidR="009544F9" w:rsidRPr="00567EA5">
              <w:rPr>
                <w:rFonts w:ascii="Times New Roman" w:hAnsi="Times New Roman" w:cs="Times New Roman"/>
                <w:szCs w:val="20"/>
              </w:rPr>
              <w:t xml:space="preserve"> sayıları, özellikler</w:t>
            </w:r>
            <w:r w:rsidR="007B4582" w:rsidRPr="00567EA5">
              <w:rPr>
                <w:rFonts w:ascii="Times New Roman" w:hAnsi="Times New Roman" w:cs="Times New Roman"/>
                <w:szCs w:val="20"/>
              </w:rPr>
              <w:t>i</w:t>
            </w:r>
            <w:r w:rsidR="009544F9" w:rsidRPr="00567EA5">
              <w:rPr>
                <w:rFonts w:ascii="Times New Roman" w:hAnsi="Times New Roman" w:cs="Times New Roman"/>
                <w:szCs w:val="20"/>
              </w:rPr>
              <w:t>, kullanım</w:t>
            </w:r>
            <w:r w:rsidR="007B4582" w:rsidRPr="00567EA5">
              <w:rPr>
                <w:rFonts w:ascii="Times New Roman" w:hAnsi="Times New Roman" w:cs="Times New Roman"/>
                <w:szCs w:val="20"/>
              </w:rPr>
              <w:t>ı</w:t>
            </w:r>
            <w:r w:rsidR="009544F9" w:rsidRPr="00567EA5">
              <w:rPr>
                <w:rFonts w:ascii="Times New Roman" w:hAnsi="Times New Roman" w:cs="Times New Roman"/>
                <w:szCs w:val="20"/>
              </w:rPr>
              <w:t xml:space="preserve"> </w:t>
            </w:r>
          </w:p>
        </w:tc>
        <w:tc>
          <w:tcPr>
            <w:tcW w:w="3648" w:type="dxa"/>
            <w:tcBorders>
              <w:bottom w:val="single" w:sz="4" w:space="0" w:color="auto"/>
              <w:right w:val="nil"/>
            </w:tcBorders>
          </w:tcPr>
          <w:p w14:paraId="33502916" w14:textId="15F76BD6" w:rsidR="009544F9" w:rsidRPr="00567EA5" w:rsidRDefault="009544F9" w:rsidP="003004E6">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DD1FF9" w:rsidRPr="00567EA5">
              <w:rPr>
                <w:rFonts w:ascii="Times New Roman" w:hAnsi="Times New Roman" w:cs="Times New Roman"/>
                <w:szCs w:val="20"/>
              </w:rPr>
              <w:t>leri</w:t>
            </w:r>
            <w:proofErr w:type="gramEnd"/>
          </w:p>
        </w:tc>
      </w:tr>
      <w:tr w:rsidR="004E7A76" w:rsidRPr="00567EA5" w14:paraId="3DC80E9D" w14:textId="77777777" w:rsidTr="007E55C8">
        <w:tc>
          <w:tcPr>
            <w:tcW w:w="2977" w:type="dxa"/>
            <w:tcBorders>
              <w:left w:val="nil"/>
              <w:bottom w:val="single" w:sz="4" w:space="0" w:color="auto"/>
            </w:tcBorders>
          </w:tcPr>
          <w:p w14:paraId="2EB10180" w14:textId="0333754E" w:rsidR="004E7A76" w:rsidRPr="00567EA5" w:rsidRDefault="004E7A76" w:rsidP="004E7A76">
            <w:pPr>
              <w:ind w:right="-1"/>
              <w:rPr>
                <w:rFonts w:ascii="Times New Roman" w:hAnsi="Times New Roman" w:cs="Times New Roman"/>
                <w:szCs w:val="20"/>
              </w:rPr>
            </w:pPr>
            <w:r w:rsidRPr="00567EA5">
              <w:rPr>
                <w:rFonts w:ascii="Times New Roman" w:hAnsi="Times New Roman" w:cs="Times New Roman"/>
                <w:szCs w:val="20"/>
              </w:rPr>
              <w:t xml:space="preserve">Analitik </w:t>
            </w:r>
            <w:r w:rsidR="00DD1FF9" w:rsidRPr="00567EA5">
              <w:rPr>
                <w:rFonts w:ascii="Times New Roman" w:hAnsi="Times New Roman" w:cs="Times New Roman"/>
                <w:szCs w:val="20"/>
              </w:rPr>
              <w:t>duyarlılık</w:t>
            </w:r>
          </w:p>
        </w:tc>
        <w:tc>
          <w:tcPr>
            <w:tcW w:w="3686" w:type="dxa"/>
            <w:tcBorders>
              <w:bottom w:val="single" w:sz="4" w:space="0" w:color="auto"/>
            </w:tcBorders>
          </w:tcPr>
          <w:p w14:paraId="579347E4" w14:textId="3DF41E2D" w:rsidR="004E7A76" w:rsidRPr="00567EA5" w:rsidRDefault="00BF6664" w:rsidP="004B55DE">
            <w:pPr>
              <w:ind w:right="-1"/>
              <w:rPr>
                <w:rFonts w:ascii="Times New Roman" w:hAnsi="Times New Roman" w:cs="Times New Roman"/>
                <w:szCs w:val="20"/>
              </w:rPr>
            </w:pPr>
            <w:r w:rsidRPr="00567EA5">
              <w:rPr>
                <w:rFonts w:ascii="Times New Roman" w:hAnsi="Times New Roman" w:cs="Times New Roman"/>
                <w:szCs w:val="20"/>
              </w:rPr>
              <w:t xml:space="preserve">Belirlenmiş kuruluş içi ( </w:t>
            </w:r>
            <w:r w:rsidR="004E7A76" w:rsidRPr="00567EA5">
              <w:rPr>
                <w:rFonts w:ascii="Times New Roman" w:hAnsi="Times New Roman" w:cs="Times New Roman"/>
                <w:i/>
                <w:szCs w:val="20"/>
              </w:rPr>
              <w:t>in</w:t>
            </w:r>
            <w:r w:rsidRPr="00567EA5">
              <w:rPr>
                <w:rFonts w:ascii="Times New Roman" w:hAnsi="Times New Roman" w:cs="Times New Roman"/>
                <w:i/>
                <w:szCs w:val="20"/>
              </w:rPr>
              <w:t>-</w:t>
            </w:r>
            <w:r w:rsidR="004E7A76" w:rsidRPr="00567EA5">
              <w:rPr>
                <w:rFonts w:ascii="Times New Roman" w:hAnsi="Times New Roman" w:cs="Times New Roman"/>
                <w:i/>
                <w:szCs w:val="20"/>
              </w:rPr>
              <w:t>house</w:t>
            </w:r>
            <w:r w:rsidRPr="00567EA5">
              <w:rPr>
                <w:rFonts w:ascii="Times New Roman" w:hAnsi="Times New Roman" w:cs="Times New Roman"/>
                <w:szCs w:val="20"/>
              </w:rPr>
              <w:t>)</w:t>
            </w:r>
            <w:r w:rsidR="004E7A76" w:rsidRPr="00567EA5">
              <w:rPr>
                <w:rFonts w:ascii="Times New Roman" w:hAnsi="Times New Roman" w:cs="Times New Roman"/>
                <w:szCs w:val="20"/>
              </w:rPr>
              <w:t xml:space="preserve"> referans </w:t>
            </w:r>
            <w:r w:rsidR="004B55DE" w:rsidRPr="00567EA5">
              <w:rPr>
                <w:rFonts w:ascii="Times New Roman" w:hAnsi="Times New Roman" w:cs="Times New Roman"/>
                <w:szCs w:val="20"/>
              </w:rPr>
              <w:t>preparat</w:t>
            </w:r>
            <w:r w:rsidR="00DA7AA7" w:rsidRPr="00567EA5">
              <w:rPr>
                <w:rFonts w:ascii="Times New Roman" w:hAnsi="Times New Roman" w:cs="Times New Roman"/>
                <w:szCs w:val="20"/>
              </w:rPr>
              <w:t>ı</w:t>
            </w:r>
            <w:r w:rsidR="004E7A76" w:rsidRPr="00567EA5">
              <w:rPr>
                <w:rFonts w:ascii="Times New Roman" w:hAnsi="Times New Roman" w:cs="Times New Roman"/>
                <w:szCs w:val="20"/>
              </w:rPr>
              <w:t xml:space="preserve"> (uluslararası referans materyalleri mevcut olmadığı sürece)</w:t>
            </w:r>
          </w:p>
        </w:tc>
        <w:tc>
          <w:tcPr>
            <w:tcW w:w="4279" w:type="dxa"/>
            <w:tcBorders>
              <w:bottom w:val="single" w:sz="4" w:space="0" w:color="auto"/>
            </w:tcBorders>
          </w:tcPr>
          <w:p w14:paraId="5D8EC4ED" w14:textId="1C513393" w:rsidR="004E7A76" w:rsidRPr="00567EA5" w:rsidRDefault="004E7A76" w:rsidP="004E7A76">
            <w:pPr>
              <w:ind w:right="-1"/>
              <w:rPr>
                <w:rFonts w:ascii="Times New Roman" w:hAnsi="Times New Roman" w:cs="Times New Roman"/>
                <w:szCs w:val="20"/>
              </w:rPr>
            </w:pPr>
            <w:r w:rsidRPr="00567EA5">
              <w:rPr>
                <w:rFonts w:ascii="Times New Roman" w:hAnsi="Times New Roman" w:cs="Times New Roman"/>
                <w:szCs w:val="20"/>
              </w:rPr>
              <w:t xml:space="preserve">NAT duyarlılığı ve NAT LOD, ilgili NAT cihazı ile pozitiften negatif sonuçlara geçiş olanlar da dâhil olmak üzere, </w:t>
            </w:r>
            <w:r w:rsidR="00A77130" w:rsidRPr="00567EA5">
              <w:rPr>
                <w:rFonts w:ascii="Times New Roman" w:hAnsi="Times New Roman" w:cs="Times New Roman"/>
                <w:szCs w:val="20"/>
              </w:rPr>
              <w:t xml:space="preserve">farklı analit </w:t>
            </w:r>
            <w:proofErr w:type="gramStart"/>
            <w:r w:rsidR="00A77130" w:rsidRPr="00567EA5">
              <w:rPr>
                <w:rFonts w:ascii="Times New Roman" w:hAnsi="Times New Roman" w:cs="Times New Roman"/>
                <w:szCs w:val="20"/>
              </w:rPr>
              <w:t>konsantrasyonlarında</w:t>
            </w:r>
            <w:proofErr w:type="gramEnd"/>
            <w:r w:rsidR="00A77130" w:rsidRPr="00567EA5">
              <w:rPr>
                <w:rFonts w:ascii="Times New Roman" w:hAnsi="Times New Roman" w:cs="Times New Roman"/>
                <w:szCs w:val="20"/>
              </w:rPr>
              <w:t xml:space="preserve"> </w:t>
            </w:r>
            <w:r w:rsidR="00BA6ED7" w:rsidRPr="00567EA5">
              <w:rPr>
                <w:rFonts w:ascii="Times New Roman" w:hAnsi="Times New Roman" w:cs="Times New Roman"/>
                <w:szCs w:val="20"/>
              </w:rPr>
              <w:t>tekrar ör</w:t>
            </w:r>
            <w:r w:rsidR="00A77130" w:rsidRPr="00567EA5">
              <w:rPr>
                <w:rFonts w:ascii="Times New Roman" w:hAnsi="Times New Roman" w:cs="Times New Roman"/>
                <w:szCs w:val="20"/>
              </w:rPr>
              <w:t>nekleri</w:t>
            </w:r>
            <w:r w:rsidR="00BA6ED7" w:rsidRPr="00567EA5">
              <w:rPr>
                <w:rFonts w:ascii="Times New Roman" w:hAnsi="Times New Roman" w:cs="Times New Roman"/>
                <w:szCs w:val="20"/>
              </w:rPr>
              <w:t xml:space="preserve"> (en az 24) </w:t>
            </w:r>
            <w:r w:rsidRPr="00567EA5">
              <w:rPr>
                <w:rFonts w:ascii="Times New Roman" w:hAnsi="Times New Roman" w:cs="Times New Roman"/>
                <w:szCs w:val="20"/>
              </w:rPr>
              <w:t>test edil</w:t>
            </w:r>
            <w:r w:rsidR="00D30784" w:rsidRPr="00567EA5">
              <w:rPr>
                <w:rFonts w:ascii="Times New Roman" w:hAnsi="Times New Roman" w:cs="Times New Roman"/>
                <w:szCs w:val="20"/>
              </w:rPr>
              <w:t>erek</w:t>
            </w:r>
            <w:r w:rsidRPr="00567EA5">
              <w:rPr>
                <w:rFonts w:ascii="Times New Roman" w:hAnsi="Times New Roman" w:cs="Times New Roman"/>
                <w:szCs w:val="20"/>
              </w:rPr>
              <w:t xml:space="preserve">, referans </w:t>
            </w:r>
            <w:r w:rsidR="00D30784" w:rsidRPr="00567EA5">
              <w:rPr>
                <w:rFonts w:ascii="Times New Roman" w:hAnsi="Times New Roman" w:cs="Times New Roman"/>
                <w:szCs w:val="20"/>
              </w:rPr>
              <w:t>materyal</w:t>
            </w:r>
            <w:r w:rsidRPr="00567EA5">
              <w:rPr>
                <w:rFonts w:ascii="Times New Roman" w:hAnsi="Times New Roman" w:cs="Times New Roman"/>
                <w:szCs w:val="20"/>
              </w:rPr>
              <w:t>lerin</w:t>
            </w:r>
            <w:r w:rsidR="00D30784" w:rsidRPr="00567EA5">
              <w:rPr>
                <w:rFonts w:ascii="Times New Roman" w:hAnsi="Times New Roman" w:cs="Times New Roman"/>
                <w:szCs w:val="20"/>
              </w:rPr>
              <w:t>in</w:t>
            </w:r>
            <w:r w:rsidRPr="00567EA5">
              <w:rPr>
                <w:rFonts w:ascii="Times New Roman" w:hAnsi="Times New Roman" w:cs="Times New Roman"/>
                <w:szCs w:val="20"/>
              </w:rPr>
              <w:t xml:space="preserve">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ile </w:t>
            </w:r>
            <w:r w:rsidR="00D30784" w:rsidRPr="00567EA5">
              <w:rPr>
                <w:rFonts w:ascii="Times New Roman" w:hAnsi="Times New Roman" w:cs="Times New Roman"/>
                <w:szCs w:val="20"/>
              </w:rPr>
              <w:t>geçerli kılınır</w:t>
            </w:r>
            <w:r w:rsidRPr="00567EA5">
              <w:rPr>
                <w:rFonts w:ascii="Times New Roman" w:hAnsi="Times New Roman" w:cs="Times New Roman"/>
                <w:szCs w:val="20"/>
              </w:rPr>
              <w:t>.</w:t>
            </w:r>
          </w:p>
          <w:p w14:paraId="4839DF1A" w14:textId="3105D7FB" w:rsidR="004E7A76" w:rsidRPr="00567EA5" w:rsidRDefault="004E7A76" w:rsidP="006821FA">
            <w:pPr>
              <w:ind w:right="-1"/>
              <w:rPr>
                <w:rFonts w:ascii="Times New Roman" w:hAnsi="Times New Roman" w:cs="Times New Roman"/>
                <w:szCs w:val="20"/>
              </w:rPr>
            </w:pPr>
            <w:r w:rsidRPr="00567EA5">
              <w:rPr>
                <w:rFonts w:ascii="Times New Roman" w:hAnsi="Times New Roman" w:cs="Times New Roman"/>
                <w:szCs w:val="20"/>
              </w:rPr>
              <w:t xml:space="preserve">LOD, istatistiksel analiz </w:t>
            </w:r>
            <w:r w:rsidR="00D30784" w:rsidRPr="00567EA5">
              <w:rPr>
                <w:rFonts w:ascii="Times New Roman" w:hAnsi="Times New Roman" w:cs="Times New Roman"/>
                <w:szCs w:val="20"/>
              </w:rPr>
              <w:t xml:space="preserve">(örn. Probit)  </w:t>
            </w:r>
            <w:r w:rsidRPr="00567EA5">
              <w:rPr>
                <w:rFonts w:ascii="Times New Roman" w:hAnsi="Times New Roman" w:cs="Times New Roman"/>
                <w:szCs w:val="20"/>
              </w:rPr>
              <w:t>sonra</w:t>
            </w:r>
            <w:r w:rsidR="00725670" w:rsidRPr="00567EA5">
              <w:rPr>
                <w:rFonts w:ascii="Times New Roman" w:hAnsi="Times New Roman" w:cs="Times New Roman"/>
                <w:szCs w:val="20"/>
              </w:rPr>
              <w:t>sında</w:t>
            </w:r>
            <w:r w:rsidR="00D30784" w:rsidRPr="00567EA5">
              <w:rPr>
                <w:rFonts w:ascii="Times New Roman" w:hAnsi="Times New Roman" w:cs="Times New Roman"/>
                <w:szCs w:val="20"/>
              </w:rPr>
              <w:t xml:space="preserve"> </w:t>
            </w:r>
            <w:r w:rsidRPr="00567EA5">
              <w:rPr>
                <w:rFonts w:ascii="Times New Roman" w:hAnsi="Times New Roman" w:cs="Times New Roman"/>
                <w:szCs w:val="20"/>
              </w:rPr>
              <w:t xml:space="preserve"> %95 pozitif </w:t>
            </w:r>
            <w:r w:rsidR="0037582F" w:rsidRPr="00567EA5">
              <w:rPr>
                <w:rFonts w:ascii="Times New Roman" w:hAnsi="Times New Roman" w:cs="Times New Roman"/>
                <w:szCs w:val="20"/>
              </w:rPr>
              <w:t>eşik</w:t>
            </w:r>
            <w:r w:rsidRPr="00567EA5">
              <w:rPr>
                <w:rFonts w:ascii="Times New Roman" w:hAnsi="Times New Roman" w:cs="Times New Roman"/>
                <w:szCs w:val="20"/>
              </w:rPr>
              <w:t xml:space="preserve"> değeri (IU/ml) olarak ifade edilir. </w:t>
            </w:r>
            <w:r w:rsidR="006821FA"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6821FA" w:rsidRPr="00567EA5">
              <w:rPr>
                <w:rFonts w:ascii="Times New Roman" w:hAnsi="Times New Roman" w:cs="Times New Roman"/>
                <w:szCs w:val="20"/>
              </w:rPr>
              <w:t>)</w:t>
            </w:r>
          </w:p>
        </w:tc>
        <w:tc>
          <w:tcPr>
            <w:tcW w:w="3648" w:type="dxa"/>
            <w:tcBorders>
              <w:bottom w:val="single" w:sz="4" w:space="0" w:color="auto"/>
              <w:right w:val="nil"/>
            </w:tcBorders>
          </w:tcPr>
          <w:p w14:paraId="6F30CA26" w14:textId="16D20A4B" w:rsidR="004E7A76" w:rsidRPr="00567EA5" w:rsidRDefault="00C27F68" w:rsidP="003236C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4E7A76" w:rsidRPr="00567EA5" w14:paraId="40A99C44" w14:textId="77777777" w:rsidTr="007E55C8">
        <w:trPr>
          <w:trHeight w:val="516"/>
        </w:trPr>
        <w:tc>
          <w:tcPr>
            <w:tcW w:w="2977" w:type="dxa"/>
            <w:tcBorders>
              <w:left w:val="nil"/>
            </w:tcBorders>
          </w:tcPr>
          <w:p w14:paraId="3C3F3953" w14:textId="2CDC8A42" w:rsidR="004E7A76" w:rsidRPr="00567EA5" w:rsidRDefault="004E7A76" w:rsidP="004E7A76">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DD1FF9" w:rsidRPr="00567EA5">
              <w:rPr>
                <w:rFonts w:ascii="Times New Roman" w:hAnsi="Times New Roman" w:cs="Times New Roman"/>
                <w:szCs w:val="20"/>
              </w:rPr>
              <w:t>k:</w:t>
            </w:r>
          </w:p>
          <w:p w14:paraId="60E92B26" w14:textId="3A89660E" w:rsidR="004E7A76" w:rsidRPr="00567EA5" w:rsidRDefault="004E7A76" w:rsidP="004E7A76">
            <w:pPr>
              <w:ind w:right="-1"/>
              <w:rPr>
                <w:rFonts w:ascii="Times New Roman" w:hAnsi="Times New Roman" w:cs="Times New Roman"/>
                <w:szCs w:val="20"/>
              </w:rPr>
            </w:pPr>
            <w:r w:rsidRPr="00567EA5">
              <w:rPr>
                <w:rFonts w:ascii="Times New Roman" w:hAnsi="Times New Roman" w:cs="Times New Roman"/>
                <w:szCs w:val="20"/>
              </w:rPr>
              <w:t xml:space="preserve">Farklı </w:t>
            </w:r>
            <w:r w:rsidRPr="00567EA5">
              <w:rPr>
                <w:rFonts w:ascii="Times New Roman" w:hAnsi="Times New Roman" w:cs="Times New Roman"/>
                <w:i/>
                <w:szCs w:val="20"/>
              </w:rPr>
              <w:t>T.cruzi</w:t>
            </w:r>
            <w:r w:rsidRPr="00567EA5">
              <w:rPr>
                <w:rFonts w:ascii="Times New Roman" w:hAnsi="Times New Roman" w:cs="Times New Roman"/>
                <w:szCs w:val="20"/>
              </w:rPr>
              <w:t xml:space="preserve"> suşları/izolatları</w:t>
            </w:r>
          </w:p>
        </w:tc>
        <w:tc>
          <w:tcPr>
            <w:tcW w:w="3686" w:type="dxa"/>
          </w:tcPr>
          <w:p w14:paraId="6C294265" w14:textId="46395A1B" w:rsidR="004E7A76" w:rsidRPr="00567EA5" w:rsidRDefault="004E7A76" w:rsidP="00F00486">
            <w:pPr>
              <w:ind w:right="-1"/>
              <w:rPr>
                <w:rFonts w:ascii="Times New Roman" w:hAnsi="Times New Roman" w:cs="Times New Roman"/>
                <w:szCs w:val="20"/>
              </w:rPr>
            </w:pPr>
            <w:r w:rsidRPr="00567EA5">
              <w:rPr>
                <w:rFonts w:ascii="Times New Roman" w:hAnsi="Times New Roman" w:cs="Times New Roman"/>
                <w:szCs w:val="20"/>
              </w:rPr>
              <w:t xml:space="preserve">Karşılaştırma cihazı </w:t>
            </w:r>
            <w:r w:rsidR="00F00486" w:rsidRPr="00567EA5">
              <w:rPr>
                <w:rFonts w:ascii="Times New Roman" w:hAnsi="Times New Roman" w:cs="Times New Roman"/>
                <w:szCs w:val="20"/>
              </w:rPr>
              <w:t xml:space="preserve">tarafından </w:t>
            </w:r>
            <w:r w:rsidRPr="00567EA5">
              <w:rPr>
                <w:rFonts w:ascii="Times New Roman" w:hAnsi="Times New Roman" w:cs="Times New Roman"/>
                <w:i/>
                <w:szCs w:val="20"/>
              </w:rPr>
              <w:t>T.cruzi</w:t>
            </w:r>
            <w:r w:rsidRPr="00567EA5">
              <w:rPr>
                <w:rFonts w:ascii="Times New Roman" w:hAnsi="Times New Roman" w:cs="Times New Roman"/>
                <w:szCs w:val="20"/>
              </w:rPr>
              <w:t xml:space="preserve"> DNA pozitif olarak belirlenen farklı bölgelerden hasta </w:t>
            </w:r>
            <w:r w:rsidR="00710DC2" w:rsidRPr="00567EA5">
              <w:rPr>
                <w:rFonts w:ascii="Times New Roman" w:hAnsi="Times New Roman" w:cs="Times New Roman"/>
                <w:szCs w:val="20"/>
              </w:rPr>
              <w:t>numuneleri</w:t>
            </w:r>
            <w:r w:rsidRPr="00567EA5">
              <w:rPr>
                <w:rFonts w:ascii="Times New Roman" w:hAnsi="Times New Roman" w:cs="Times New Roman"/>
                <w:szCs w:val="20"/>
              </w:rPr>
              <w:t>; dizi varyantları</w:t>
            </w:r>
          </w:p>
        </w:tc>
        <w:tc>
          <w:tcPr>
            <w:tcW w:w="4279" w:type="dxa"/>
          </w:tcPr>
          <w:p w14:paraId="01E831A3" w14:textId="77777777" w:rsidR="004E7A76" w:rsidRPr="00567EA5" w:rsidRDefault="004E7A76" w:rsidP="004E7A76">
            <w:pPr>
              <w:ind w:right="-1"/>
              <w:rPr>
                <w:rFonts w:ascii="Times New Roman" w:hAnsi="Times New Roman" w:cs="Times New Roman"/>
                <w:szCs w:val="20"/>
              </w:rPr>
            </w:pPr>
            <w:r w:rsidRPr="00567EA5">
              <w:rPr>
                <w:rFonts w:ascii="Times New Roman" w:hAnsi="Times New Roman" w:cs="Times New Roman"/>
                <w:szCs w:val="20"/>
              </w:rPr>
              <w:t>≥100</w:t>
            </w:r>
          </w:p>
          <w:p w14:paraId="3DEEF8D7" w14:textId="6DFFE3D6" w:rsidR="004E7A76" w:rsidRPr="00567EA5" w:rsidRDefault="004E7A76" w:rsidP="001F5CB3">
            <w:pPr>
              <w:ind w:right="-1"/>
              <w:rPr>
                <w:rFonts w:ascii="Times New Roman" w:hAnsi="Times New Roman" w:cs="Times New Roman"/>
                <w:szCs w:val="20"/>
              </w:rPr>
            </w:pPr>
            <w:r w:rsidRPr="00567EA5">
              <w:rPr>
                <w:rFonts w:ascii="Times New Roman" w:hAnsi="Times New Roman" w:cs="Times New Roman"/>
                <w:i/>
                <w:szCs w:val="20"/>
              </w:rPr>
              <w:t>T.cruzi</w:t>
            </w:r>
            <w:r w:rsidRPr="00567EA5">
              <w:rPr>
                <w:rFonts w:ascii="Times New Roman" w:hAnsi="Times New Roman" w:cs="Times New Roman"/>
                <w:szCs w:val="20"/>
              </w:rPr>
              <w:t xml:space="preserve"> pozitif hücre kültürlerinin (izolatları</w:t>
            </w:r>
            <w:r w:rsidR="00C167D8" w:rsidRPr="00567EA5">
              <w:rPr>
                <w:rFonts w:ascii="Times New Roman" w:hAnsi="Times New Roman" w:cs="Times New Roman"/>
                <w:szCs w:val="20"/>
              </w:rPr>
              <w:t>nın</w:t>
            </w:r>
            <w:r w:rsidRPr="00567EA5">
              <w:rPr>
                <w:rFonts w:ascii="Times New Roman" w:hAnsi="Times New Roman" w:cs="Times New Roman"/>
                <w:szCs w:val="20"/>
              </w:rPr>
              <w:t xml:space="preserve">) veya hayvan modellerinden alınan </w:t>
            </w:r>
            <w:r w:rsidRPr="00567EA5">
              <w:rPr>
                <w:rFonts w:ascii="Times New Roman" w:hAnsi="Times New Roman" w:cs="Times New Roman"/>
                <w:i/>
                <w:szCs w:val="20"/>
              </w:rPr>
              <w:t>T.cruzi</w:t>
            </w:r>
            <w:r w:rsidRPr="00567EA5">
              <w:rPr>
                <w:rFonts w:ascii="Times New Roman" w:hAnsi="Times New Roman" w:cs="Times New Roman"/>
                <w:szCs w:val="20"/>
              </w:rPr>
              <w:t xml:space="preserve"> pozitif materyallerinin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potansiyel ikameler olarak </w:t>
            </w:r>
            <w:r w:rsidR="001F5CB3" w:rsidRPr="00567EA5">
              <w:rPr>
                <w:rFonts w:ascii="Times New Roman" w:hAnsi="Times New Roman" w:cs="Times New Roman"/>
                <w:szCs w:val="20"/>
              </w:rPr>
              <w:t>kullanılabilir</w:t>
            </w:r>
          </w:p>
        </w:tc>
        <w:tc>
          <w:tcPr>
            <w:tcW w:w="3648" w:type="dxa"/>
            <w:tcBorders>
              <w:right w:val="nil"/>
            </w:tcBorders>
          </w:tcPr>
          <w:p w14:paraId="13CD28F9" w14:textId="7D16CDF0" w:rsidR="004E7A76" w:rsidRPr="00567EA5" w:rsidRDefault="00C27F68" w:rsidP="003236CE">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DE1B74" w:rsidRPr="00567EA5" w14:paraId="6A58A682" w14:textId="77777777" w:rsidTr="007E55C8">
        <w:trPr>
          <w:trHeight w:val="560"/>
        </w:trPr>
        <w:tc>
          <w:tcPr>
            <w:tcW w:w="2977" w:type="dxa"/>
            <w:tcBorders>
              <w:left w:val="nil"/>
              <w:bottom w:val="single" w:sz="4" w:space="0" w:color="auto"/>
            </w:tcBorders>
          </w:tcPr>
          <w:p w14:paraId="1BA36622" w14:textId="56948F9B" w:rsidR="00DE1B74" w:rsidRPr="00567EA5" w:rsidRDefault="00DE1B74" w:rsidP="00DE1B74">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p>
        </w:tc>
        <w:tc>
          <w:tcPr>
            <w:tcW w:w="3686" w:type="dxa"/>
            <w:tcBorders>
              <w:bottom w:val="single" w:sz="4" w:space="0" w:color="auto"/>
            </w:tcBorders>
          </w:tcPr>
          <w:p w14:paraId="6691E943" w14:textId="021708C3" w:rsidR="00DE1B74" w:rsidRPr="00567EA5" w:rsidRDefault="00DE1B74" w:rsidP="00DE1B74">
            <w:pPr>
              <w:ind w:right="-1"/>
              <w:rPr>
                <w:rFonts w:ascii="Times New Roman" w:hAnsi="Times New Roman" w:cs="Times New Roman"/>
                <w:szCs w:val="20"/>
              </w:rPr>
            </w:pPr>
            <w:r w:rsidRPr="00567EA5">
              <w:rPr>
                <w:rFonts w:ascii="Times New Roman" w:hAnsi="Times New Roman" w:cs="Times New Roman"/>
                <w:szCs w:val="20"/>
              </w:rPr>
              <w:t xml:space="preserve">Negatif </w:t>
            </w:r>
            <w:r w:rsidR="00710DC2" w:rsidRPr="00567EA5">
              <w:rPr>
                <w:rFonts w:ascii="Times New Roman" w:hAnsi="Times New Roman" w:cs="Times New Roman"/>
                <w:szCs w:val="20"/>
              </w:rPr>
              <w:t>numuneler</w:t>
            </w:r>
          </w:p>
        </w:tc>
        <w:tc>
          <w:tcPr>
            <w:tcW w:w="4279" w:type="dxa"/>
            <w:tcBorders>
              <w:bottom w:val="single" w:sz="4" w:space="0" w:color="auto"/>
            </w:tcBorders>
          </w:tcPr>
          <w:p w14:paraId="06AE910D" w14:textId="1DDB1EB2" w:rsidR="00DE1B74" w:rsidRPr="00567EA5" w:rsidRDefault="00DE1B74" w:rsidP="00DE1B74">
            <w:pPr>
              <w:ind w:right="-1" w:hanging="39"/>
              <w:rPr>
                <w:rFonts w:ascii="Times New Roman" w:hAnsi="Times New Roman" w:cs="Times New Roman"/>
                <w:szCs w:val="20"/>
              </w:rPr>
            </w:pPr>
            <w:r w:rsidRPr="00567EA5">
              <w:rPr>
                <w:rFonts w:ascii="Times New Roman" w:hAnsi="Times New Roman" w:cs="Times New Roman"/>
                <w:szCs w:val="20"/>
              </w:rPr>
              <w:t>≥100</w:t>
            </w:r>
          </w:p>
        </w:tc>
        <w:tc>
          <w:tcPr>
            <w:tcW w:w="3648" w:type="dxa"/>
            <w:tcBorders>
              <w:bottom w:val="single" w:sz="4" w:space="0" w:color="auto"/>
              <w:right w:val="nil"/>
            </w:tcBorders>
          </w:tcPr>
          <w:p w14:paraId="71FF4DCD" w14:textId="22A06389" w:rsidR="00DE1B74" w:rsidRPr="00567EA5" w:rsidRDefault="00C27F68" w:rsidP="00DE1B74">
            <w:pPr>
              <w:tabs>
                <w:tab w:val="left" w:pos="3"/>
              </w:tabs>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DE1B74" w:rsidRPr="00567EA5" w14:paraId="4C382CD4" w14:textId="77777777" w:rsidTr="007E55C8">
        <w:tc>
          <w:tcPr>
            <w:tcW w:w="2977" w:type="dxa"/>
            <w:tcBorders>
              <w:left w:val="nil"/>
              <w:bottom w:val="single" w:sz="4" w:space="0" w:color="auto"/>
            </w:tcBorders>
          </w:tcPr>
          <w:p w14:paraId="3772A0F1" w14:textId="77777777" w:rsidR="00DE1B74" w:rsidRPr="00567EA5" w:rsidRDefault="00DE1B74" w:rsidP="00DE1B74">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686" w:type="dxa"/>
            <w:tcBorders>
              <w:bottom w:val="single" w:sz="4" w:space="0" w:color="auto"/>
            </w:tcBorders>
          </w:tcPr>
          <w:p w14:paraId="4394FE5D" w14:textId="16AD1CAD" w:rsidR="00DE1B74" w:rsidRPr="00567EA5" w:rsidRDefault="00DE1B74" w:rsidP="00AA440E">
            <w:pPr>
              <w:ind w:right="-1"/>
              <w:rPr>
                <w:rFonts w:ascii="Times New Roman" w:hAnsi="Times New Roman" w:cs="Times New Roman"/>
                <w:szCs w:val="20"/>
              </w:rPr>
            </w:pPr>
            <w:r w:rsidRPr="00567EA5">
              <w:rPr>
                <w:rFonts w:ascii="Times New Roman" w:hAnsi="Times New Roman" w:cs="Times New Roman"/>
                <w:szCs w:val="20"/>
              </w:rPr>
              <w:t xml:space="preserve">Potansiyel olarak çapraz </w:t>
            </w:r>
            <w:proofErr w:type="gramStart"/>
            <w:r w:rsidRPr="00567EA5">
              <w:rPr>
                <w:rFonts w:ascii="Times New Roman" w:hAnsi="Times New Roman" w:cs="Times New Roman"/>
                <w:szCs w:val="20"/>
              </w:rPr>
              <w:t>reaksiyo</w:t>
            </w:r>
            <w:r w:rsidR="00AA440E" w:rsidRPr="00567EA5">
              <w:rPr>
                <w:rFonts w:ascii="Times New Roman" w:hAnsi="Times New Roman" w:cs="Times New Roman"/>
                <w:szCs w:val="20"/>
              </w:rPr>
              <w:t>n  veren</w:t>
            </w:r>
            <w:proofErr w:type="gramEnd"/>
            <w:r w:rsidR="00764C4F" w:rsidRPr="00567EA5">
              <w:rPr>
                <w:rFonts w:ascii="Times New Roman" w:hAnsi="Times New Roman" w:cs="Times New Roman"/>
                <w:szCs w:val="20"/>
              </w:rPr>
              <w:t xml:space="preserve"> </w:t>
            </w:r>
            <w:r w:rsidR="00710DC2" w:rsidRPr="00567EA5">
              <w:rPr>
                <w:rFonts w:ascii="Times New Roman" w:hAnsi="Times New Roman" w:cs="Times New Roman"/>
                <w:szCs w:val="20"/>
              </w:rPr>
              <w:t>numuneler</w:t>
            </w:r>
          </w:p>
        </w:tc>
        <w:tc>
          <w:tcPr>
            <w:tcW w:w="4279" w:type="dxa"/>
            <w:tcBorders>
              <w:bottom w:val="single" w:sz="4" w:space="0" w:color="auto"/>
            </w:tcBorders>
          </w:tcPr>
          <w:p w14:paraId="45EF1432" w14:textId="0BB393B7" w:rsidR="00DE1B74" w:rsidRPr="00567EA5" w:rsidRDefault="00E85DD9" w:rsidP="00710DC2">
            <w:pPr>
              <w:ind w:right="-1"/>
              <w:rPr>
                <w:rFonts w:ascii="Times New Roman" w:hAnsi="Times New Roman" w:cs="Times New Roman"/>
                <w:szCs w:val="20"/>
              </w:rPr>
            </w:pPr>
            <w:r w:rsidRPr="00567EA5">
              <w:rPr>
                <w:rFonts w:ascii="Times New Roman" w:hAnsi="Times New Roman" w:cs="Times New Roman"/>
                <w:i/>
                <w:szCs w:val="20"/>
              </w:rPr>
              <w:t>Plasmodium</w:t>
            </w:r>
            <w:r w:rsidRPr="00567EA5">
              <w:rPr>
                <w:rFonts w:ascii="Times New Roman" w:hAnsi="Times New Roman" w:cs="Times New Roman"/>
                <w:szCs w:val="20"/>
              </w:rPr>
              <w:t xml:space="preserve"> türleri ve </w:t>
            </w:r>
            <w:r w:rsidRPr="00567EA5">
              <w:rPr>
                <w:rFonts w:ascii="Times New Roman" w:hAnsi="Times New Roman" w:cs="Times New Roman"/>
                <w:i/>
                <w:szCs w:val="20"/>
              </w:rPr>
              <w:t>Trypanosoma brucei</w:t>
            </w:r>
            <w:r w:rsidRPr="00567EA5">
              <w:rPr>
                <w:rFonts w:ascii="Times New Roman" w:hAnsi="Times New Roman" w:cs="Times New Roman"/>
                <w:szCs w:val="20"/>
              </w:rPr>
              <w:t xml:space="preserve"> gibi diğer parazitler için pozitif olan  </w:t>
            </w:r>
            <w:r w:rsidR="00DE1B74" w:rsidRPr="00567EA5">
              <w:rPr>
                <w:rFonts w:ascii="Times New Roman" w:hAnsi="Times New Roman" w:cs="Times New Roman"/>
                <w:szCs w:val="20"/>
              </w:rPr>
              <w:t xml:space="preserve">≥10 insan </w:t>
            </w:r>
            <w:r w:rsidR="00710DC2" w:rsidRPr="00567EA5">
              <w:rPr>
                <w:rFonts w:ascii="Times New Roman" w:hAnsi="Times New Roman" w:cs="Times New Roman"/>
                <w:szCs w:val="20"/>
              </w:rPr>
              <w:t>numunesi</w:t>
            </w:r>
            <w:r w:rsidRPr="00567EA5">
              <w:rPr>
                <w:rFonts w:ascii="Times New Roman" w:hAnsi="Times New Roman" w:cs="Times New Roman"/>
                <w:szCs w:val="20"/>
              </w:rPr>
              <w:t>.</w:t>
            </w:r>
            <w:r w:rsidR="00F84FA4" w:rsidRPr="00567EA5">
              <w:rPr>
                <w:rFonts w:ascii="Times New Roman" w:hAnsi="Times New Roman" w:cs="Times New Roman"/>
                <w:szCs w:val="20"/>
              </w:rPr>
              <w:t xml:space="preserve"> </w:t>
            </w:r>
            <w:r w:rsidR="00DE1B74" w:rsidRPr="00567EA5">
              <w:rPr>
                <w:rFonts w:ascii="Times New Roman" w:hAnsi="Times New Roman" w:cs="Times New Roman"/>
                <w:szCs w:val="20"/>
              </w:rPr>
              <w:t xml:space="preserve">Pozitif hücre kültürleri potansiyel ikameler olarak </w:t>
            </w:r>
            <w:r w:rsidR="00197AC8" w:rsidRPr="00567EA5">
              <w:rPr>
                <w:rFonts w:ascii="Times New Roman" w:hAnsi="Times New Roman" w:cs="Times New Roman"/>
                <w:szCs w:val="20"/>
              </w:rPr>
              <w:t>kullanılabilir.</w:t>
            </w:r>
          </w:p>
        </w:tc>
        <w:tc>
          <w:tcPr>
            <w:tcW w:w="3648" w:type="dxa"/>
            <w:tcBorders>
              <w:bottom w:val="single" w:sz="4" w:space="0" w:color="auto"/>
              <w:right w:val="nil"/>
            </w:tcBorders>
          </w:tcPr>
          <w:p w14:paraId="7FE696E8" w14:textId="7D72870C" w:rsidR="00DE1B74" w:rsidRPr="00567EA5" w:rsidRDefault="00C27F68" w:rsidP="00DE1B74">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64706" w:rsidRPr="00567EA5" w14:paraId="415520BF" w14:textId="77777777" w:rsidTr="007E55C8">
        <w:tc>
          <w:tcPr>
            <w:tcW w:w="2977" w:type="dxa"/>
            <w:tcBorders>
              <w:left w:val="nil"/>
            </w:tcBorders>
          </w:tcPr>
          <w:p w14:paraId="2ADF607F" w14:textId="5E923E81" w:rsidR="00164706" w:rsidRPr="00567EA5" w:rsidRDefault="003F3C36" w:rsidP="00F84FA4">
            <w:pPr>
              <w:ind w:right="-1"/>
              <w:rPr>
                <w:rFonts w:ascii="Times New Roman" w:hAnsi="Times New Roman" w:cs="Times New Roman"/>
                <w:szCs w:val="20"/>
              </w:rPr>
            </w:pPr>
            <w:r w:rsidRPr="00567EA5">
              <w:rPr>
                <w:rFonts w:ascii="Times New Roman" w:hAnsi="Times New Roman" w:cs="Times New Roman"/>
                <w:szCs w:val="20"/>
              </w:rPr>
              <w:t>Taşınarak bulaşma</w:t>
            </w:r>
          </w:p>
        </w:tc>
        <w:tc>
          <w:tcPr>
            <w:tcW w:w="3686" w:type="dxa"/>
          </w:tcPr>
          <w:p w14:paraId="5685A893" w14:textId="38DE3D96" w:rsidR="00164706" w:rsidRPr="00567EA5" w:rsidRDefault="00164706" w:rsidP="00164706">
            <w:pPr>
              <w:ind w:right="-1"/>
              <w:rPr>
                <w:rFonts w:ascii="Times New Roman" w:hAnsi="Times New Roman" w:cs="Times New Roman"/>
                <w:szCs w:val="20"/>
              </w:rPr>
            </w:pPr>
          </w:p>
        </w:tc>
        <w:tc>
          <w:tcPr>
            <w:tcW w:w="4279" w:type="dxa"/>
          </w:tcPr>
          <w:p w14:paraId="60A0F155" w14:textId="63DEB4A0" w:rsidR="00164706" w:rsidRPr="00567EA5" w:rsidRDefault="00C421C4" w:rsidP="008D738A">
            <w:pPr>
              <w:ind w:right="-1"/>
              <w:rPr>
                <w:rFonts w:ascii="Times New Roman" w:hAnsi="Times New Roman" w:cs="Times New Roman"/>
                <w:szCs w:val="20"/>
              </w:rPr>
            </w:pPr>
            <w:r w:rsidRPr="00567EA5">
              <w:rPr>
                <w:rFonts w:ascii="Times New Roman" w:hAnsi="Times New Roman" w:cs="Times New Roman"/>
                <w:szCs w:val="20"/>
              </w:rPr>
              <w:t>Tutarlılık çalışmaları süresince, en az beş kez ardışık yüksek pozitif v</w:t>
            </w:r>
            <w:r w:rsidR="00197AC8" w:rsidRPr="00567EA5">
              <w:rPr>
                <w:rFonts w:ascii="Times New Roman" w:hAnsi="Times New Roman" w:cs="Times New Roman"/>
                <w:szCs w:val="20"/>
              </w:rPr>
              <w:t xml:space="preserve">e negatif </w:t>
            </w:r>
            <w:r w:rsidR="00710DC2" w:rsidRPr="00567EA5">
              <w:rPr>
                <w:rFonts w:ascii="Times New Roman" w:hAnsi="Times New Roman" w:cs="Times New Roman"/>
                <w:szCs w:val="20"/>
              </w:rPr>
              <w:t xml:space="preserve">numunelerle </w:t>
            </w:r>
            <w:r w:rsidR="00197AC8" w:rsidRPr="00567EA5">
              <w:rPr>
                <w:rFonts w:ascii="Times New Roman" w:hAnsi="Times New Roman" w:cs="Times New Roman"/>
                <w:szCs w:val="20"/>
              </w:rPr>
              <w:t>çalışılır.</w:t>
            </w:r>
            <w:r w:rsidR="00FB4549" w:rsidRPr="00567EA5">
              <w:rPr>
                <w:rFonts w:ascii="Times New Roman" w:hAnsi="Times New Roman" w:cs="Times New Roman"/>
                <w:szCs w:val="20"/>
              </w:rPr>
              <w:t xml:space="preserve"> </w:t>
            </w:r>
            <w:r w:rsidR="00146E8E" w:rsidRPr="00567EA5">
              <w:rPr>
                <w:rFonts w:ascii="Times New Roman" w:hAnsi="Times New Roman" w:cs="Times New Roman"/>
                <w:szCs w:val="20"/>
              </w:rPr>
              <w:t xml:space="preserve">Yüksek pozitif </w:t>
            </w:r>
            <w:r w:rsidR="00710DC2" w:rsidRPr="00567EA5">
              <w:rPr>
                <w:rFonts w:ascii="Times New Roman" w:hAnsi="Times New Roman" w:cs="Times New Roman"/>
                <w:szCs w:val="20"/>
              </w:rPr>
              <w:t>numunelerin</w:t>
            </w:r>
            <w:r w:rsidR="00710DC2" w:rsidRPr="00567EA5">
              <w:rPr>
                <w:rFonts w:ascii="Times New Roman" w:hAnsi="Times New Roman" w:cs="Times New Roman"/>
                <w:i/>
                <w:szCs w:val="20"/>
              </w:rPr>
              <w:t xml:space="preserve"> </w:t>
            </w:r>
            <w:r w:rsidR="00146E8E" w:rsidRPr="00567EA5">
              <w:rPr>
                <w:rFonts w:ascii="Times New Roman" w:hAnsi="Times New Roman" w:cs="Times New Roman"/>
                <w:i/>
                <w:szCs w:val="20"/>
              </w:rPr>
              <w:t>T.cruzi</w:t>
            </w:r>
            <w:r w:rsidR="00146E8E" w:rsidRPr="00567EA5">
              <w:rPr>
                <w:rFonts w:ascii="Times New Roman" w:hAnsi="Times New Roman" w:cs="Times New Roman"/>
                <w:szCs w:val="20"/>
              </w:rPr>
              <w:t xml:space="preserve"> titreleri, doğal olarak </w:t>
            </w:r>
            <w:r w:rsidR="008D738A" w:rsidRPr="00567EA5">
              <w:rPr>
                <w:rFonts w:ascii="Times New Roman" w:hAnsi="Times New Roman" w:cs="Times New Roman"/>
                <w:szCs w:val="20"/>
              </w:rPr>
              <w:t xml:space="preserve">var olan </w:t>
            </w:r>
            <w:r w:rsidR="00146E8E" w:rsidRPr="00567EA5">
              <w:rPr>
                <w:rFonts w:ascii="Times New Roman" w:hAnsi="Times New Roman" w:cs="Times New Roman"/>
                <w:szCs w:val="20"/>
              </w:rPr>
              <w:t xml:space="preserve">yüksek </w:t>
            </w:r>
            <w:r w:rsidR="00146E8E" w:rsidRPr="00567EA5">
              <w:rPr>
                <w:rFonts w:ascii="Times New Roman" w:hAnsi="Times New Roman" w:cs="Times New Roman"/>
                <w:i/>
                <w:szCs w:val="20"/>
              </w:rPr>
              <w:t>T.cruzi</w:t>
            </w:r>
            <w:r w:rsidR="00146E8E" w:rsidRPr="00567EA5">
              <w:rPr>
                <w:rFonts w:ascii="Times New Roman" w:hAnsi="Times New Roman" w:cs="Times New Roman"/>
                <w:szCs w:val="20"/>
              </w:rPr>
              <w:t xml:space="preserve"> titrelerini temsil e</w:t>
            </w:r>
            <w:r w:rsidRPr="00567EA5">
              <w:rPr>
                <w:rFonts w:ascii="Times New Roman" w:hAnsi="Times New Roman" w:cs="Times New Roman"/>
                <w:szCs w:val="20"/>
              </w:rPr>
              <w:t>de</w:t>
            </w:r>
            <w:r w:rsidR="00146E8E" w:rsidRPr="00567EA5">
              <w:rPr>
                <w:rFonts w:ascii="Times New Roman" w:hAnsi="Times New Roman" w:cs="Times New Roman"/>
                <w:szCs w:val="20"/>
              </w:rPr>
              <w:t>r.</w:t>
            </w:r>
          </w:p>
        </w:tc>
        <w:tc>
          <w:tcPr>
            <w:tcW w:w="3648" w:type="dxa"/>
            <w:tcBorders>
              <w:right w:val="nil"/>
            </w:tcBorders>
          </w:tcPr>
          <w:p w14:paraId="1957333B" w14:textId="36BCE8D0" w:rsidR="00164706" w:rsidRPr="00567EA5" w:rsidRDefault="00C27F68" w:rsidP="00164706">
            <w:pPr>
              <w:ind w:right="-1"/>
              <w:rPr>
                <w:rFonts w:ascii="Times New Roman" w:hAnsi="Times New Roman" w:cs="Times New Roman"/>
                <w:szCs w:val="20"/>
              </w:rPr>
            </w:pPr>
            <w:r w:rsidRPr="00567EA5">
              <w:rPr>
                <w:rFonts w:ascii="Times New Roman" w:hAnsi="Times New Roman" w:cs="Times New Roman"/>
                <w:szCs w:val="20"/>
              </w:rPr>
              <w:t>Geçerli ve güncel teknolojiye göre</w:t>
            </w:r>
          </w:p>
        </w:tc>
      </w:tr>
      <w:tr w:rsidR="00146E8E" w:rsidRPr="00567EA5" w14:paraId="7D4C75C7" w14:textId="77777777" w:rsidTr="007E55C8">
        <w:tc>
          <w:tcPr>
            <w:tcW w:w="2977" w:type="dxa"/>
            <w:tcBorders>
              <w:left w:val="nil"/>
            </w:tcBorders>
          </w:tcPr>
          <w:p w14:paraId="0D54FD67" w14:textId="730F0D5C" w:rsidR="00146E8E" w:rsidRPr="00567EA5" w:rsidRDefault="00146E8E">
            <w:pPr>
              <w:ind w:right="-1"/>
              <w:rPr>
                <w:rFonts w:ascii="Times New Roman" w:hAnsi="Times New Roman" w:cs="Times New Roman"/>
                <w:szCs w:val="20"/>
              </w:rPr>
            </w:pPr>
            <w:r w:rsidRPr="00567EA5">
              <w:rPr>
                <w:rFonts w:ascii="Times New Roman" w:hAnsi="Times New Roman" w:cs="Times New Roman"/>
                <w:szCs w:val="20"/>
              </w:rPr>
              <w:t xml:space="preserve">Tüm sistem </w:t>
            </w:r>
            <w:r w:rsidR="003F3C36" w:rsidRPr="00567EA5">
              <w:rPr>
                <w:rFonts w:ascii="Times New Roman" w:hAnsi="Times New Roman" w:cs="Times New Roman"/>
                <w:szCs w:val="20"/>
              </w:rPr>
              <w:t xml:space="preserve">hata </w:t>
            </w:r>
            <w:r w:rsidRPr="00567EA5">
              <w:rPr>
                <w:rFonts w:ascii="Times New Roman" w:hAnsi="Times New Roman" w:cs="Times New Roman"/>
                <w:szCs w:val="20"/>
              </w:rPr>
              <w:t>oranı</w:t>
            </w:r>
          </w:p>
        </w:tc>
        <w:tc>
          <w:tcPr>
            <w:tcW w:w="3686" w:type="dxa"/>
          </w:tcPr>
          <w:p w14:paraId="108A144A" w14:textId="235E4742" w:rsidR="00146E8E" w:rsidRPr="00567EA5" w:rsidRDefault="00146E8E" w:rsidP="00146E8E">
            <w:pPr>
              <w:ind w:right="-1"/>
              <w:rPr>
                <w:rFonts w:ascii="Times New Roman" w:hAnsi="Times New Roman" w:cs="Times New Roman"/>
                <w:szCs w:val="20"/>
              </w:rPr>
            </w:pPr>
          </w:p>
        </w:tc>
        <w:tc>
          <w:tcPr>
            <w:tcW w:w="4279" w:type="dxa"/>
          </w:tcPr>
          <w:p w14:paraId="1C391362" w14:textId="516052E0" w:rsidR="00146E8E" w:rsidRPr="00567EA5" w:rsidRDefault="00146E8E" w:rsidP="00985716">
            <w:pPr>
              <w:ind w:right="-1"/>
              <w:rPr>
                <w:rFonts w:ascii="Times New Roman" w:hAnsi="Times New Roman" w:cs="Times New Roman"/>
                <w:szCs w:val="20"/>
              </w:rPr>
            </w:pPr>
            <w:r w:rsidRPr="00567EA5">
              <w:rPr>
                <w:rFonts w:ascii="Times New Roman" w:hAnsi="Times New Roman" w:cs="Times New Roman"/>
                <w:szCs w:val="20"/>
              </w:rPr>
              <w:t xml:space="preserve">≥100 </w:t>
            </w:r>
            <w:r w:rsidRPr="00567EA5">
              <w:rPr>
                <w:rFonts w:ascii="Times New Roman" w:hAnsi="Times New Roman" w:cs="Times New Roman"/>
                <w:i/>
                <w:szCs w:val="20"/>
              </w:rPr>
              <w:t>T.cruzi</w:t>
            </w:r>
            <w:r w:rsidRPr="00567EA5">
              <w:rPr>
                <w:rFonts w:ascii="Times New Roman" w:hAnsi="Times New Roman" w:cs="Times New Roman"/>
                <w:szCs w:val="20"/>
              </w:rPr>
              <w:t xml:space="preserve"> DNA düşük pozitif </w:t>
            </w:r>
            <w:r w:rsidR="00985716" w:rsidRPr="00567EA5">
              <w:rPr>
                <w:rFonts w:ascii="Times New Roman" w:hAnsi="Times New Roman" w:cs="Times New Roman"/>
                <w:szCs w:val="20"/>
              </w:rPr>
              <w:t>numune</w:t>
            </w:r>
            <w:r w:rsidR="00054F3E" w:rsidRPr="00567EA5">
              <w:rPr>
                <w:rFonts w:ascii="Times New Roman" w:hAnsi="Times New Roman" w:cs="Times New Roman"/>
                <w:szCs w:val="20"/>
              </w:rPr>
              <w:t xml:space="preserve"> </w:t>
            </w:r>
            <w:r w:rsidRPr="00567EA5">
              <w:rPr>
                <w:rFonts w:ascii="Times New Roman" w:hAnsi="Times New Roman" w:cs="Times New Roman"/>
                <w:szCs w:val="20"/>
              </w:rPr>
              <w:t xml:space="preserve">test edilir. Bu </w:t>
            </w:r>
            <w:r w:rsidR="00985716" w:rsidRPr="00567EA5">
              <w:rPr>
                <w:rFonts w:ascii="Times New Roman" w:hAnsi="Times New Roman" w:cs="Times New Roman"/>
                <w:szCs w:val="20"/>
              </w:rPr>
              <w:t>numuneler</w:t>
            </w:r>
            <w:r w:rsidRPr="00567EA5">
              <w:rPr>
                <w:rFonts w:ascii="Times New Roman" w:hAnsi="Times New Roman" w:cs="Times New Roman"/>
                <w:szCs w:val="20"/>
              </w:rPr>
              <w:t xml:space="preserve">, %95 pozitif </w:t>
            </w:r>
            <w:r w:rsidR="001051CA" w:rsidRPr="00567EA5">
              <w:rPr>
                <w:rFonts w:ascii="Times New Roman" w:hAnsi="Times New Roman" w:cs="Times New Roman"/>
                <w:szCs w:val="20"/>
              </w:rPr>
              <w:t>eşik</w:t>
            </w:r>
            <w:r w:rsidRPr="00567EA5">
              <w:rPr>
                <w:rFonts w:ascii="Times New Roman" w:hAnsi="Times New Roman" w:cs="Times New Roman"/>
                <w:szCs w:val="20"/>
              </w:rPr>
              <w:t xml:space="preserve"> T.cruzi </w:t>
            </w:r>
            <w:proofErr w:type="gramStart"/>
            <w:r w:rsidRPr="00567EA5">
              <w:rPr>
                <w:rFonts w:ascii="Times New Roman" w:hAnsi="Times New Roman" w:cs="Times New Roman"/>
                <w:szCs w:val="20"/>
              </w:rPr>
              <w:t>konsantrasyonunun</w:t>
            </w:r>
            <w:proofErr w:type="gramEnd"/>
            <w:r w:rsidRPr="00567EA5">
              <w:rPr>
                <w:rFonts w:ascii="Times New Roman" w:hAnsi="Times New Roman" w:cs="Times New Roman"/>
                <w:szCs w:val="20"/>
              </w:rPr>
              <w:t xml:space="preserve"> üç </w:t>
            </w:r>
            <w:r w:rsidR="00FA7BF7" w:rsidRPr="00567EA5">
              <w:rPr>
                <w:rFonts w:ascii="Times New Roman" w:hAnsi="Times New Roman" w:cs="Times New Roman"/>
                <w:szCs w:val="20"/>
              </w:rPr>
              <w:t xml:space="preserve">misline </w:t>
            </w:r>
            <w:r w:rsidRPr="00567EA5">
              <w:rPr>
                <w:rFonts w:ascii="Times New Roman" w:hAnsi="Times New Roman" w:cs="Times New Roman"/>
                <w:szCs w:val="20"/>
              </w:rPr>
              <w:t xml:space="preserve">eşdeğer bir </w:t>
            </w:r>
            <w:r w:rsidRPr="00567EA5">
              <w:rPr>
                <w:rFonts w:ascii="Times New Roman" w:hAnsi="Times New Roman" w:cs="Times New Roman"/>
                <w:i/>
                <w:szCs w:val="20"/>
              </w:rPr>
              <w:t>T.cruzi</w:t>
            </w:r>
            <w:r w:rsidRPr="00567EA5">
              <w:rPr>
                <w:rFonts w:ascii="Times New Roman" w:hAnsi="Times New Roman" w:cs="Times New Roman"/>
                <w:szCs w:val="20"/>
              </w:rPr>
              <w:t xml:space="preserve"> konsantrasyonu içerir.</w:t>
            </w:r>
          </w:p>
        </w:tc>
        <w:tc>
          <w:tcPr>
            <w:tcW w:w="3648" w:type="dxa"/>
            <w:tcBorders>
              <w:right w:val="nil"/>
            </w:tcBorders>
          </w:tcPr>
          <w:p w14:paraId="54A9486E" w14:textId="05856BF6" w:rsidR="00146E8E" w:rsidRPr="00567EA5" w:rsidRDefault="00146E8E" w:rsidP="00146E8E">
            <w:pPr>
              <w:ind w:right="-1"/>
              <w:rPr>
                <w:rFonts w:ascii="Times New Roman" w:hAnsi="Times New Roman" w:cs="Times New Roman"/>
                <w:szCs w:val="20"/>
              </w:rPr>
            </w:pPr>
            <w:r w:rsidRPr="00567EA5">
              <w:rPr>
                <w:rFonts w:ascii="Times New Roman" w:hAnsi="Times New Roman" w:cs="Times New Roman"/>
                <w:szCs w:val="20"/>
              </w:rPr>
              <w:t>≥</w:t>
            </w:r>
            <w:r w:rsidR="00245678" w:rsidRPr="00567EA5">
              <w:rPr>
                <w:rFonts w:ascii="Times New Roman" w:hAnsi="Times New Roman" w:cs="Times New Roman"/>
                <w:szCs w:val="20"/>
              </w:rPr>
              <w:t>%</w:t>
            </w:r>
            <w:r w:rsidRPr="00567EA5">
              <w:rPr>
                <w:rFonts w:ascii="Times New Roman" w:hAnsi="Times New Roman" w:cs="Times New Roman"/>
                <w:szCs w:val="20"/>
              </w:rPr>
              <w:t>99 pozitif</w:t>
            </w:r>
          </w:p>
        </w:tc>
      </w:tr>
      <w:tr w:rsidR="00146E8E" w:rsidRPr="00567EA5" w14:paraId="01462659" w14:textId="77777777" w:rsidTr="007E55C8">
        <w:tc>
          <w:tcPr>
            <w:tcW w:w="14590" w:type="dxa"/>
            <w:gridSpan w:val="4"/>
            <w:tcBorders>
              <w:left w:val="nil"/>
              <w:right w:val="nil"/>
            </w:tcBorders>
          </w:tcPr>
          <w:p w14:paraId="42DBB1F0" w14:textId="6B939712" w:rsidR="00146E8E" w:rsidRPr="00567EA5" w:rsidRDefault="00A666DD" w:rsidP="00A666DD">
            <w:pPr>
              <w:ind w:right="-1"/>
              <w:rPr>
                <w:rFonts w:ascii="Times New Roman" w:hAnsi="Times New Roman" w:cs="Times New Roman"/>
                <w:szCs w:val="20"/>
                <w:vertAlign w:val="superscript"/>
              </w:rPr>
            </w:pPr>
            <w:r w:rsidRPr="00567EA5">
              <w:rPr>
                <w:rFonts w:ascii="Times New Roman" w:hAnsi="Times New Roman" w:cs="Times New Roman"/>
                <w:szCs w:val="20"/>
              </w:rPr>
              <w:t>(</w:t>
            </w:r>
            <w:r w:rsidR="00146E8E"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146E8E" w:rsidRPr="00567EA5">
              <w:rPr>
                <w:rFonts w:ascii="Times New Roman" w:hAnsi="Times New Roman" w:cs="Times New Roman"/>
                <w:szCs w:val="20"/>
              </w:rPr>
              <w:t xml:space="preserve"> </w:t>
            </w:r>
            <w:r w:rsidR="00146E8E" w:rsidRPr="00567EA5">
              <w:rPr>
                <w:rFonts w:ascii="Times New Roman" w:hAnsi="Times New Roman" w:cs="Times New Roman"/>
                <w:sz w:val="18"/>
                <w:szCs w:val="20"/>
              </w:rPr>
              <w:t xml:space="preserve">Referans: Avrupa Farmakopesi 9.0, 2.6.21 Nükleik asit </w:t>
            </w:r>
            <w:r w:rsidR="00E15410" w:rsidRPr="00567EA5">
              <w:rPr>
                <w:rFonts w:ascii="Times New Roman" w:hAnsi="Times New Roman" w:cs="Times New Roman"/>
                <w:sz w:val="18"/>
                <w:szCs w:val="20"/>
              </w:rPr>
              <w:t>amplifikasyon</w:t>
            </w:r>
            <w:r w:rsidR="00054F3E" w:rsidRPr="00567EA5">
              <w:rPr>
                <w:rFonts w:ascii="Times New Roman" w:hAnsi="Times New Roman" w:cs="Times New Roman"/>
                <w:sz w:val="18"/>
                <w:szCs w:val="20"/>
              </w:rPr>
              <w:t xml:space="preserve"> </w:t>
            </w:r>
            <w:r w:rsidR="00146E8E" w:rsidRPr="00567EA5">
              <w:rPr>
                <w:rFonts w:ascii="Times New Roman" w:hAnsi="Times New Roman" w:cs="Times New Roman"/>
                <w:sz w:val="18"/>
                <w:szCs w:val="20"/>
              </w:rPr>
              <w:t>teknikleri, Validasyon</w:t>
            </w:r>
          </w:p>
        </w:tc>
      </w:tr>
    </w:tbl>
    <w:p w14:paraId="7F2D3994" w14:textId="2D8EF986" w:rsidR="009544F9" w:rsidRPr="00567EA5" w:rsidRDefault="009544F9" w:rsidP="00BA677E">
      <w:pPr>
        <w:ind w:right="-1"/>
        <w:jc w:val="center"/>
        <w:rPr>
          <w:rFonts w:ascii="Times New Roman" w:hAnsi="Times New Roman" w:cs="Times New Roman"/>
          <w:szCs w:val="20"/>
        </w:rPr>
      </w:pPr>
    </w:p>
    <w:p w14:paraId="61074938" w14:textId="4D94E5AF" w:rsidR="00BA677E" w:rsidRPr="00567EA5" w:rsidRDefault="00BA677E" w:rsidP="00BA677E">
      <w:pPr>
        <w:ind w:right="-1"/>
        <w:jc w:val="center"/>
        <w:rPr>
          <w:rFonts w:ascii="Times New Roman" w:hAnsi="Times New Roman" w:cs="Times New Roman"/>
          <w:szCs w:val="20"/>
        </w:rPr>
      </w:pPr>
    </w:p>
    <w:p w14:paraId="643C399F" w14:textId="7C9C8132" w:rsidR="00BA677E" w:rsidRPr="00567EA5" w:rsidRDefault="00BA677E" w:rsidP="00BA677E">
      <w:pPr>
        <w:ind w:right="-1"/>
        <w:jc w:val="center"/>
        <w:rPr>
          <w:rFonts w:ascii="Times New Roman" w:hAnsi="Times New Roman" w:cs="Times New Roman"/>
          <w:szCs w:val="20"/>
        </w:rPr>
      </w:pPr>
    </w:p>
    <w:p w14:paraId="1B155BF8" w14:textId="2AED80FB" w:rsidR="00BA677E" w:rsidRPr="00567EA5" w:rsidRDefault="00BA677E" w:rsidP="00BA677E">
      <w:pPr>
        <w:ind w:right="-1"/>
        <w:jc w:val="center"/>
        <w:rPr>
          <w:rFonts w:ascii="Times New Roman" w:hAnsi="Times New Roman" w:cs="Times New Roman"/>
          <w:szCs w:val="20"/>
        </w:rPr>
      </w:pPr>
    </w:p>
    <w:p w14:paraId="7479DE85" w14:textId="48EDD05A" w:rsidR="00BA677E" w:rsidRPr="00567EA5" w:rsidRDefault="00BA677E" w:rsidP="00BA677E">
      <w:pPr>
        <w:ind w:right="-1"/>
        <w:jc w:val="center"/>
        <w:rPr>
          <w:rFonts w:ascii="Times New Roman" w:hAnsi="Times New Roman" w:cs="Times New Roman"/>
          <w:szCs w:val="20"/>
        </w:rPr>
      </w:pPr>
    </w:p>
    <w:p w14:paraId="665EF43F" w14:textId="3623E571" w:rsidR="00BA677E" w:rsidRPr="00567EA5" w:rsidRDefault="00BA677E" w:rsidP="00BA677E">
      <w:pPr>
        <w:ind w:right="-1"/>
        <w:jc w:val="center"/>
        <w:rPr>
          <w:rFonts w:ascii="Times New Roman" w:hAnsi="Times New Roman" w:cs="Times New Roman"/>
          <w:szCs w:val="20"/>
        </w:rPr>
      </w:pPr>
    </w:p>
    <w:p w14:paraId="1A25FCAB" w14:textId="1F41A3D2" w:rsidR="00BA677E" w:rsidRPr="00567EA5" w:rsidRDefault="00BA677E" w:rsidP="00BA677E">
      <w:pPr>
        <w:ind w:right="-1"/>
        <w:jc w:val="center"/>
        <w:rPr>
          <w:rFonts w:ascii="Times New Roman" w:hAnsi="Times New Roman" w:cs="Times New Roman"/>
          <w:szCs w:val="20"/>
        </w:rPr>
      </w:pPr>
    </w:p>
    <w:p w14:paraId="34366A2F" w14:textId="68727CCB" w:rsidR="00BA677E" w:rsidRPr="00567EA5" w:rsidRDefault="00BA677E" w:rsidP="00BA677E">
      <w:pPr>
        <w:ind w:right="-1"/>
        <w:jc w:val="center"/>
        <w:rPr>
          <w:rFonts w:ascii="Times New Roman" w:hAnsi="Times New Roman" w:cs="Times New Roman"/>
          <w:szCs w:val="20"/>
        </w:rPr>
      </w:pPr>
    </w:p>
    <w:p w14:paraId="0B2A6D3D" w14:textId="5DB80D7A" w:rsidR="00BA677E" w:rsidRPr="00567EA5" w:rsidRDefault="00BA677E" w:rsidP="00BA677E">
      <w:pPr>
        <w:ind w:right="-1"/>
        <w:jc w:val="center"/>
        <w:rPr>
          <w:rFonts w:ascii="Times New Roman" w:hAnsi="Times New Roman" w:cs="Times New Roman"/>
          <w:szCs w:val="20"/>
        </w:rPr>
      </w:pPr>
    </w:p>
    <w:p w14:paraId="78E9EE1D" w14:textId="73B60C0C" w:rsidR="00002020" w:rsidRPr="00567EA5" w:rsidRDefault="00002020" w:rsidP="00BA677E">
      <w:pPr>
        <w:ind w:right="-1"/>
        <w:jc w:val="center"/>
        <w:rPr>
          <w:rFonts w:ascii="Times New Roman" w:hAnsi="Times New Roman" w:cs="Times New Roman"/>
          <w:szCs w:val="20"/>
        </w:rPr>
      </w:pPr>
    </w:p>
    <w:p w14:paraId="29F92830" w14:textId="0EE970CF" w:rsidR="00002020" w:rsidRPr="00567EA5" w:rsidRDefault="00002020" w:rsidP="00BA677E">
      <w:pPr>
        <w:ind w:right="-1"/>
        <w:jc w:val="center"/>
        <w:rPr>
          <w:rFonts w:ascii="Times New Roman" w:hAnsi="Times New Roman" w:cs="Times New Roman"/>
          <w:szCs w:val="20"/>
        </w:rPr>
      </w:pPr>
    </w:p>
    <w:p w14:paraId="2C99750A" w14:textId="7F0EA9B7" w:rsidR="00002020" w:rsidRPr="00567EA5" w:rsidRDefault="00002020" w:rsidP="00BA677E">
      <w:pPr>
        <w:ind w:right="-1"/>
        <w:jc w:val="center"/>
        <w:rPr>
          <w:rFonts w:ascii="Times New Roman" w:hAnsi="Times New Roman" w:cs="Times New Roman"/>
          <w:szCs w:val="20"/>
        </w:rPr>
      </w:pPr>
    </w:p>
    <w:p w14:paraId="7091DB32" w14:textId="57031837" w:rsidR="00002020" w:rsidRPr="00567EA5" w:rsidRDefault="00002020" w:rsidP="00BA677E">
      <w:pPr>
        <w:ind w:right="-1"/>
        <w:jc w:val="center"/>
        <w:rPr>
          <w:rFonts w:ascii="Times New Roman" w:hAnsi="Times New Roman" w:cs="Times New Roman"/>
          <w:szCs w:val="20"/>
        </w:rPr>
      </w:pPr>
    </w:p>
    <w:p w14:paraId="2CC4D165" w14:textId="15F2685C" w:rsidR="00002020" w:rsidRPr="00567EA5" w:rsidRDefault="00002020" w:rsidP="00BA677E">
      <w:pPr>
        <w:ind w:right="-1"/>
        <w:jc w:val="center"/>
        <w:rPr>
          <w:rFonts w:ascii="Times New Roman" w:hAnsi="Times New Roman" w:cs="Times New Roman"/>
          <w:szCs w:val="20"/>
        </w:rPr>
      </w:pPr>
    </w:p>
    <w:p w14:paraId="0F9A57DC" w14:textId="796EBDE9" w:rsidR="00002020" w:rsidRPr="00567EA5" w:rsidRDefault="00002020" w:rsidP="00BA677E">
      <w:pPr>
        <w:ind w:right="-1"/>
        <w:jc w:val="center"/>
        <w:rPr>
          <w:rFonts w:ascii="Times New Roman" w:hAnsi="Times New Roman" w:cs="Times New Roman"/>
          <w:szCs w:val="20"/>
        </w:rPr>
      </w:pPr>
    </w:p>
    <w:p w14:paraId="2878804B" w14:textId="3103E72D" w:rsidR="00002020" w:rsidRPr="00567EA5" w:rsidRDefault="00002020" w:rsidP="00BA677E">
      <w:pPr>
        <w:ind w:right="-1"/>
        <w:jc w:val="center"/>
        <w:rPr>
          <w:rFonts w:ascii="Times New Roman" w:hAnsi="Times New Roman" w:cs="Times New Roman"/>
          <w:szCs w:val="20"/>
        </w:rPr>
      </w:pPr>
    </w:p>
    <w:p w14:paraId="7DC8777F" w14:textId="77777777" w:rsidR="00002020" w:rsidRPr="00567EA5" w:rsidRDefault="00002020" w:rsidP="00BA677E">
      <w:pPr>
        <w:ind w:right="-1"/>
        <w:jc w:val="center"/>
        <w:rPr>
          <w:rFonts w:ascii="Times New Roman" w:hAnsi="Times New Roman" w:cs="Times New Roman"/>
          <w:szCs w:val="20"/>
        </w:rPr>
      </w:pPr>
    </w:p>
    <w:p w14:paraId="408C3412" w14:textId="7FD14337" w:rsidR="00BA677E" w:rsidRPr="00567EA5" w:rsidRDefault="00BA677E" w:rsidP="00BA677E">
      <w:pPr>
        <w:ind w:right="-1"/>
        <w:jc w:val="center"/>
        <w:rPr>
          <w:rFonts w:ascii="Times New Roman" w:hAnsi="Times New Roman" w:cs="Times New Roman"/>
          <w:szCs w:val="20"/>
        </w:rPr>
      </w:pPr>
    </w:p>
    <w:p w14:paraId="5688B458" w14:textId="75204D32" w:rsidR="00BA677E" w:rsidRPr="00567EA5" w:rsidRDefault="00BA677E" w:rsidP="00BA677E">
      <w:pPr>
        <w:ind w:right="-1"/>
        <w:jc w:val="center"/>
        <w:rPr>
          <w:rFonts w:ascii="Times New Roman" w:hAnsi="Times New Roman" w:cs="Times New Roman"/>
          <w:szCs w:val="20"/>
        </w:rPr>
      </w:pPr>
      <w:r w:rsidRPr="00567EA5">
        <w:rPr>
          <w:rFonts w:ascii="Times New Roman" w:hAnsi="Times New Roman" w:cs="Times New Roman"/>
          <w:szCs w:val="20"/>
        </w:rPr>
        <w:t>EK XIII</w:t>
      </w:r>
    </w:p>
    <w:p w14:paraId="4B36959F" w14:textId="32D204F5" w:rsidR="00BA677E" w:rsidRPr="00567EA5" w:rsidRDefault="003952F9" w:rsidP="00BA677E">
      <w:pPr>
        <w:ind w:right="-1"/>
        <w:jc w:val="center"/>
        <w:rPr>
          <w:rFonts w:ascii="Times New Roman" w:hAnsi="Times New Roman" w:cs="Times New Roman"/>
          <w:b/>
          <w:szCs w:val="20"/>
        </w:rPr>
      </w:pPr>
      <w:r w:rsidRPr="00567EA5">
        <w:rPr>
          <w:rFonts w:ascii="Times New Roman" w:hAnsi="Times New Roman" w:cs="Times New Roman"/>
          <w:b/>
          <w:szCs w:val="20"/>
        </w:rPr>
        <w:t xml:space="preserve">ŞİDDETLİ </w:t>
      </w:r>
      <w:r w:rsidR="00BA677E" w:rsidRPr="00567EA5">
        <w:rPr>
          <w:rFonts w:ascii="Times New Roman" w:hAnsi="Times New Roman" w:cs="Times New Roman"/>
          <w:b/>
          <w:szCs w:val="20"/>
        </w:rPr>
        <w:t xml:space="preserve">AKUT SOLUNUM SENDROMU CORONAVIRUS 2 ENFEKSİYONUNUN BELİRTEÇLERİNİN </w:t>
      </w:r>
      <w:r w:rsidR="00392582" w:rsidRPr="00567EA5">
        <w:rPr>
          <w:rFonts w:ascii="Times New Roman" w:hAnsi="Times New Roman" w:cs="Times New Roman"/>
          <w:b/>
          <w:szCs w:val="20"/>
        </w:rPr>
        <w:t>SAPTANMASI</w:t>
      </w:r>
      <w:r w:rsidR="00960E5A" w:rsidRPr="00567EA5">
        <w:rPr>
          <w:rFonts w:ascii="Times New Roman" w:hAnsi="Times New Roman" w:cs="Times New Roman"/>
          <w:b/>
          <w:szCs w:val="20"/>
        </w:rPr>
        <w:t>NA</w:t>
      </w:r>
      <w:r w:rsidR="00392582" w:rsidRPr="00567EA5">
        <w:rPr>
          <w:rFonts w:ascii="Times New Roman" w:hAnsi="Times New Roman" w:cs="Times New Roman"/>
          <w:b/>
          <w:szCs w:val="20"/>
        </w:rPr>
        <w:t xml:space="preserve"> </w:t>
      </w:r>
      <w:r w:rsidR="00BA677E" w:rsidRPr="00567EA5">
        <w:rPr>
          <w:rFonts w:ascii="Times New Roman" w:hAnsi="Times New Roman" w:cs="Times New Roman"/>
          <w:b/>
          <w:szCs w:val="20"/>
        </w:rPr>
        <w:t xml:space="preserve">VEYA </w:t>
      </w:r>
      <w:r w:rsidR="00392582" w:rsidRPr="00567EA5">
        <w:rPr>
          <w:rFonts w:ascii="Times New Roman" w:hAnsi="Times New Roman" w:cs="Times New Roman"/>
          <w:b/>
          <w:szCs w:val="20"/>
        </w:rPr>
        <w:t>MİKTAR TAYİNİ</w:t>
      </w:r>
      <w:r w:rsidR="00960E5A" w:rsidRPr="00567EA5">
        <w:rPr>
          <w:rFonts w:ascii="Times New Roman" w:hAnsi="Times New Roman" w:cs="Times New Roman"/>
          <w:b/>
          <w:szCs w:val="20"/>
        </w:rPr>
        <w:t>NE</w:t>
      </w:r>
      <w:r w:rsidR="00392582" w:rsidRPr="00567EA5">
        <w:rPr>
          <w:rFonts w:ascii="Times New Roman" w:hAnsi="Times New Roman" w:cs="Times New Roman"/>
          <w:b/>
          <w:szCs w:val="20"/>
        </w:rPr>
        <w:t xml:space="preserve"> </w:t>
      </w:r>
      <w:r w:rsidR="00960E5A" w:rsidRPr="00567EA5">
        <w:rPr>
          <w:rFonts w:ascii="Times New Roman" w:hAnsi="Times New Roman" w:cs="Times New Roman"/>
          <w:b/>
          <w:szCs w:val="20"/>
        </w:rPr>
        <w:t xml:space="preserve">YÖNELİK </w:t>
      </w:r>
      <w:r w:rsidR="00392582" w:rsidRPr="00567EA5">
        <w:rPr>
          <w:rFonts w:ascii="Times New Roman" w:hAnsi="Times New Roman" w:cs="Times New Roman"/>
          <w:b/>
          <w:szCs w:val="20"/>
        </w:rPr>
        <w:t>TASARLANAN</w:t>
      </w:r>
      <w:r w:rsidR="00BA677E" w:rsidRPr="00567EA5">
        <w:rPr>
          <w:rFonts w:ascii="Times New Roman" w:hAnsi="Times New Roman" w:cs="Times New Roman"/>
          <w:b/>
          <w:szCs w:val="20"/>
        </w:rPr>
        <w:t xml:space="preserve"> CİHAZLAR </w:t>
      </w:r>
      <w:r w:rsidR="00653EF5" w:rsidRPr="00567EA5">
        <w:rPr>
          <w:rFonts w:ascii="Times New Roman" w:hAnsi="Times New Roman" w:cs="Times New Roman"/>
          <w:b/>
          <w:szCs w:val="20"/>
        </w:rPr>
        <w:t xml:space="preserve">İÇİN </w:t>
      </w:r>
      <w:r w:rsidR="00BA677E" w:rsidRPr="00567EA5">
        <w:rPr>
          <w:rFonts w:ascii="Times New Roman" w:hAnsi="Times New Roman" w:cs="Times New Roman"/>
          <w:b/>
          <w:szCs w:val="20"/>
        </w:rPr>
        <w:t xml:space="preserve">ORTAK </w:t>
      </w:r>
      <w:r w:rsidR="00BF1309" w:rsidRPr="00567EA5">
        <w:rPr>
          <w:rFonts w:ascii="Times New Roman" w:hAnsi="Times New Roman" w:cs="Times New Roman"/>
          <w:b/>
          <w:szCs w:val="20"/>
        </w:rPr>
        <w:t>SPESİFİKASYONLAR</w:t>
      </w:r>
    </w:p>
    <w:p w14:paraId="1AF3D073" w14:textId="7D30BB58" w:rsidR="00AB0BDB" w:rsidRPr="00567EA5" w:rsidRDefault="00AB0BDB" w:rsidP="00BA677E">
      <w:pPr>
        <w:ind w:right="-1"/>
        <w:jc w:val="center"/>
        <w:rPr>
          <w:rFonts w:ascii="Times New Roman" w:hAnsi="Times New Roman" w:cs="Times New Roman"/>
          <w:b/>
          <w:szCs w:val="20"/>
        </w:rPr>
      </w:pPr>
      <w:r w:rsidRPr="00567EA5">
        <w:rPr>
          <w:rFonts w:ascii="Times New Roman" w:hAnsi="Times New Roman" w:cs="Times New Roman"/>
          <w:b/>
          <w:szCs w:val="20"/>
        </w:rPr>
        <w:t>Kapsam</w:t>
      </w:r>
    </w:p>
    <w:p w14:paraId="1C40475E" w14:textId="33ACEFE9"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 xml:space="preserve">Bu Ek, şiddetli akut solunum </w:t>
      </w:r>
      <w:proofErr w:type="gramStart"/>
      <w:r w:rsidRPr="00567EA5">
        <w:rPr>
          <w:rFonts w:ascii="Times New Roman" w:hAnsi="Times New Roman" w:cs="Times New Roman"/>
          <w:szCs w:val="20"/>
        </w:rPr>
        <w:t>sendromu</w:t>
      </w:r>
      <w:proofErr w:type="gramEnd"/>
      <w:r w:rsidRPr="00567EA5">
        <w:rPr>
          <w:rFonts w:ascii="Times New Roman" w:hAnsi="Times New Roman" w:cs="Times New Roman"/>
          <w:szCs w:val="20"/>
        </w:rPr>
        <w:t xml:space="preserve"> koronavirüs 2 (SARS-CoV-2) enfeksiyonu belirteçlerinin saptanması veya miktar</w:t>
      </w:r>
      <w:r w:rsidR="00453AA1" w:rsidRPr="00567EA5">
        <w:rPr>
          <w:rFonts w:ascii="Times New Roman" w:hAnsi="Times New Roman" w:cs="Times New Roman"/>
          <w:szCs w:val="20"/>
        </w:rPr>
        <w:t xml:space="preserve"> tayinine yönelik</w:t>
      </w:r>
      <w:r w:rsidR="00653EF5" w:rsidRPr="00567EA5">
        <w:rPr>
          <w:rFonts w:ascii="Times New Roman" w:hAnsi="Times New Roman" w:cs="Times New Roman"/>
          <w:szCs w:val="20"/>
        </w:rPr>
        <w:t xml:space="preserve"> </w:t>
      </w:r>
      <w:r w:rsidRPr="00567EA5">
        <w:rPr>
          <w:rFonts w:ascii="Times New Roman" w:hAnsi="Times New Roman" w:cs="Times New Roman"/>
          <w:szCs w:val="20"/>
        </w:rPr>
        <w:t>tasarlan</w:t>
      </w:r>
      <w:r w:rsidR="00453AA1" w:rsidRPr="00567EA5">
        <w:rPr>
          <w:rFonts w:ascii="Times New Roman" w:hAnsi="Times New Roman" w:cs="Times New Roman"/>
          <w:szCs w:val="20"/>
        </w:rPr>
        <w:t>an</w:t>
      </w:r>
      <w:r w:rsidRPr="00567EA5">
        <w:rPr>
          <w:rFonts w:ascii="Times New Roman" w:hAnsi="Times New Roman" w:cs="Times New Roman"/>
          <w:szCs w:val="20"/>
        </w:rPr>
        <w:t xml:space="preserve"> </w:t>
      </w:r>
      <w:r w:rsidR="00E635DC" w:rsidRPr="00567EA5">
        <w:rPr>
          <w:rFonts w:ascii="Times New Roman" w:hAnsi="Times New Roman" w:cs="Times New Roman"/>
          <w:szCs w:val="20"/>
        </w:rPr>
        <w:t>cihazlara uygulanır</w:t>
      </w:r>
      <w:r w:rsidRPr="00567EA5">
        <w:rPr>
          <w:rFonts w:ascii="Times New Roman" w:hAnsi="Times New Roman" w:cs="Times New Roman"/>
          <w:szCs w:val="20"/>
        </w:rPr>
        <w:t>.</w:t>
      </w:r>
    </w:p>
    <w:p w14:paraId="68FEB451" w14:textId="3E22E16A"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Tablo 1, SARS-CoV-2'ye karşı</w:t>
      </w:r>
      <w:r w:rsidR="002A5C87" w:rsidRPr="00567EA5">
        <w:rPr>
          <w:rFonts w:ascii="Times New Roman" w:hAnsi="Times New Roman" w:cs="Times New Roman"/>
          <w:szCs w:val="20"/>
        </w:rPr>
        <w:t xml:space="preserve"> oluşan</w:t>
      </w:r>
      <w:r w:rsidR="00DA0FDC" w:rsidRPr="00567EA5">
        <w:rPr>
          <w:rFonts w:ascii="Times New Roman" w:hAnsi="Times New Roman" w:cs="Times New Roman"/>
          <w:szCs w:val="20"/>
        </w:rPr>
        <w:t xml:space="preserve"> antikor</w:t>
      </w:r>
      <w:r w:rsidR="00281669" w:rsidRPr="00567EA5">
        <w:rPr>
          <w:rFonts w:ascii="Times New Roman" w:hAnsi="Times New Roman" w:cs="Times New Roman"/>
          <w:szCs w:val="20"/>
        </w:rPr>
        <w:t>lar</w:t>
      </w:r>
      <w:r w:rsidR="002A5C87" w:rsidRPr="00567EA5">
        <w:rPr>
          <w:rFonts w:ascii="Times New Roman" w:hAnsi="Times New Roman" w:cs="Times New Roman"/>
          <w:szCs w:val="20"/>
        </w:rPr>
        <w:t xml:space="preserve"> </w:t>
      </w:r>
      <w:r w:rsidR="00DA0FDC" w:rsidRPr="00567EA5">
        <w:rPr>
          <w:rFonts w:ascii="Times New Roman" w:hAnsi="Times New Roman" w:cs="Times New Roman"/>
          <w:szCs w:val="20"/>
        </w:rPr>
        <w:t>(anti-SARS-CoV-2)</w:t>
      </w:r>
      <w:r w:rsidR="00281669" w:rsidRPr="00567EA5">
        <w:rPr>
          <w:rFonts w:ascii="Times New Roman" w:hAnsi="Times New Roman" w:cs="Times New Roman"/>
          <w:szCs w:val="20"/>
        </w:rPr>
        <w:t xml:space="preserve"> olan</w:t>
      </w:r>
      <w:r w:rsidR="001F7748" w:rsidRPr="00567EA5">
        <w:rPr>
          <w:rFonts w:ascii="Times New Roman" w:hAnsi="Times New Roman" w:cs="Times New Roman"/>
          <w:szCs w:val="20"/>
        </w:rPr>
        <w:t>;</w:t>
      </w:r>
      <w:r w:rsidR="00DA0FDC" w:rsidRPr="00567EA5">
        <w:rPr>
          <w:rFonts w:ascii="Times New Roman" w:hAnsi="Times New Roman" w:cs="Times New Roman"/>
          <w:szCs w:val="20"/>
        </w:rPr>
        <w:t xml:space="preserve"> </w:t>
      </w:r>
      <w:r w:rsidR="002A5C87" w:rsidRPr="00567EA5">
        <w:rPr>
          <w:rFonts w:ascii="Times New Roman" w:hAnsi="Times New Roman" w:cs="Times New Roman"/>
          <w:szCs w:val="20"/>
        </w:rPr>
        <w:t>total antikor</w:t>
      </w:r>
      <w:r w:rsidR="00DA0C5A" w:rsidRPr="00567EA5">
        <w:rPr>
          <w:rFonts w:ascii="Times New Roman" w:hAnsi="Times New Roman" w:cs="Times New Roman"/>
          <w:szCs w:val="20"/>
        </w:rPr>
        <w:t>a,</w:t>
      </w:r>
      <w:r w:rsidR="00DA0FDC" w:rsidRPr="00567EA5">
        <w:rPr>
          <w:rFonts w:ascii="Times New Roman" w:hAnsi="Times New Roman" w:cs="Times New Roman"/>
          <w:szCs w:val="20"/>
        </w:rPr>
        <w:t xml:space="preserve"> </w:t>
      </w:r>
      <w:r w:rsidR="00877BE9" w:rsidRPr="00567EA5">
        <w:rPr>
          <w:rFonts w:ascii="Times New Roman" w:hAnsi="Times New Roman" w:cs="Times New Roman"/>
          <w:szCs w:val="20"/>
        </w:rPr>
        <w:t>sadece-</w:t>
      </w:r>
      <w:r w:rsidR="002A5C87" w:rsidRPr="00567EA5">
        <w:rPr>
          <w:rFonts w:ascii="Times New Roman" w:hAnsi="Times New Roman" w:cs="Times New Roman"/>
          <w:szCs w:val="20"/>
        </w:rPr>
        <w:t>IgG</w:t>
      </w:r>
      <w:r w:rsidR="00877BE9" w:rsidRPr="00567EA5">
        <w:rPr>
          <w:rFonts w:ascii="Times New Roman" w:hAnsi="Times New Roman" w:cs="Times New Roman"/>
          <w:szCs w:val="20"/>
        </w:rPr>
        <w:t>’ye</w:t>
      </w:r>
      <w:r w:rsidR="00C334C2" w:rsidRPr="00567EA5">
        <w:rPr>
          <w:rFonts w:ascii="Times New Roman" w:hAnsi="Times New Roman" w:cs="Times New Roman"/>
          <w:szCs w:val="20"/>
        </w:rPr>
        <w:t xml:space="preserve"> (IgG-only)</w:t>
      </w:r>
      <w:r w:rsidR="002A5C87" w:rsidRPr="00567EA5">
        <w:rPr>
          <w:rFonts w:ascii="Times New Roman" w:hAnsi="Times New Roman" w:cs="Times New Roman"/>
          <w:szCs w:val="20"/>
        </w:rPr>
        <w:t xml:space="preserve">, IgM </w:t>
      </w:r>
      <w:r w:rsidR="0052613D" w:rsidRPr="00567EA5">
        <w:rPr>
          <w:rFonts w:ascii="Times New Roman" w:hAnsi="Times New Roman" w:cs="Times New Roman"/>
          <w:szCs w:val="20"/>
        </w:rPr>
        <w:t xml:space="preserve">ve/veya IgA </w:t>
      </w:r>
      <w:r w:rsidR="00C334C2" w:rsidRPr="00567EA5">
        <w:rPr>
          <w:rFonts w:ascii="Times New Roman" w:hAnsi="Times New Roman" w:cs="Times New Roman"/>
          <w:szCs w:val="20"/>
        </w:rPr>
        <w:t xml:space="preserve">ile kombine IgG </w:t>
      </w:r>
      <w:r w:rsidRPr="00567EA5">
        <w:rPr>
          <w:rFonts w:ascii="Times New Roman" w:hAnsi="Times New Roman" w:cs="Times New Roman"/>
          <w:szCs w:val="20"/>
        </w:rPr>
        <w:t>antikorlar</w:t>
      </w:r>
      <w:r w:rsidR="00C334C2" w:rsidRPr="00567EA5">
        <w:rPr>
          <w:rFonts w:ascii="Times New Roman" w:hAnsi="Times New Roman" w:cs="Times New Roman"/>
          <w:szCs w:val="20"/>
        </w:rPr>
        <w:t>ı</w:t>
      </w:r>
      <w:r w:rsidR="0004517A" w:rsidRPr="00567EA5">
        <w:rPr>
          <w:rFonts w:ascii="Times New Roman" w:hAnsi="Times New Roman" w:cs="Times New Roman"/>
          <w:szCs w:val="20"/>
        </w:rPr>
        <w:t xml:space="preserve">na yönelik </w:t>
      </w:r>
      <w:r w:rsidR="00C91DCD" w:rsidRPr="00567EA5">
        <w:rPr>
          <w:rFonts w:ascii="Times New Roman" w:hAnsi="Times New Roman" w:cs="Times New Roman"/>
          <w:szCs w:val="20"/>
        </w:rPr>
        <w:t>takip eden tarama analizlerine</w:t>
      </w:r>
      <w:r w:rsidR="0004517A" w:rsidRPr="00567EA5">
        <w:rPr>
          <w:rFonts w:ascii="Times New Roman" w:hAnsi="Times New Roman" w:cs="Times New Roman"/>
          <w:szCs w:val="20"/>
        </w:rPr>
        <w:t xml:space="preserve"> </w:t>
      </w:r>
      <w:r w:rsidRPr="00567EA5">
        <w:rPr>
          <w:rFonts w:ascii="Times New Roman" w:hAnsi="Times New Roman" w:cs="Times New Roman"/>
          <w:szCs w:val="20"/>
        </w:rPr>
        <w:t xml:space="preserve">(hızlı testler dâhil) </w:t>
      </w:r>
      <w:r w:rsidR="0004517A" w:rsidRPr="00567EA5">
        <w:rPr>
          <w:rFonts w:ascii="Times New Roman" w:hAnsi="Times New Roman" w:cs="Times New Roman"/>
          <w:szCs w:val="20"/>
        </w:rPr>
        <w:t>uygulanır.</w:t>
      </w:r>
    </w:p>
    <w:p w14:paraId="0E587918" w14:textId="7A6E0105"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Tablo 2, anti-SARS-CoV-2 IgM ve/veya IgA'nın saptanması</w:t>
      </w:r>
      <w:r w:rsidR="0004517A" w:rsidRPr="00567EA5">
        <w:rPr>
          <w:rFonts w:ascii="Times New Roman" w:hAnsi="Times New Roman" w:cs="Times New Roman"/>
          <w:szCs w:val="20"/>
        </w:rPr>
        <w:t>na yönelik</w:t>
      </w:r>
      <w:r w:rsidR="009A2EE8" w:rsidRPr="00567EA5">
        <w:rPr>
          <w:rFonts w:ascii="Times New Roman" w:hAnsi="Times New Roman" w:cs="Times New Roman"/>
          <w:szCs w:val="20"/>
        </w:rPr>
        <w:t xml:space="preserve"> </w:t>
      </w:r>
      <w:r w:rsidR="00B26396" w:rsidRPr="00567EA5">
        <w:rPr>
          <w:rFonts w:ascii="Times New Roman" w:hAnsi="Times New Roman" w:cs="Times New Roman"/>
          <w:szCs w:val="20"/>
        </w:rPr>
        <w:t>tarama analizleri</w:t>
      </w:r>
      <w:r w:rsidR="0004517A" w:rsidRPr="00567EA5">
        <w:rPr>
          <w:rFonts w:ascii="Times New Roman" w:hAnsi="Times New Roman" w:cs="Times New Roman"/>
          <w:szCs w:val="20"/>
        </w:rPr>
        <w:t>ne</w:t>
      </w:r>
      <w:r w:rsidR="00B26396" w:rsidRPr="00567EA5">
        <w:rPr>
          <w:rFonts w:ascii="Times New Roman" w:hAnsi="Times New Roman" w:cs="Times New Roman"/>
          <w:szCs w:val="20"/>
        </w:rPr>
        <w:t xml:space="preserve"> </w:t>
      </w:r>
      <w:r w:rsidRPr="00567EA5">
        <w:rPr>
          <w:rFonts w:ascii="Times New Roman" w:hAnsi="Times New Roman" w:cs="Times New Roman"/>
          <w:szCs w:val="20"/>
        </w:rPr>
        <w:t xml:space="preserve">(hızlı testler dâhil) </w:t>
      </w:r>
      <w:r w:rsidR="0004517A" w:rsidRPr="00567EA5">
        <w:rPr>
          <w:rFonts w:ascii="Times New Roman" w:hAnsi="Times New Roman" w:cs="Times New Roman"/>
          <w:szCs w:val="20"/>
        </w:rPr>
        <w:t>uygulanır</w:t>
      </w:r>
      <w:r w:rsidRPr="00567EA5">
        <w:rPr>
          <w:rFonts w:ascii="Times New Roman" w:hAnsi="Times New Roman" w:cs="Times New Roman"/>
          <w:szCs w:val="20"/>
        </w:rPr>
        <w:t>.</w:t>
      </w:r>
    </w:p>
    <w:p w14:paraId="732A563F" w14:textId="7A1F4D76" w:rsidR="00AB0BDB" w:rsidRPr="00567EA5" w:rsidRDefault="001F7748"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 xml:space="preserve">Tablo 3, anti-SARS-CoV-2’ye yönelik </w:t>
      </w:r>
      <w:r w:rsidR="00DC2E37" w:rsidRPr="00567EA5">
        <w:rPr>
          <w:rFonts w:ascii="Times New Roman" w:hAnsi="Times New Roman" w:cs="Times New Roman"/>
          <w:szCs w:val="20"/>
        </w:rPr>
        <w:t>doğrulama analizleri ve destekleyici analizlere uygulanır</w:t>
      </w:r>
      <w:r w:rsidR="00DC2E37" w:rsidRPr="00567EA5" w:rsidDel="00DC2E37">
        <w:rPr>
          <w:rFonts w:ascii="Times New Roman" w:hAnsi="Times New Roman" w:cs="Times New Roman"/>
          <w:szCs w:val="20"/>
        </w:rPr>
        <w:t xml:space="preserve"> </w:t>
      </w:r>
    </w:p>
    <w:p w14:paraId="3A3BA87F" w14:textId="7D7C000A"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 xml:space="preserve">Tablo 4, hızlı antijen testleri dâhil olmak üzere SARS-CoV-2 </w:t>
      </w:r>
      <w:r w:rsidR="00B12064" w:rsidRPr="00567EA5">
        <w:rPr>
          <w:rFonts w:ascii="Times New Roman" w:hAnsi="Times New Roman" w:cs="Times New Roman"/>
          <w:szCs w:val="20"/>
        </w:rPr>
        <w:t xml:space="preserve">antijen </w:t>
      </w:r>
      <w:r w:rsidRPr="00567EA5">
        <w:rPr>
          <w:rFonts w:ascii="Times New Roman" w:hAnsi="Times New Roman" w:cs="Times New Roman"/>
          <w:szCs w:val="20"/>
        </w:rPr>
        <w:t>testleri</w:t>
      </w:r>
      <w:r w:rsidR="003439F0" w:rsidRPr="00567EA5">
        <w:rPr>
          <w:rFonts w:ascii="Times New Roman" w:hAnsi="Times New Roman" w:cs="Times New Roman"/>
          <w:szCs w:val="20"/>
        </w:rPr>
        <w:t>ne uygulanır</w:t>
      </w:r>
      <w:r w:rsidRPr="00567EA5">
        <w:rPr>
          <w:rFonts w:ascii="Times New Roman" w:hAnsi="Times New Roman" w:cs="Times New Roman"/>
          <w:szCs w:val="20"/>
        </w:rPr>
        <w:t>.</w:t>
      </w:r>
    </w:p>
    <w:p w14:paraId="1DBBE27C" w14:textId="20F0A494"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Tablo 5, SARS-CoV-2 RNA</w:t>
      </w:r>
      <w:r w:rsidR="00DD50C2" w:rsidRPr="00567EA5">
        <w:rPr>
          <w:rFonts w:ascii="Times New Roman" w:hAnsi="Times New Roman" w:cs="Times New Roman"/>
          <w:szCs w:val="20"/>
        </w:rPr>
        <w:t>’ya yönelik</w:t>
      </w:r>
      <w:r w:rsidR="00DA0C5A" w:rsidRPr="00567EA5">
        <w:rPr>
          <w:rFonts w:ascii="Times New Roman" w:hAnsi="Times New Roman" w:cs="Times New Roman"/>
          <w:szCs w:val="20"/>
        </w:rPr>
        <w:t xml:space="preserve"> </w:t>
      </w:r>
      <w:r w:rsidRPr="00567EA5">
        <w:rPr>
          <w:rFonts w:ascii="Times New Roman" w:hAnsi="Times New Roman" w:cs="Times New Roman"/>
          <w:szCs w:val="20"/>
        </w:rPr>
        <w:t xml:space="preserve">NAT </w:t>
      </w:r>
      <w:r w:rsidR="006D2D87" w:rsidRPr="00567EA5">
        <w:rPr>
          <w:rFonts w:ascii="Times New Roman" w:hAnsi="Times New Roman" w:cs="Times New Roman"/>
          <w:szCs w:val="20"/>
        </w:rPr>
        <w:t>analiz</w:t>
      </w:r>
      <w:r w:rsidRPr="00567EA5">
        <w:rPr>
          <w:rFonts w:ascii="Times New Roman" w:hAnsi="Times New Roman" w:cs="Times New Roman"/>
          <w:szCs w:val="20"/>
        </w:rPr>
        <w:t>leri</w:t>
      </w:r>
      <w:r w:rsidR="00DD50C2" w:rsidRPr="00567EA5">
        <w:rPr>
          <w:rFonts w:ascii="Times New Roman" w:hAnsi="Times New Roman" w:cs="Times New Roman"/>
          <w:szCs w:val="20"/>
        </w:rPr>
        <w:t>ne uygulanır</w:t>
      </w:r>
      <w:r w:rsidRPr="00567EA5">
        <w:rPr>
          <w:rFonts w:ascii="Times New Roman" w:hAnsi="Times New Roman" w:cs="Times New Roman"/>
          <w:szCs w:val="20"/>
        </w:rPr>
        <w:t>.</w:t>
      </w:r>
    </w:p>
    <w:p w14:paraId="4BEC7A6D" w14:textId="6D43D033" w:rsidR="00AB0BDB"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Tablo 6, profesyonel kullanım</w:t>
      </w:r>
      <w:r w:rsidR="00F96EBB" w:rsidRPr="00567EA5">
        <w:rPr>
          <w:rFonts w:ascii="Times New Roman" w:hAnsi="Times New Roman" w:cs="Times New Roman"/>
          <w:szCs w:val="20"/>
        </w:rPr>
        <w:t>a yönelik</w:t>
      </w:r>
      <w:r w:rsidR="00DA0C5A" w:rsidRPr="00567EA5">
        <w:rPr>
          <w:rFonts w:ascii="Times New Roman" w:hAnsi="Times New Roman" w:cs="Times New Roman"/>
          <w:szCs w:val="20"/>
        </w:rPr>
        <w:t xml:space="preserve"> </w:t>
      </w:r>
      <w:r w:rsidR="00F96EBB" w:rsidRPr="00567EA5">
        <w:rPr>
          <w:rFonts w:ascii="Times New Roman" w:hAnsi="Times New Roman" w:cs="Times New Roman"/>
          <w:szCs w:val="20"/>
        </w:rPr>
        <w:t xml:space="preserve">bir </w:t>
      </w:r>
      <w:r w:rsidRPr="00567EA5">
        <w:rPr>
          <w:rFonts w:ascii="Times New Roman" w:hAnsi="Times New Roman" w:cs="Times New Roman"/>
          <w:szCs w:val="20"/>
        </w:rPr>
        <w:t xml:space="preserve">performans değerlendirmesinden </w:t>
      </w:r>
      <w:r w:rsidR="00087DF4" w:rsidRPr="00567EA5">
        <w:rPr>
          <w:rFonts w:ascii="Times New Roman" w:hAnsi="Times New Roman" w:cs="Times New Roman"/>
          <w:szCs w:val="20"/>
        </w:rPr>
        <w:t xml:space="preserve">hâlihazırda </w:t>
      </w:r>
      <w:r w:rsidRPr="00567EA5">
        <w:rPr>
          <w:rFonts w:ascii="Times New Roman" w:hAnsi="Times New Roman" w:cs="Times New Roman"/>
          <w:szCs w:val="20"/>
        </w:rPr>
        <w:t xml:space="preserve">geçmiş </w:t>
      </w:r>
      <w:r w:rsidR="00087DF4" w:rsidRPr="00567EA5">
        <w:rPr>
          <w:rFonts w:ascii="Times New Roman" w:hAnsi="Times New Roman" w:cs="Times New Roman"/>
          <w:szCs w:val="20"/>
        </w:rPr>
        <w:t xml:space="preserve">olan </w:t>
      </w:r>
      <w:r w:rsidRPr="00567EA5">
        <w:rPr>
          <w:rFonts w:ascii="Times New Roman" w:hAnsi="Times New Roman" w:cs="Times New Roman"/>
          <w:szCs w:val="20"/>
        </w:rPr>
        <w:t xml:space="preserve">SARS-CoV-2 antijen </w:t>
      </w:r>
      <w:r w:rsidR="005B5BED" w:rsidRPr="00567EA5">
        <w:rPr>
          <w:rFonts w:ascii="Times New Roman" w:hAnsi="Times New Roman" w:cs="Times New Roman"/>
          <w:szCs w:val="20"/>
        </w:rPr>
        <w:t>kişisel</w:t>
      </w:r>
      <w:r w:rsidRPr="00567EA5">
        <w:rPr>
          <w:rFonts w:ascii="Times New Roman" w:hAnsi="Times New Roman" w:cs="Times New Roman"/>
          <w:szCs w:val="20"/>
        </w:rPr>
        <w:t xml:space="preserve"> test</w:t>
      </w:r>
      <w:r w:rsidR="000C320C" w:rsidRPr="00567EA5">
        <w:rPr>
          <w:rFonts w:ascii="Times New Roman" w:hAnsi="Times New Roman" w:cs="Times New Roman"/>
          <w:szCs w:val="20"/>
        </w:rPr>
        <w:t xml:space="preserve">lerine </w:t>
      </w:r>
      <w:r w:rsidR="00F96EBB" w:rsidRPr="00567EA5">
        <w:rPr>
          <w:rFonts w:ascii="Times New Roman" w:hAnsi="Times New Roman" w:cs="Times New Roman"/>
          <w:szCs w:val="20"/>
        </w:rPr>
        <w:t>uygulanır</w:t>
      </w:r>
      <w:r w:rsidRPr="00567EA5">
        <w:rPr>
          <w:rFonts w:ascii="Times New Roman" w:hAnsi="Times New Roman" w:cs="Times New Roman"/>
          <w:szCs w:val="20"/>
        </w:rPr>
        <w:t>.</w:t>
      </w:r>
    </w:p>
    <w:p w14:paraId="024B08BA" w14:textId="29F40209" w:rsidR="002637E0" w:rsidRPr="00567EA5" w:rsidRDefault="00AB0BDB" w:rsidP="00B25486">
      <w:pPr>
        <w:spacing w:after="120" w:line="240" w:lineRule="auto"/>
        <w:jc w:val="both"/>
        <w:rPr>
          <w:rFonts w:ascii="Times New Roman" w:hAnsi="Times New Roman" w:cs="Times New Roman"/>
          <w:szCs w:val="20"/>
        </w:rPr>
      </w:pPr>
      <w:r w:rsidRPr="00567EA5">
        <w:rPr>
          <w:rFonts w:ascii="Times New Roman" w:hAnsi="Times New Roman" w:cs="Times New Roman"/>
          <w:szCs w:val="20"/>
        </w:rPr>
        <w:t xml:space="preserve">Tablo 7, profesyonel </w:t>
      </w:r>
      <w:r w:rsidR="00F96EBB" w:rsidRPr="00567EA5">
        <w:rPr>
          <w:rFonts w:ascii="Times New Roman" w:hAnsi="Times New Roman" w:cs="Times New Roman"/>
          <w:szCs w:val="20"/>
        </w:rPr>
        <w:t>kullanıma yönelik</w:t>
      </w:r>
      <w:r w:rsidR="00F96EBB" w:rsidRPr="00567EA5" w:rsidDel="00F96EBB">
        <w:rPr>
          <w:rFonts w:ascii="Times New Roman" w:hAnsi="Times New Roman" w:cs="Times New Roman"/>
          <w:szCs w:val="20"/>
        </w:rPr>
        <w:t xml:space="preserve"> </w:t>
      </w:r>
      <w:r w:rsidR="00F96EBB" w:rsidRPr="00567EA5">
        <w:rPr>
          <w:rFonts w:ascii="Times New Roman" w:hAnsi="Times New Roman" w:cs="Times New Roman"/>
          <w:szCs w:val="20"/>
        </w:rPr>
        <w:t xml:space="preserve">bir </w:t>
      </w:r>
      <w:r w:rsidRPr="00567EA5">
        <w:rPr>
          <w:rFonts w:ascii="Times New Roman" w:hAnsi="Times New Roman" w:cs="Times New Roman"/>
          <w:szCs w:val="20"/>
        </w:rPr>
        <w:t xml:space="preserve">performans değerlendirmesinden </w:t>
      </w:r>
      <w:r w:rsidR="00087DF4" w:rsidRPr="00567EA5">
        <w:rPr>
          <w:rFonts w:ascii="Times New Roman" w:hAnsi="Times New Roman" w:cs="Times New Roman"/>
          <w:szCs w:val="20"/>
        </w:rPr>
        <w:t xml:space="preserve">hâlihazırda </w:t>
      </w:r>
      <w:r w:rsidRPr="00567EA5">
        <w:rPr>
          <w:rFonts w:ascii="Times New Roman" w:hAnsi="Times New Roman" w:cs="Times New Roman"/>
          <w:szCs w:val="20"/>
        </w:rPr>
        <w:t xml:space="preserve">geçmiş </w:t>
      </w:r>
      <w:r w:rsidR="00087DF4" w:rsidRPr="00567EA5">
        <w:rPr>
          <w:rFonts w:ascii="Times New Roman" w:hAnsi="Times New Roman" w:cs="Times New Roman"/>
          <w:szCs w:val="20"/>
        </w:rPr>
        <w:t xml:space="preserve">olan </w:t>
      </w:r>
      <w:r w:rsidRPr="00567EA5">
        <w:rPr>
          <w:rFonts w:ascii="Times New Roman" w:hAnsi="Times New Roman" w:cs="Times New Roman"/>
          <w:szCs w:val="20"/>
        </w:rPr>
        <w:t xml:space="preserve">SARS-CoV-2 antikor </w:t>
      </w:r>
      <w:r w:rsidR="00CF5BDC" w:rsidRPr="00567EA5">
        <w:rPr>
          <w:rFonts w:ascii="Times New Roman" w:hAnsi="Times New Roman" w:cs="Times New Roman"/>
          <w:szCs w:val="20"/>
        </w:rPr>
        <w:t>kişisel</w:t>
      </w:r>
      <w:r w:rsidR="00CF5BDC" w:rsidRPr="00567EA5" w:rsidDel="00F96EBB">
        <w:rPr>
          <w:rFonts w:ascii="Times New Roman" w:hAnsi="Times New Roman" w:cs="Times New Roman"/>
          <w:szCs w:val="20"/>
        </w:rPr>
        <w:t xml:space="preserve"> </w:t>
      </w:r>
      <w:r w:rsidRPr="00567EA5">
        <w:rPr>
          <w:rFonts w:ascii="Times New Roman" w:hAnsi="Times New Roman" w:cs="Times New Roman"/>
          <w:szCs w:val="20"/>
        </w:rPr>
        <w:t>test</w:t>
      </w:r>
      <w:r w:rsidR="008C0A32" w:rsidRPr="00567EA5">
        <w:rPr>
          <w:rFonts w:ascii="Times New Roman" w:hAnsi="Times New Roman" w:cs="Times New Roman"/>
          <w:szCs w:val="20"/>
        </w:rPr>
        <w:t xml:space="preserve">lerine </w:t>
      </w:r>
      <w:r w:rsidR="00F96EBB" w:rsidRPr="00567EA5">
        <w:rPr>
          <w:rFonts w:ascii="Times New Roman" w:hAnsi="Times New Roman" w:cs="Times New Roman"/>
          <w:szCs w:val="20"/>
        </w:rPr>
        <w:t>uygulanır</w:t>
      </w:r>
      <w:r w:rsidRPr="00567EA5">
        <w:rPr>
          <w:rFonts w:ascii="Times New Roman" w:hAnsi="Times New Roman" w:cs="Times New Roman"/>
          <w:szCs w:val="20"/>
        </w:rPr>
        <w:t>.</w:t>
      </w:r>
    </w:p>
    <w:p w14:paraId="5D5A9F2A" w14:textId="77777777" w:rsidR="00D214F8" w:rsidRPr="00567EA5" w:rsidRDefault="00D214F8" w:rsidP="00F84DF6">
      <w:pPr>
        <w:ind w:right="-1"/>
        <w:jc w:val="center"/>
        <w:rPr>
          <w:rFonts w:ascii="Times New Roman" w:hAnsi="Times New Roman" w:cs="Times New Roman"/>
          <w:b/>
          <w:szCs w:val="20"/>
        </w:rPr>
      </w:pPr>
    </w:p>
    <w:p w14:paraId="37C350B7" w14:textId="0F204D3F" w:rsidR="00904156" w:rsidRPr="00567EA5" w:rsidRDefault="002637E0" w:rsidP="00F84DF6">
      <w:pPr>
        <w:ind w:right="-1"/>
        <w:jc w:val="center"/>
        <w:rPr>
          <w:rFonts w:ascii="Times New Roman" w:hAnsi="Times New Roman" w:cs="Times New Roman"/>
          <w:b/>
          <w:szCs w:val="20"/>
        </w:rPr>
      </w:pPr>
      <w:r w:rsidRPr="00567EA5">
        <w:rPr>
          <w:rFonts w:ascii="Times New Roman" w:hAnsi="Times New Roman" w:cs="Times New Roman"/>
          <w:b/>
          <w:szCs w:val="20"/>
        </w:rPr>
        <w:t>Tablo 1: Anti-SARS-CoV-2</w:t>
      </w:r>
      <w:r w:rsidR="00947173" w:rsidRPr="00567EA5">
        <w:rPr>
          <w:rFonts w:ascii="Times New Roman" w:hAnsi="Times New Roman" w:cs="Times New Roman"/>
          <w:b/>
          <w:szCs w:val="20"/>
        </w:rPr>
        <w:t>’ye yönelik</w:t>
      </w:r>
      <w:r w:rsidR="0005382A" w:rsidRPr="00567EA5">
        <w:rPr>
          <w:rFonts w:ascii="Times New Roman" w:hAnsi="Times New Roman" w:cs="Times New Roman"/>
          <w:b/>
          <w:szCs w:val="20"/>
        </w:rPr>
        <w:t xml:space="preserve"> </w:t>
      </w:r>
      <w:r w:rsidR="00B26396" w:rsidRPr="00567EA5">
        <w:rPr>
          <w:rFonts w:ascii="Times New Roman" w:hAnsi="Times New Roman" w:cs="Times New Roman"/>
          <w:b/>
          <w:szCs w:val="20"/>
        </w:rPr>
        <w:t xml:space="preserve">tarama analizleri </w:t>
      </w:r>
      <w:r w:rsidRPr="00567EA5">
        <w:rPr>
          <w:rFonts w:ascii="Times New Roman" w:hAnsi="Times New Roman" w:cs="Times New Roman"/>
          <w:b/>
          <w:szCs w:val="20"/>
        </w:rPr>
        <w:t xml:space="preserve">(hızlı testler dâhil): </w:t>
      </w:r>
      <w:r w:rsidR="00947173" w:rsidRPr="00567EA5">
        <w:rPr>
          <w:rFonts w:ascii="Times New Roman" w:hAnsi="Times New Roman" w:cs="Times New Roman"/>
          <w:b/>
          <w:szCs w:val="20"/>
        </w:rPr>
        <w:t xml:space="preserve">total </w:t>
      </w:r>
      <w:r w:rsidRPr="00567EA5">
        <w:rPr>
          <w:rFonts w:ascii="Times New Roman" w:hAnsi="Times New Roman" w:cs="Times New Roman"/>
          <w:b/>
          <w:szCs w:val="20"/>
        </w:rPr>
        <w:t xml:space="preserve">antikor, </w:t>
      </w:r>
      <w:r w:rsidR="00087DF4" w:rsidRPr="00567EA5">
        <w:rPr>
          <w:rFonts w:ascii="Times New Roman" w:hAnsi="Times New Roman" w:cs="Times New Roman"/>
          <w:b/>
          <w:szCs w:val="20"/>
        </w:rPr>
        <w:t>sadece-</w:t>
      </w:r>
      <w:r w:rsidRPr="00567EA5">
        <w:rPr>
          <w:rFonts w:ascii="Times New Roman" w:hAnsi="Times New Roman" w:cs="Times New Roman"/>
          <w:b/>
          <w:szCs w:val="20"/>
        </w:rPr>
        <w:t>Ig</w:t>
      </w:r>
      <w:r w:rsidR="00904156" w:rsidRPr="00567EA5">
        <w:rPr>
          <w:rFonts w:ascii="Times New Roman" w:hAnsi="Times New Roman" w:cs="Times New Roman"/>
          <w:b/>
          <w:szCs w:val="20"/>
        </w:rPr>
        <w:t xml:space="preserve">G, IgM ve/veya IgA ile </w:t>
      </w:r>
      <w:r w:rsidR="006F3920" w:rsidRPr="00567EA5">
        <w:rPr>
          <w:rFonts w:ascii="Times New Roman" w:hAnsi="Times New Roman" w:cs="Times New Roman"/>
          <w:b/>
          <w:szCs w:val="20"/>
        </w:rPr>
        <w:t>kombine</w:t>
      </w:r>
      <w:r w:rsidR="002867AF" w:rsidRPr="00567EA5">
        <w:rPr>
          <w:rFonts w:ascii="Times New Roman" w:hAnsi="Times New Roman" w:cs="Times New Roman"/>
          <w:b/>
          <w:szCs w:val="20"/>
        </w:rPr>
        <w:t xml:space="preserve"> (</w:t>
      </w:r>
      <w:r w:rsidR="002867AF" w:rsidRPr="00567EA5">
        <w:rPr>
          <w:rFonts w:ascii="Times New Roman" w:hAnsi="Times New Roman" w:cs="Times New Roman"/>
          <w:b/>
          <w:szCs w:val="20"/>
          <w:vertAlign w:val="superscript"/>
        </w:rPr>
        <w:t>1</w:t>
      </w:r>
      <w:r w:rsidR="002867AF" w:rsidRPr="00567EA5">
        <w:rPr>
          <w:rFonts w:ascii="Times New Roman" w:hAnsi="Times New Roman" w:cs="Times New Roman"/>
          <w:b/>
          <w:szCs w:val="20"/>
        </w:rPr>
        <w:t xml:space="preserve">) </w:t>
      </w:r>
      <w:r w:rsidR="006F3920" w:rsidRPr="00567EA5">
        <w:rPr>
          <w:rFonts w:ascii="Times New Roman" w:hAnsi="Times New Roman" w:cs="Times New Roman"/>
          <w:b/>
          <w:szCs w:val="20"/>
        </w:rPr>
        <w:t xml:space="preserve"> IgG</w:t>
      </w:r>
      <w:r w:rsidR="006F3920" w:rsidRPr="00567EA5">
        <w:rPr>
          <w:rFonts w:ascii="Times New Roman" w:hAnsi="Times New Roman" w:cs="Times New Roman"/>
          <w:b/>
          <w:szCs w:val="20"/>
          <w:vertAlign w:val="superscript"/>
        </w:rPr>
        <w:t xml:space="preserve"> </w:t>
      </w:r>
    </w:p>
    <w:tbl>
      <w:tblPr>
        <w:tblStyle w:val="TabloKlavuzu"/>
        <w:tblW w:w="14596" w:type="dxa"/>
        <w:tblLook w:val="04A0" w:firstRow="1" w:lastRow="0" w:firstColumn="1" w:lastColumn="0" w:noHBand="0" w:noVBand="1"/>
      </w:tblPr>
      <w:tblGrid>
        <w:gridCol w:w="2835"/>
        <w:gridCol w:w="2268"/>
        <w:gridCol w:w="4636"/>
        <w:gridCol w:w="4857"/>
      </w:tblGrid>
      <w:tr w:rsidR="00904156" w:rsidRPr="00567EA5" w14:paraId="1520395D" w14:textId="77777777" w:rsidTr="0050674A">
        <w:tc>
          <w:tcPr>
            <w:tcW w:w="2835" w:type="dxa"/>
            <w:tcBorders>
              <w:left w:val="nil"/>
              <w:bottom w:val="single" w:sz="4" w:space="0" w:color="auto"/>
            </w:tcBorders>
          </w:tcPr>
          <w:p w14:paraId="4DB4FDCE" w14:textId="3AF3B922" w:rsidR="00904156" w:rsidRPr="00567EA5" w:rsidRDefault="00904156" w:rsidP="003004E6">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DD1FF9" w:rsidRPr="00567EA5">
              <w:rPr>
                <w:rFonts w:ascii="Times New Roman" w:hAnsi="Times New Roman" w:cs="Times New Roman"/>
                <w:szCs w:val="20"/>
              </w:rPr>
              <w:t>kleri</w:t>
            </w:r>
          </w:p>
        </w:tc>
        <w:tc>
          <w:tcPr>
            <w:tcW w:w="2268" w:type="dxa"/>
            <w:tcBorders>
              <w:bottom w:val="single" w:sz="4" w:space="0" w:color="auto"/>
            </w:tcBorders>
          </w:tcPr>
          <w:p w14:paraId="3379A69F" w14:textId="48D611A4" w:rsidR="00904156" w:rsidRPr="00567EA5" w:rsidRDefault="007D5BB9" w:rsidP="003004E6">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636" w:type="dxa"/>
            <w:tcBorders>
              <w:bottom w:val="single" w:sz="4" w:space="0" w:color="auto"/>
            </w:tcBorders>
          </w:tcPr>
          <w:p w14:paraId="5CF9F2FC" w14:textId="3C30D27F" w:rsidR="00904156" w:rsidRPr="00567EA5" w:rsidRDefault="00AE4899" w:rsidP="003004E6">
            <w:pPr>
              <w:ind w:right="-1"/>
              <w:jc w:val="center"/>
              <w:rPr>
                <w:rFonts w:ascii="Times New Roman" w:hAnsi="Times New Roman" w:cs="Times New Roman"/>
                <w:b/>
                <w:szCs w:val="20"/>
              </w:rPr>
            </w:pPr>
            <w:r w:rsidRPr="00567EA5">
              <w:rPr>
                <w:rFonts w:ascii="Times New Roman" w:hAnsi="Times New Roman" w:cs="Times New Roman"/>
                <w:szCs w:val="20"/>
              </w:rPr>
              <w:t>Numune</w:t>
            </w:r>
            <w:r w:rsidR="00904156" w:rsidRPr="00567EA5">
              <w:rPr>
                <w:rFonts w:ascii="Times New Roman" w:hAnsi="Times New Roman" w:cs="Times New Roman"/>
                <w:szCs w:val="20"/>
              </w:rPr>
              <w:t xml:space="preserve"> sayıları, özellikler</w:t>
            </w:r>
            <w:r w:rsidR="007A3F2F" w:rsidRPr="00567EA5">
              <w:rPr>
                <w:rFonts w:ascii="Times New Roman" w:hAnsi="Times New Roman" w:cs="Times New Roman"/>
                <w:szCs w:val="20"/>
              </w:rPr>
              <w:t>i</w:t>
            </w:r>
            <w:r w:rsidR="00904156" w:rsidRPr="00567EA5">
              <w:rPr>
                <w:rFonts w:ascii="Times New Roman" w:hAnsi="Times New Roman" w:cs="Times New Roman"/>
                <w:szCs w:val="20"/>
              </w:rPr>
              <w:t>, kullanım</w:t>
            </w:r>
            <w:r w:rsidR="007A3F2F" w:rsidRPr="00567EA5">
              <w:rPr>
                <w:rFonts w:ascii="Times New Roman" w:hAnsi="Times New Roman" w:cs="Times New Roman"/>
                <w:szCs w:val="20"/>
              </w:rPr>
              <w:t>ı</w:t>
            </w:r>
            <w:r w:rsidR="00904156" w:rsidRPr="00567EA5">
              <w:rPr>
                <w:rFonts w:ascii="Times New Roman" w:hAnsi="Times New Roman" w:cs="Times New Roman"/>
                <w:szCs w:val="20"/>
              </w:rPr>
              <w:t xml:space="preserve"> </w:t>
            </w:r>
          </w:p>
        </w:tc>
        <w:tc>
          <w:tcPr>
            <w:tcW w:w="4857" w:type="dxa"/>
            <w:tcBorders>
              <w:bottom w:val="single" w:sz="4" w:space="0" w:color="auto"/>
              <w:right w:val="nil"/>
            </w:tcBorders>
          </w:tcPr>
          <w:p w14:paraId="7BEB837C" w14:textId="7E5CAC96" w:rsidR="00904156" w:rsidRPr="00567EA5" w:rsidRDefault="00904156" w:rsidP="003004E6">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DD1FF9" w:rsidRPr="00567EA5">
              <w:rPr>
                <w:rFonts w:ascii="Times New Roman" w:hAnsi="Times New Roman" w:cs="Times New Roman"/>
                <w:szCs w:val="20"/>
              </w:rPr>
              <w:t>leri</w:t>
            </w:r>
            <w:proofErr w:type="gramEnd"/>
          </w:p>
        </w:tc>
      </w:tr>
      <w:tr w:rsidR="00904156" w:rsidRPr="00567EA5" w14:paraId="69498B37" w14:textId="77777777" w:rsidTr="006C0DCA">
        <w:trPr>
          <w:trHeight w:val="275"/>
        </w:trPr>
        <w:tc>
          <w:tcPr>
            <w:tcW w:w="2835" w:type="dxa"/>
            <w:vMerge w:val="restart"/>
            <w:tcBorders>
              <w:left w:val="nil"/>
            </w:tcBorders>
          </w:tcPr>
          <w:p w14:paraId="759CDF07" w14:textId="2358755D" w:rsidR="00904156" w:rsidRPr="00567EA5" w:rsidRDefault="00904156" w:rsidP="00904156">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DD1FF9" w:rsidRPr="00567EA5">
              <w:rPr>
                <w:rFonts w:ascii="Times New Roman" w:hAnsi="Times New Roman" w:cs="Times New Roman"/>
                <w:szCs w:val="20"/>
              </w:rPr>
              <w:t>k</w:t>
            </w:r>
            <w:r w:rsidRPr="00567EA5">
              <w:rPr>
                <w:rFonts w:ascii="Times New Roman" w:hAnsi="Times New Roman" w:cs="Times New Roman"/>
                <w:szCs w:val="20"/>
              </w:rPr>
              <w:t>:</w:t>
            </w:r>
          </w:p>
          <w:p w14:paraId="241050E4" w14:textId="77777777" w:rsidR="00904156" w:rsidRPr="00567EA5" w:rsidRDefault="00904156" w:rsidP="003004E6">
            <w:pPr>
              <w:ind w:right="-1"/>
              <w:jc w:val="center"/>
              <w:rPr>
                <w:rFonts w:ascii="Times New Roman" w:hAnsi="Times New Roman" w:cs="Times New Roman"/>
                <w:szCs w:val="20"/>
              </w:rPr>
            </w:pPr>
          </w:p>
        </w:tc>
        <w:tc>
          <w:tcPr>
            <w:tcW w:w="2268" w:type="dxa"/>
            <w:tcBorders>
              <w:bottom w:val="single" w:sz="4" w:space="0" w:color="auto"/>
            </w:tcBorders>
          </w:tcPr>
          <w:p w14:paraId="20FBFD11" w14:textId="5211792F" w:rsidR="00904156" w:rsidRPr="00567EA5" w:rsidRDefault="00904156" w:rsidP="00904156">
            <w:pPr>
              <w:ind w:right="-1"/>
              <w:rPr>
                <w:rFonts w:ascii="Times New Roman" w:hAnsi="Times New Roman" w:cs="Times New Roman"/>
                <w:szCs w:val="20"/>
              </w:rPr>
            </w:pPr>
            <w:r w:rsidRPr="00567EA5">
              <w:rPr>
                <w:rFonts w:ascii="Times New Roman" w:hAnsi="Times New Roman" w:cs="Times New Roman"/>
                <w:szCs w:val="20"/>
              </w:rPr>
              <w:t xml:space="preserve">Pozitif </w:t>
            </w:r>
            <w:r w:rsidR="00AE4899" w:rsidRPr="00567EA5">
              <w:rPr>
                <w:rFonts w:ascii="Times New Roman" w:hAnsi="Times New Roman" w:cs="Times New Roman"/>
                <w:szCs w:val="20"/>
              </w:rPr>
              <w:t>numuneler</w:t>
            </w:r>
          </w:p>
        </w:tc>
        <w:tc>
          <w:tcPr>
            <w:tcW w:w="4636" w:type="dxa"/>
          </w:tcPr>
          <w:p w14:paraId="5F0034AD" w14:textId="5039B32F" w:rsidR="00904156" w:rsidRPr="00567EA5" w:rsidRDefault="00904156" w:rsidP="00904156">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≥400</w:t>
            </w:r>
          </w:p>
          <w:p w14:paraId="25F1A7EB" w14:textId="70C15FF5" w:rsidR="00904156" w:rsidRPr="00567EA5" w:rsidRDefault="00904156" w:rsidP="00904156">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 xml:space="preserve">erken </w:t>
            </w:r>
            <w:proofErr w:type="gramStart"/>
            <w:r w:rsidRPr="00567EA5">
              <w:rPr>
                <w:rFonts w:ascii="Times New Roman" w:hAnsi="Times New Roman" w:cs="Times New Roman"/>
                <w:szCs w:val="20"/>
              </w:rPr>
              <w:t>enfeksiyon</w:t>
            </w:r>
            <w:proofErr w:type="gramEnd"/>
            <w:r w:rsidR="00CE6DC2" w:rsidRPr="00567EA5">
              <w:rPr>
                <w:rFonts w:ascii="Times New Roman" w:hAnsi="Times New Roman" w:cs="Times New Roman"/>
                <w:szCs w:val="20"/>
              </w:rPr>
              <w:t xml:space="preserve"> </w:t>
            </w:r>
            <w:r w:rsidRPr="00567EA5">
              <w:rPr>
                <w:rFonts w:ascii="Times New Roman" w:hAnsi="Times New Roman" w:cs="Times New Roman"/>
                <w:szCs w:val="20"/>
              </w:rPr>
              <w:t>ve serokonversiyon sonrası</w:t>
            </w:r>
            <w:r w:rsidR="00683B06" w:rsidRPr="00567EA5">
              <w:rPr>
                <w:rFonts w:ascii="Times New Roman" w:hAnsi="Times New Roman" w:cs="Times New Roman"/>
                <w:szCs w:val="20"/>
              </w:rPr>
              <w:t xml:space="preserve"> </w:t>
            </w:r>
            <w:r w:rsidR="00FA7433" w:rsidRPr="00567EA5">
              <w:rPr>
                <w:rFonts w:ascii="Times New Roman" w:hAnsi="Times New Roman" w:cs="Times New Roman"/>
                <w:szCs w:val="20"/>
              </w:rPr>
              <w:t>(</w:t>
            </w:r>
            <w:r w:rsidRPr="00567EA5">
              <w:rPr>
                <w:rFonts w:ascii="Times New Roman" w:hAnsi="Times New Roman" w:cs="Times New Roman"/>
                <w:szCs w:val="20"/>
                <w:vertAlign w:val="superscript"/>
              </w:rPr>
              <w:t>2</w:t>
            </w:r>
            <w:r w:rsidR="00FA7433" w:rsidRPr="00567EA5">
              <w:rPr>
                <w:rFonts w:ascii="Times New Roman" w:hAnsi="Times New Roman" w:cs="Times New Roman"/>
                <w:szCs w:val="20"/>
              </w:rPr>
              <w:t>)</w:t>
            </w:r>
            <w:r w:rsidR="001F77CB" w:rsidRPr="00567EA5">
              <w:rPr>
                <w:rFonts w:ascii="Times New Roman" w:hAnsi="Times New Roman" w:cs="Times New Roman"/>
                <w:szCs w:val="20"/>
              </w:rPr>
              <w:t xml:space="preserve"> </w:t>
            </w:r>
            <w:r w:rsidRPr="00567EA5">
              <w:rPr>
                <w:rFonts w:ascii="Times New Roman" w:hAnsi="Times New Roman" w:cs="Times New Roman"/>
                <w:szCs w:val="20"/>
              </w:rPr>
              <w:t>(</w:t>
            </w:r>
            <w:r w:rsidR="00683B06" w:rsidRPr="00567EA5">
              <w:rPr>
                <w:rFonts w:ascii="Times New Roman" w:hAnsi="Times New Roman" w:cs="Times New Roman"/>
                <w:szCs w:val="20"/>
              </w:rPr>
              <w:t xml:space="preserve">ilk 21 gün içinde ve </w:t>
            </w:r>
            <w:r w:rsidRPr="00567EA5">
              <w:rPr>
                <w:rFonts w:ascii="Times New Roman" w:hAnsi="Times New Roman" w:cs="Times New Roman"/>
                <w:szCs w:val="20"/>
              </w:rPr>
              <w:t>semptomların başlamasını takip eden 21 gün</w:t>
            </w:r>
            <w:r w:rsidR="00FA7433" w:rsidRPr="00567EA5">
              <w:rPr>
                <w:rFonts w:ascii="Times New Roman" w:hAnsi="Times New Roman" w:cs="Times New Roman"/>
                <w:szCs w:val="20"/>
              </w:rPr>
              <w:t>den</w:t>
            </w:r>
            <w:r w:rsidRPr="00567EA5">
              <w:rPr>
                <w:rFonts w:ascii="Times New Roman" w:hAnsi="Times New Roman" w:cs="Times New Roman"/>
                <w:szCs w:val="20"/>
              </w:rPr>
              <w:t xml:space="preserve"> sonra) alınan </w:t>
            </w:r>
            <w:r w:rsidR="008A4E01" w:rsidRPr="00567EA5">
              <w:rPr>
                <w:rFonts w:ascii="Times New Roman" w:hAnsi="Times New Roman" w:cs="Times New Roman"/>
                <w:szCs w:val="20"/>
              </w:rPr>
              <w:t xml:space="preserve">numuneleri </w:t>
            </w:r>
            <w:r w:rsidR="005B5BED" w:rsidRPr="00567EA5">
              <w:rPr>
                <w:rFonts w:ascii="Times New Roman" w:hAnsi="Times New Roman" w:cs="Times New Roman"/>
                <w:szCs w:val="20"/>
              </w:rPr>
              <w:t>içerecek şekilde</w:t>
            </w:r>
            <w:r w:rsidRPr="00567EA5">
              <w:rPr>
                <w:rFonts w:ascii="Times New Roman" w:hAnsi="Times New Roman" w:cs="Times New Roman"/>
                <w:szCs w:val="20"/>
              </w:rPr>
              <w:t>;</w:t>
            </w:r>
          </w:p>
          <w:p w14:paraId="42C39865" w14:textId="2EA8CF11" w:rsidR="00904156" w:rsidRPr="00567EA5" w:rsidRDefault="00904156" w:rsidP="001F77CB">
            <w:pPr>
              <w:tabs>
                <w:tab w:val="left" w:pos="453"/>
              </w:tabs>
              <w:ind w:right="-1"/>
              <w:rPr>
                <w:rFonts w:ascii="Times New Roman" w:hAnsi="Times New Roman" w:cs="Times New Roman"/>
                <w:szCs w:val="20"/>
              </w:rPr>
            </w:pPr>
            <w:r w:rsidRPr="00567EA5">
              <w:rPr>
                <w:rFonts w:ascii="Times New Roman" w:hAnsi="Times New Roman" w:cs="Times New Roman"/>
                <w:szCs w:val="20"/>
              </w:rPr>
              <w:t>asemptomatik veya subklinik ve hafif semptomatik (ayakta tedavi</w:t>
            </w:r>
            <w:r w:rsidR="00731379" w:rsidRPr="00567EA5">
              <w:rPr>
                <w:rFonts w:ascii="Times New Roman" w:hAnsi="Times New Roman" w:cs="Times New Roman"/>
                <w:szCs w:val="20"/>
              </w:rPr>
              <w:t xml:space="preserve"> gören</w:t>
            </w:r>
            <w:r w:rsidRPr="00567EA5">
              <w:rPr>
                <w:rFonts w:ascii="Times New Roman" w:hAnsi="Times New Roman" w:cs="Times New Roman"/>
                <w:szCs w:val="20"/>
              </w:rPr>
              <w:t xml:space="preserve">) bireylerden alınan </w:t>
            </w:r>
            <w:r w:rsidR="008A4E01" w:rsidRPr="00567EA5">
              <w:rPr>
                <w:rFonts w:ascii="Times New Roman" w:hAnsi="Times New Roman" w:cs="Times New Roman"/>
                <w:szCs w:val="20"/>
              </w:rPr>
              <w:t xml:space="preserve">numuneleri </w:t>
            </w:r>
            <w:r w:rsidR="00731379" w:rsidRPr="00567EA5">
              <w:rPr>
                <w:rFonts w:ascii="Times New Roman" w:hAnsi="Times New Roman" w:cs="Times New Roman"/>
                <w:szCs w:val="20"/>
              </w:rPr>
              <w:t>içerecek şekilde</w:t>
            </w:r>
            <w:r w:rsidRPr="00567EA5">
              <w:rPr>
                <w:rFonts w:ascii="Times New Roman" w:hAnsi="Times New Roman" w:cs="Times New Roman"/>
                <w:szCs w:val="20"/>
              </w:rPr>
              <w:t>;</w:t>
            </w:r>
          </w:p>
          <w:p w14:paraId="64BA331B" w14:textId="6C050C02" w:rsidR="00904156" w:rsidRPr="00567EA5" w:rsidRDefault="00904156" w:rsidP="00904156">
            <w:pPr>
              <w:tabs>
                <w:tab w:val="left" w:pos="453"/>
              </w:tabs>
              <w:ind w:right="-1"/>
              <w:jc w:val="both"/>
              <w:rPr>
                <w:rFonts w:ascii="Times New Roman" w:hAnsi="Times New Roman" w:cs="Times New Roman"/>
                <w:szCs w:val="20"/>
              </w:rPr>
            </w:pPr>
            <w:proofErr w:type="gramStart"/>
            <w:r w:rsidRPr="00567EA5">
              <w:rPr>
                <w:rFonts w:ascii="Times New Roman" w:hAnsi="Times New Roman" w:cs="Times New Roman"/>
                <w:szCs w:val="20"/>
              </w:rPr>
              <w:t>düşük</w:t>
            </w:r>
            <w:proofErr w:type="gramEnd"/>
            <w:r w:rsidRPr="00567EA5">
              <w:rPr>
                <w:rFonts w:ascii="Times New Roman" w:hAnsi="Times New Roman" w:cs="Times New Roman"/>
                <w:szCs w:val="20"/>
              </w:rPr>
              <w:t xml:space="preserve"> ve yüksek titreli </w:t>
            </w:r>
            <w:r w:rsidR="009A4DEE" w:rsidRPr="00567EA5">
              <w:rPr>
                <w:rFonts w:ascii="Times New Roman" w:hAnsi="Times New Roman" w:cs="Times New Roman"/>
                <w:szCs w:val="20"/>
              </w:rPr>
              <w:t xml:space="preserve">numuneleri </w:t>
            </w:r>
            <w:r w:rsidR="00F37018" w:rsidRPr="00567EA5">
              <w:rPr>
                <w:rFonts w:ascii="Times New Roman" w:hAnsi="Times New Roman" w:cs="Times New Roman"/>
                <w:szCs w:val="20"/>
              </w:rPr>
              <w:t>içerecek şekilde</w:t>
            </w:r>
            <w:r w:rsidRPr="00567EA5">
              <w:rPr>
                <w:rFonts w:ascii="Times New Roman" w:hAnsi="Times New Roman" w:cs="Times New Roman"/>
                <w:szCs w:val="20"/>
              </w:rPr>
              <w:t>;</w:t>
            </w:r>
          </w:p>
          <w:p w14:paraId="56477989" w14:textId="26FA14A8" w:rsidR="00904156" w:rsidRPr="00567EA5" w:rsidRDefault="00A31520" w:rsidP="001F77CB">
            <w:pPr>
              <w:tabs>
                <w:tab w:val="left" w:pos="453"/>
              </w:tabs>
              <w:ind w:right="-1"/>
              <w:rPr>
                <w:rFonts w:ascii="Times New Roman" w:hAnsi="Times New Roman" w:cs="Times New Roman"/>
                <w:szCs w:val="20"/>
              </w:rPr>
            </w:pPr>
            <w:proofErr w:type="gramStart"/>
            <w:r w:rsidRPr="00567EA5">
              <w:rPr>
                <w:rFonts w:ascii="Times New Roman" w:hAnsi="Times New Roman" w:cs="Times New Roman"/>
                <w:szCs w:val="20"/>
              </w:rPr>
              <w:t>uygulanabildiği</w:t>
            </w:r>
            <w:proofErr w:type="gramEnd"/>
            <w:r w:rsidRPr="00567EA5">
              <w:rPr>
                <w:rFonts w:ascii="Times New Roman" w:hAnsi="Times New Roman" w:cs="Times New Roman"/>
                <w:szCs w:val="20"/>
              </w:rPr>
              <w:t xml:space="preserve"> yerlerde, </w:t>
            </w:r>
            <w:r w:rsidR="00904156" w:rsidRPr="00567EA5">
              <w:rPr>
                <w:rFonts w:ascii="Times New Roman" w:hAnsi="Times New Roman" w:cs="Times New Roman"/>
                <w:szCs w:val="20"/>
              </w:rPr>
              <w:t xml:space="preserve">aşılanmış bireylerden alınan </w:t>
            </w:r>
            <w:r w:rsidR="009A4DEE" w:rsidRPr="00567EA5">
              <w:rPr>
                <w:rFonts w:ascii="Times New Roman" w:hAnsi="Times New Roman" w:cs="Times New Roman"/>
                <w:szCs w:val="20"/>
              </w:rPr>
              <w:t xml:space="preserve">numuneleri </w:t>
            </w:r>
            <w:r w:rsidR="007F620B" w:rsidRPr="00567EA5">
              <w:rPr>
                <w:rFonts w:ascii="Times New Roman" w:hAnsi="Times New Roman" w:cs="Times New Roman"/>
                <w:szCs w:val="20"/>
              </w:rPr>
              <w:t>içerecek şekilde</w:t>
            </w:r>
            <w:r w:rsidR="00904156" w:rsidRPr="00567EA5">
              <w:rPr>
                <w:rFonts w:ascii="Times New Roman" w:hAnsi="Times New Roman" w:cs="Times New Roman"/>
                <w:szCs w:val="20"/>
              </w:rPr>
              <w:t xml:space="preserve"> </w:t>
            </w:r>
            <w:r w:rsidR="00DA4D9C" w:rsidRPr="00567EA5">
              <w:rPr>
                <w:rFonts w:ascii="Times New Roman" w:hAnsi="Times New Roman" w:cs="Times New Roman"/>
                <w:szCs w:val="20"/>
              </w:rPr>
              <w:t>(</w:t>
            </w:r>
            <w:r w:rsidR="00DA4D9C" w:rsidRPr="00567EA5">
              <w:rPr>
                <w:rFonts w:ascii="Times New Roman" w:hAnsi="Times New Roman" w:cs="Times New Roman"/>
                <w:szCs w:val="20"/>
                <w:vertAlign w:val="superscript"/>
              </w:rPr>
              <w:t>3</w:t>
            </w:r>
            <w:r w:rsidR="00DA4D9C" w:rsidRPr="00567EA5">
              <w:rPr>
                <w:rFonts w:ascii="Times New Roman" w:hAnsi="Times New Roman" w:cs="Times New Roman"/>
                <w:szCs w:val="20"/>
              </w:rPr>
              <w:t>)</w:t>
            </w:r>
            <w:r w:rsidR="00B57A43" w:rsidRPr="00567EA5">
              <w:rPr>
                <w:rFonts w:ascii="Times New Roman" w:hAnsi="Times New Roman" w:cs="Times New Roman"/>
                <w:szCs w:val="20"/>
              </w:rPr>
              <w:t>;</w:t>
            </w:r>
          </w:p>
          <w:p w14:paraId="7E283E87" w14:textId="0F0E57BC" w:rsidR="00904156" w:rsidRPr="00567EA5" w:rsidRDefault="00904156" w:rsidP="00904156">
            <w:pPr>
              <w:tabs>
                <w:tab w:val="left" w:pos="453"/>
              </w:tabs>
              <w:ind w:right="-1"/>
              <w:jc w:val="both"/>
              <w:rPr>
                <w:rFonts w:ascii="Times New Roman" w:hAnsi="Times New Roman" w:cs="Times New Roman"/>
                <w:szCs w:val="20"/>
              </w:rPr>
            </w:pPr>
            <w:proofErr w:type="gramStart"/>
            <w:r w:rsidRPr="00567EA5">
              <w:rPr>
                <w:rFonts w:ascii="Times New Roman" w:hAnsi="Times New Roman" w:cs="Times New Roman"/>
                <w:szCs w:val="20"/>
              </w:rPr>
              <w:t>genetik</w:t>
            </w:r>
            <w:proofErr w:type="gramEnd"/>
            <w:r w:rsidRPr="00567EA5">
              <w:rPr>
                <w:rFonts w:ascii="Times New Roman" w:hAnsi="Times New Roman" w:cs="Times New Roman"/>
                <w:szCs w:val="20"/>
              </w:rPr>
              <w:t xml:space="preserve"> varyantların dikkate alınması</w:t>
            </w:r>
          </w:p>
        </w:tc>
        <w:tc>
          <w:tcPr>
            <w:tcW w:w="4857" w:type="dxa"/>
            <w:tcBorders>
              <w:bottom w:val="single" w:sz="4" w:space="0" w:color="auto"/>
              <w:right w:val="nil"/>
            </w:tcBorders>
          </w:tcPr>
          <w:p w14:paraId="31BED3C6" w14:textId="7AB8394E" w:rsidR="001F77CB" w:rsidRPr="00567EA5" w:rsidRDefault="001F77CB" w:rsidP="001F77CB">
            <w:pPr>
              <w:ind w:right="-1"/>
              <w:rPr>
                <w:rFonts w:ascii="Times New Roman" w:hAnsi="Times New Roman" w:cs="Times New Roman"/>
                <w:szCs w:val="20"/>
              </w:rPr>
            </w:pPr>
            <w:r w:rsidRPr="00567EA5">
              <w:rPr>
                <w:rFonts w:ascii="Times New Roman" w:hAnsi="Times New Roman" w:cs="Times New Roman"/>
                <w:szCs w:val="20"/>
              </w:rPr>
              <w:t>Semptomların</w:t>
            </w:r>
            <w:r w:rsidR="00574448" w:rsidRPr="00567EA5">
              <w:rPr>
                <w:rFonts w:ascii="Times New Roman" w:hAnsi="Times New Roman" w:cs="Times New Roman"/>
                <w:szCs w:val="20"/>
              </w:rPr>
              <w:t xml:space="preserve"> </w:t>
            </w:r>
            <w:r w:rsidRPr="00567EA5">
              <w:rPr>
                <w:rFonts w:ascii="Times New Roman" w:hAnsi="Times New Roman" w:cs="Times New Roman"/>
                <w:szCs w:val="20"/>
              </w:rPr>
              <w:t xml:space="preserve">başlamasından &gt;21 gün sonra </w:t>
            </w:r>
            <w:r w:rsidR="00D26D29" w:rsidRPr="00567EA5">
              <w:rPr>
                <w:rFonts w:ascii="Times New Roman" w:hAnsi="Times New Roman" w:cs="Times New Roman"/>
                <w:szCs w:val="20"/>
              </w:rPr>
              <w:t>(</w:t>
            </w:r>
            <w:r w:rsidR="00D26D29" w:rsidRPr="00567EA5">
              <w:rPr>
                <w:rFonts w:ascii="Times New Roman" w:hAnsi="Times New Roman" w:cs="Times New Roman"/>
                <w:szCs w:val="20"/>
                <w:vertAlign w:val="superscript"/>
              </w:rPr>
              <w:t>5</w:t>
            </w:r>
            <w:r w:rsidR="00D26D29" w:rsidRPr="00567EA5">
              <w:rPr>
                <w:rFonts w:ascii="Times New Roman" w:hAnsi="Times New Roman" w:cs="Times New Roman"/>
                <w:szCs w:val="20"/>
              </w:rPr>
              <w:t xml:space="preserve">) </w:t>
            </w:r>
            <w:r w:rsidRPr="00567EA5">
              <w:rPr>
                <w:rFonts w:ascii="Times New Roman" w:hAnsi="Times New Roman" w:cs="Times New Roman"/>
                <w:szCs w:val="20"/>
              </w:rPr>
              <w:t xml:space="preserve">alınan </w:t>
            </w:r>
            <w:r w:rsidR="009A4DEE" w:rsidRPr="00567EA5">
              <w:rPr>
                <w:rFonts w:ascii="Times New Roman" w:hAnsi="Times New Roman" w:cs="Times New Roman"/>
                <w:szCs w:val="20"/>
              </w:rPr>
              <w:t xml:space="preserve">numuneler </w:t>
            </w:r>
            <w:r w:rsidRPr="00567EA5">
              <w:rPr>
                <w:rFonts w:ascii="Times New Roman" w:hAnsi="Times New Roman" w:cs="Times New Roman"/>
                <w:szCs w:val="20"/>
              </w:rPr>
              <w:t>için ≥%90 duyarlılık</w:t>
            </w:r>
            <w:r w:rsidR="00D26D29" w:rsidRPr="00567EA5">
              <w:rPr>
                <w:rFonts w:ascii="Times New Roman" w:hAnsi="Times New Roman" w:cs="Times New Roman"/>
                <w:szCs w:val="20"/>
                <w:vertAlign w:val="superscript"/>
              </w:rPr>
              <w:t xml:space="preserve"> </w:t>
            </w:r>
            <w:r w:rsidR="00D26D29" w:rsidRPr="00567EA5">
              <w:rPr>
                <w:rFonts w:ascii="Times New Roman" w:hAnsi="Times New Roman" w:cs="Times New Roman"/>
                <w:szCs w:val="20"/>
              </w:rPr>
              <w:t>(</w:t>
            </w:r>
            <w:r w:rsidRPr="00567EA5">
              <w:rPr>
                <w:rFonts w:ascii="Times New Roman" w:hAnsi="Times New Roman" w:cs="Times New Roman"/>
                <w:szCs w:val="20"/>
                <w:vertAlign w:val="superscript"/>
              </w:rPr>
              <w:t>4</w:t>
            </w:r>
            <w:r w:rsidR="00D26D29" w:rsidRPr="00567EA5">
              <w:rPr>
                <w:rFonts w:ascii="Times New Roman" w:hAnsi="Times New Roman" w:cs="Times New Roman"/>
                <w:szCs w:val="20"/>
              </w:rPr>
              <w:t>)</w:t>
            </w:r>
            <w:r w:rsidR="00574448" w:rsidRPr="00567EA5">
              <w:rPr>
                <w:rFonts w:ascii="Times New Roman" w:hAnsi="Times New Roman" w:cs="Times New Roman"/>
                <w:szCs w:val="20"/>
                <w:vertAlign w:val="superscript"/>
              </w:rPr>
              <w:t xml:space="preserve"> </w:t>
            </w:r>
          </w:p>
          <w:p w14:paraId="68F3BA93" w14:textId="0EC0F566" w:rsidR="00904156" w:rsidRPr="00567EA5" w:rsidRDefault="001F77CB" w:rsidP="005B5460">
            <w:pPr>
              <w:ind w:right="-1"/>
              <w:rPr>
                <w:rFonts w:ascii="Times New Roman" w:hAnsi="Times New Roman" w:cs="Times New Roman"/>
                <w:szCs w:val="20"/>
              </w:rPr>
            </w:pPr>
            <w:r w:rsidRPr="00567EA5">
              <w:rPr>
                <w:rFonts w:ascii="Times New Roman" w:hAnsi="Times New Roman" w:cs="Times New Roman"/>
                <w:szCs w:val="20"/>
              </w:rPr>
              <w:t xml:space="preserve">erken </w:t>
            </w:r>
            <w:proofErr w:type="gramStart"/>
            <w:r w:rsidRPr="00567EA5">
              <w:rPr>
                <w:rFonts w:ascii="Times New Roman" w:hAnsi="Times New Roman" w:cs="Times New Roman"/>
                <w:szCs w:val="20"/>
              </w:rPr>
              <w:t>enfeksiyon</w:t>
            </w:r>
            <w:proofErr w:type="gramEnd"/>
            <w:r w:rsidRPr="00567EA5">
              <w:rPr>
                <w:rFonts w:ascii="Times New Roman" w:hAnsi="Times New Roman" w:cs="Times New Roman"/>
                <w:szCs w:val="20"/>
              </w:rPr>
              <w:t xml:space="preserve"> </w:t>
            </w:r>
            <w:r w:rsidR="005B5460" w:rsidRPr="00567EA5">
              <w:rPr>
                <w:rFonts w:ascii="Times New Roman" w:hAnsi="Times New Roman" w:cs="Times New Roman"/>
                <w:szCs w:val="20"/>
              </w:rPr>
              <w:t>evresi de</w:t>
            </w:r>
            <w:r w:rsidRPr="00567EA5">
              <w:rPr>
                <w:rFonts w:ascii="Times New Roman" w:hAnsi="Times New Roman" w:cs="Times New Roman"/>
                <w:szCs w:val="20"/>
              </w:rPr>
              <w:t xml:space="preserve"> dahil olmak üzere genel </w:t>
            </w:r>
            <w:r w:rsidR="000835D6"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0835D6" w:rsidRPr="00567EA5">
              <w:rPr>
                <w:rFonts w:ascii="Times New Roman" w:hAnsi="Times New Roman" w:cs="Times New Roman"/>
                <w:szCs w:val="20"/>
              </w:rPr>
              <w:t>asgari olarak</w:t>
            </w:r>
            <w:r w:rsidRPr="00567EA5">
              <w:rPr>
                <w:rFonts w:ascii="Times New Roman" w:hAnsi="Times New Roman" w:cs="Times New Roman"/>
                <w:szCs w:val="20"/>
              </w:rPr>
              <w:t xml:space="preserve"> karşılaştır</w:t>
            </w:r>
            <w:r w:rsidR="000835D6" w:rsidRPr="00567EA5">
              <w:rPr>
                <w:rFonts w:ascii="Times New Roman" w:hAnsi="Times New Roman" w:cs="Times New Roman"/>
                <w:szCs w:val="20"/>
              </w:rPr>
              <w:t>ma</w:t>
            </w:r>
            <w:r w:rsidRPr="00567EA5">
              <w:rPr>
                <w:rFonts w:ascii="Times New Roman" w:hAnsi="Times New Roman" w:cs="Times New Roman"/>
                <w:szCs w:val="20"/>
              </w:rPr>
              <w:t xml:space="preserve"> cihaz</w:t>
            </w:r>
            <w:r w:rsidR="00BE3A55" w:rsidRPr="00567EA5">
              <w:rPr>
                <w:rFonts w:ascii="Times New Roman" w:hAnsi="Times New Roman" w:cs="Times New Roman"/>
                <w:szCs w:val="20"/>
              </w:rPr>
              <w:t>ın</w:t>
            </w:r>
            <w:r w:rsidRPr="00567EA5">
              <w:rPr>
                <w:rFonts w:ascii="Times New Roman" w:hAnsi="Times New Roman" w:cs="Times New Roman"/>
                <w:szCs w:val="20"/>
              </w:rPr>
              <w:t>a</w:t>
            </w:r>
            <w:r w:rsidR="0048201E" w:rsidRPr="00567EA5">
              <w:rPr>
                <w:rFonts w:ascii="Times New Roman" w:hAnsi="Times New Roman" w:cs="Times New Roman"/>
                <w:szCs w:val="20"/>
                <w:vertAlign w:val="superscript"/>
              </w:rPr>
              <w:t xml:space="preserve"> </w:t>
            </w:r>
            <w:r w:rsidR="0048201E" w:rsidRPr="00567EA5">
              <w:rPr>
                <w:rFonts w:ascii="Times New Roman" w:hAnsi="Times New Roman" w:cs="Times New Roman"/>
                <w:szCs w:val="20"/>
              </w:rPr>
              <w:t>(</w:t>
            </w:r>
            <w:r w:rsidRPr="00567EA5">
              <w:rPr>
                <w:rFonts w:ascii="Times New Roman" w:hAnsi="Times New Roman" w:cs="Times New Roman"/>
                <w:szCs w:val="20"/>
                <w:vertAlign w:val="superscript"/>
              </w:rPr>
              <w:t>6</w:t>
            </w:r>
            <w:r w:rsidR="0048201E" w:rsidRPr="00567EA5">
              <w:rPr>
                <w:rFonts w:ascii="Times New Roman" w:hAnsi="Times New Roman" w:cs="Times New Roman"/>
                <w:szCs w:val="20"/>
              </w:rPr>
              <w:t>)</w:t>
            </w:r>
            <w:r w:rsidRPr="00567EA5">
              <w:rPr>
                <w:rFonts w:ascii="Times New Roman" w:hAnsi="Times New Roman" w:cs="Times New Roman"/>
                <w:szCs w:val="20"/>
              </w:rPr>
              <w:t xml:space="preserve"> eşdeğer ol</w:t>
            </w:r>
            <w:r w:rsidR="000835D6" w:rsidRPr="00567EA5">
              <w:rPr>
                <w:rFonts w:ascii="Times New Roman" w:hAnsi="Times New Roman" w:cs="Times New Roman"/>
                <w:szCs w:val="20"/>
              </w:rPr>
              <w:t>u</w:t>
            </w:r>
            <w:r w:rsidRPr="00567EA5">
              <w:rPr>
                <w:rFonts w:ascii="Times New Roman" w:hAnsi="Times New Roman" w:cs="Times New Roman"/>
                <w:szCs w:val="20"/>
              </w:rPr>
              <w:t>r.</w:t>
            </w:r>
          </w:p>
        </w:tc>
      </w:tr>
      <w:tr w:rsidR="00904156" w:rsidRPr="00567EA5" w14:paraId="4810221D" w14:textId="77777777" w:rsidTr="001B035F">
        <w:trPr>
          <w:trHeight w:val="275"/>
        </w:trPr>
        <w:tc>
          <w:tcPr>
            <w:tcW w:w="2835" w:type="dxa"/>
            <w:vMerge/>
            <w:tcBorders>
              <w:left w:val="nil"/>
              <w:bottom w:val="single" w:sz="4" w:space="0" w:color="auto"/>
            </w:tcBorders>
          </w:tcPr>
          <w:p w14:paraId="76C94C6C" w14:textId="77777777" w:rsidR="00904156" w:rsidRPr="00567EA5" w:rsidRDefault="00904156" w:rsidP="00904156">
            <w:pPr>
              <w:ind w:right="-1"/>
              <w:rPr>
                <w:rFonts w:ascii="Times New Roman" w:hAnsi="Times New Roman" w:cs="Times New Roman"/>
                <w:szCs w:val="20"/>
              </w:rPr>
            </w:pPr>
          </w:p>
        </w:tc>
        <w:tc>
          <w:tcPr>
            <w:tcW w:w="2268" w:type="dxa"/>
            <w:tcBorders>
              <w:bottom w:val="single" w:sz="4" w:space="0" w:color="auto"/>
            </w:tcBorders>
          </w:tcPr>
          <w:p w14:paraId="2385BEA0" w14:textId="30AF58F9" w:rsidR="00904156" w:rsidRPr="00567EA5" w:rsidRDefault="00904156" w:rsidP="00904156">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4636" w:type="dxa"/>
            <w:tcBorders>
              <w:bottom w:val="single" w:sz="4" w:space="0" w:color="auto"/>
            </w:tcBorders>
          </w:tcPr>
          <w:p w14:paraId="5CEECF79" w14:textId="4B47851C" w:rsidR="00904156" w:rsidRPr="00567EA5" w:rsidRDefault="00703599" w:rsidP="00703599">
            <w:pPr>
              <w:ind w:right="-1"/>
              <w:rPr>
                <w:rFonts w:ascii="Times New Roman" w:hAnsi="Times New Roman" w:cs="Times New Roman"/>
                <w:szCs w:val="20"/>
              </w:rPr>
            </w:pPr>
            <w:r w:rsidRPr="00567EA5">
              <w:rPr>
                <w:rFonts w:ascii="Times New Roman" w:hAnsi="Times New Roman" w:cs="Times New Roman"/>
                <w:szCs w:val="20"/>
              </w:rPr>
              <w:t>Mümkün olduğu sürece</w:t>
            </w:r>
          </w:p>
        </w:tc>
        <w:tc>
          <w:tcPr>
            <w:tcW w:w="4857" w:type="dxa"/>
            <w:tcBorders>
              <w:bottom w:val="single" w:sz="4" w:space="0" w:color="auto"/>
              <w:right w:val="nil"/>
            </w:tcBorders>
          </w:tcPr>
          <w:p w14:paraId="0C42EE20" w14:textId="77777777" w:rsidR="00F41ECE" w:rsidRPr="00567EA5" w:rsidRDefault="00F41ECE" w:rsidP="00F41ECE">
            <w:pPr>
              <w:ind w:right="-1"/>
              <w:rPr>
                <w:rFonts w:ascii="Times New Roman" w:hAnsi="Times New Roman" w:cs="Times New Roman"/>
                <w:szCs w:val="20"/>
              </w:rPr>
            </w:pPr>
            <w:r w:rsidRPr="00567EA5">
              <w:rPr>
                <w:rFonts w:ascii="Times New Roman" w:hAnsi="Times New Roman" w:cs="Times New Roman"/>
                <w:szCs w:val="20"/>
              </w:rPr>
              <w:t xml:space="preserve">Diğer CE işaretli cihazlarla karşılaştırılabilir serokonversiyon duyarlılığı </w:t>
            </w:r>
          </w:p>
          <w:p w14:paraId="509A3C82" w14:textId="677EC1D5" w:rsidR="00DC674A" w:rsidRPr="00567EA5" w:rsidRDefault="00DC674A" w:rsidP="007C3F63">
            <w:pPr>
              <w:ind w:right="-1"/>
              <w:rPr>
                <w:rFonts w:ascii="Times New Roman" w:hAnsi="Times New Roman" w:cs="Times New Roman"/>
                <w:szCs w:val="20"/>
              </w:rPr>
            </w:pPr>
          </w:p>
        </w:tc>
      </w:tr>
      <w:tr w:rsidR="00904156" w:rsidRPr="00567EA5" w14:paraId="11273B57" w14:textId="77777777" w:rsidTr="001B035F">
        <w:tc>
          <w:tcPr>
            <w:tcW w:w="2835" w:type="dxa"/>
            <w:tcBorders>
              <w:left w:val="nil"/>
              <w:bottom w:val="single" w:sz="4" w:space="0" w:color="auto"/>
            </w:tcBorders>
          </w:tcPr>
          <w:p w14:paraId="10456E71" w14:textId="6E23973D" w:rsidR="00904156" w:rsidRPr="00567EA5" w:rsidRDefault="00904156" w:rsidP="00B7749D">
            <w:pPr>
              <w:ind w:right="-1"/>
              <w:rPr>
                <w:rFonts w:ascii="Times New Roman" w:hAnsi="Times New Roman" w:cs="Times New Roman"/>
                <w:szCs w:val="20"/>
              </w:rPr>
            </w:pPr>
            <w:r w:rsidRPr="00567EA5">
              <w:rPr>
                <w:rFonts w:ascii="Times New Roman" w:hAnsi="Times New Roman" w:cs="Times New Roman"/>
                <w:szCs w:val="20"/>
              </w:rPr>
              <w:t xml:space="preserve">Analitik </w:t>
            </w:r>
            <w:r w:rsidR="00B7749D" w:rsidRPr="00567EA5">
              <w:rPr>
                <w:rFonts w:ascii="Times New Roman" w:hAnsi="Times New Roman" w:cs="Times New Roman"/>
                <w:szCs w:val="20"/>
              </w:rPr>
              <w:t>duyarlılık</w:t>
            </w:r>
          </w:p>
        </w:tc>
        <w:tc>
          <w:tcPr>
            <w:tcW w:w="2268" w:type="dxa"/>
            <w:tcBorders>
              <w:bottom w:val="single" w:sz="4" w:space="0" w:color="auto"/>
            </w:tcBorders>
          </w:tcPr>
          <w:p w14:paraId="52AAADBB" w14:textId="2480A543" w:rsidR="00904156" w:rsidRPr="00567EA5" w:rsidRDefault="0086021B" w:rsidP="0086021B">
            <w:pPr>
              <w:ind w:right="-1"/>
              <w:rPr>
                <w:rFonts w:ascii="Times New Roman" w:hAnsi="Times New Roman" w:cs="Times New Roman"/>
                <w:szCs w:val="20"/>
              </w:rPr>
            </w:pPr>
            <w:r w:rsidRPr="00567EA5">
              <w:rPr>
                <w:rFonts w:ascii="Times New Roman" w:hAnsi="Times New Roman" w:cs="Times New Roman"/>
                <w:szCs w:val="20"/>
              </w:rPr>
              <w:t xml:space="preserve">Referans </w:t>
            </w:r>
            <w:r w:rsidR="00C7080E" w:rsidRPr="00567EA5">
              <w:rPr>
                <w:rFonts w:ascii="Times New Roman" w:hAnsi="Times New Roman" w:cs="Times New Roman"/>
                <w:szCs w:val="20"/>
              </w:rPr>
              <w:t>preparatları</w:t>
            </w:r>
          </w:p>
        </w:tc>
        <w:tc>
          <w:tcPr>
            <w:tcW w:w="4636" w:type="dxa"/>
            <w:tcBorders>
              <w:bottom w:val="single" w:sz="4" w:space="0" w:color="auto"/>
            </w:tcBorders>
          </w:tcPr>
          <w:p w14:paraId="2D0F686E" w14:textId="167E9A7A" w:rsidR="00DF0F4D" w:rsidRPr="00567EA5" w:rsidRDefault="00DF0F4D" w:rsidP="00DF0F4D">
            <w:pPr>
              <w:ind w:right="-1"/>
              <w:rPr>
                <w:rFonts w:ascii="Times New Roman" w:hAnsi="Times New Roman" w:cs="Times New Roman"/>
                <w:szCs w:val="20"/>
              </w:rPr>
            </w:pPr>
            <w:r w:rsidRPr="00567EA5">
              <w:rPr>
                <w:rFonts w:ascii="Times New Roman" w:hAnsi="Times New Roman" w:cs="Times New Roman"/>
                <w:szCs w:val="20"/>
              </w:rPr>
              <w:t>Anti-SARS-CoV-2</w:t>
            </w:r>
            <w:r w:rsidR="008569BA" w:rsidRPr="00567EA5">
              <w:rPr>
                <w:rFonts w:ascii="Times New Roman" w:hAnsi="Times New Roman" w:cs="Times New Roman"/>
                <w:szCs w:val="20"/>
              </w:rPr>
              <w:t xml:space="preserve"> için </w:t>
            </w:r>
            <w:r w:rsidR="0001387C" w:rsidRPr="00567EA5">
              <w:rPr>
                <w:rFonts w:ascii="Times New Roman" w:hAnsi="Times New Roman" w:cs="Times New Roman"/>
                <w:szCs w:val="20"/>
              </w:rPr>
              <w:t>WHO</w:t>
            </w:r>
            <w:r w:rsidRPr="00567EA5">
              <w:rPr>
                <w:rFonts w:ascii="Times New Roman" w:hAnsi="Times New Roman" w:cs="Times New Roman"/>
                <w:szCs w:val="20"/>
              </w:rPr>
              <w:t xml:space="preserve"> Uluslararası Standardı (IS) (NIBSC kodu 20/136);</w:t>
            </w:r>
          </w:p>
          <w:p w14:paraId="07F208EE" w14:textId="4132F5D1" w:rsidR="00904156" w:rsidRPr="00567EA5" w:rsidRDefault="00DF0F4D" w:rsidP="008569BA">
            <w:pPr>
              <w:ind w:right="-1"/>
              <w:rPr>
                <w:rFonts w:ascii="Times New Roman" w:hAnsi="Times New Roman" w:cs="Times New Roman"/>
                <w:szCs w:val="20"/>
              </w:rPr>
            </w:pPr>
            <w:r w:rsidRPr="00567EA5">
              <w:rPr>
                <w:rFonts w:ascii="Times New Roman" w:hAnsi="Times New Roman" w:cs="Times New Roman"/>
                <w:szCs w:val="20"/>
              </w:rPr>
              <w:t>Anti-SARS-CoV-2 antikorları</w:t>
            </w:r>
            <w:r w:rsidR="008569BA" w:rsidRPr="00567EA5">
              <w:rPr>
                <w:rFonts w:ascii="Times New Roman" w:hAnsi="Times New Roman" w:cs="Times New Roman"/>
                <w:szCs w:val="20"/>
              </w:rPr>
              <w:t xml:space="preserve"> için </w:t>
            </w:r>
            <w:r w:rsidRPr="00567EA5">
              <w:rPr>
                <w:rFonts w:ascii="Times New Roman" w:hAnsi="Times New Roman" w:cs="Times New Roman"/>
                <w:szCs w:val="20"/>
              </w:rPr>
              <w:t>WHO Uluslararası Referans Paneli (RP) (NIBSC kodları 20/140, 20/142, 20/144, 20/148, 20/150)</w:t>
            </w:r>
          </w:p>
        </w:tc>
        <w:tc>
          <w:tcPr>
            <w:tcW w:w="4857" w:type="dxa"/>
            <w:tcBorders>
              <w:bottom w:val="single" w:sz="4" w:space="0" w:color="auto"/>
              <w:right w:val="nil"/>
            </w:tcBorders>
          </w:tcPr>
          <w:p w14:paraId="010AE39D" w14:textId="2B2B19A5" w:rsidR="0086021B" w:rsidRPr="00567EA5" w:rsidRDefault="0086021B" w:rsidP="0086021B">
            <w:pPr>
              <w:ind w:right="-1"/>
              <w:rPr>
                <w:rFonts w:ascii="Times New Roman" w:hAnsi="Times New Roman" w:cs="Times New Roman"/>
                <w:szCs w:val="20"/>
              </w:rPr>
            </w:pPr>
            <w:r w:rsidRPr="00567EA5">
              <w:rPr>
                <w:rFonts w:ascii="Times New Roman" w:hAnsi="Times New Roman" w:cs="Times New Roman"/>
                <w:szCs w:val="20"/>
              </w:rPr>
              <w:t xml:space="preserve">IS: titre </w:t>
            </w:r>
            <w:r w:rsidR="00D84AC6" w:rsidRPr="00567EA5">
              <w:rPr>
                <w:rFonts w:ascii="Times New Roman" w:hAnsi="Times New Roman" w:cs="Times New Roman"/>
                <w:szCs w:val="20"/>
              </w:rPr>
              <w:t xml:space="preserve">tayini </w:t>
            </w:r>
            <w:r w:rsidRPr="00567EA5">
              <w:rPr>
                <w:rFonts w:ascii="Times New Roman" w:hAnsi="Times New Roman" w:cs="Times New Roman"/>
                <w:szCs w:val="20"/>
              </w:rPr>
              <w:t>/</w:t>
            </w:r>
            <w:r w:rsidR="001901BB" w:rsidRPr="00567EA5">
              <w:rPr>
                <w:rFonts w:ascii="Times New Roman" w:hAnsi="Times New Roman" w:cs="Times New Roman"/>
                <w:szCs w:val="20"/>
              </w:rPr>
              <w:t xml:space="preserve"> </w:t>
            </w:r>
            <w:proofErr w:type="gramStart"/>
            <w:r w:rsidR="00306E49" w:rsidRPr="00567EA5">
              <w:rPr>
                <w:rFonts w:ascii="Times New Roman" w:hAnsi="Times New Roman" w:cs="Times New Roman"/>
                <w:szCs w:val="20"/>
              </w:rPr>
              <w:t>kantitatif</w:t>
            </w:r>
            <w:proofErr w:type="gramEnd"/>
            <w:r w:rsidR="00B828E8" w:rsidRPr="00567EA5">
              <w:rPr>
                <w:rFonts w:ascii="Times New Roman" w:hAnsi="Times New Roman" w:cs="Times New Roman"/>
                <w:szCs w:val="20"/>
                <w:vertAlign w:val="superscript"/>
              </w:rPr>
              <w:t xml:space="preserve"> </w:t>
            </w:r>
            <w:r w:rsidR="00B828E8" w:rsidRPr="00567EA5">
              <w:rPr>
                <w:rFonts w:ascii="Times New Roman" w:hAnsi="Times New Roman" w:cs="Times New Roman"/>
                <w:szCs w:val="20"/>
              </w:rPr>
              <w:t>(</w:t>
            </w:r>
            <w:r w:rsidRPr="00567EA5">
              <w:rPr>
                <w:rFonts w:ascii="Times New Roman" w:hAnsi="Times New Roman" w:cs="Times New Roman"/>
                <w:szCs w:val="20"/>
                <w:vertAlign w:val="superscript"/>
              </w:rPr>
              <w:t>7</w:t>
            </w:r>
            <w:r w:rsidR="00B828E8" w:rsidRPr="00567EA5">
              <w:rPr>
                <w:rFonts w:ascii="Times New Roman" w:hAnsi="Times New Roman" w:cs="Times New Roman"/>
                <w:szCs w:val="20"/>
              </w:rPr>
              <w:t>)</w:t>
            </w:r>
            <w:r w:rsidRPr="00567EA5">
              <w:rPr>
                <w:rFonts w:ascii="Times New Roman" w:hAnsi="Times New Roman" w:cs="Times New Roman"/>
                <w:szCs w:val="20"/>
              </w:rPr>
              <w:t xml:space="preserve"> sonuç çıktısı için;</w:t>
            </w:r>
          </w:p>
          <w:p w14:paraId="6B4D579E" w14:textId="029D5769" w:rsidR="00904156" w:rsidRPr="00567EA5" w:rsidRDefault="0086021B" w:rsidP="00B828E8">
            <w:pPr>
              <w:ind w:right="-1"/>
              <w:rPr>
                <w:rFonts w:ascii="Times New Roman" w:hAnsi="Times New Roman" w:cs="Times New Roman"/>
                <w:szCs w:val="20"/>
              </w:rPr>
            </w:pPr>
            <w:r w:rsidRPr="00567EA5">
              <w:rPr>
                <w:rFonts w:ascii="Times New Roman" w:hAnsi="Times New Roman" w:cs="Times New Roman"/>
                <w:szCs w:val="20"/>
              </w:rPr>
              <w:t xml:space="preserve">RP: tüm antikor </w:t>
            </w:r>
            <w:r w:rsidR="00B828E8" w:rsidRPr="00567EA5">
              <w:rPr>
                <w:rFonts w:ascii="Times New Roman" w:hAnsi="Times New Roman" w:cs="Times New Roman"/>
                <w:szCs w:val="20"/>
              </w:rPr>
              <w:t>analizleri</w:t>
            </w:r>
          </w:p>
        </w:tc>
      </w:tr>
      <w:tr w:rsidR="00DF0F4D" w:rsidRPr="00567EA5" w14:paraId="151DBF1C" w14:textId="77777777" w:rsidTr="001B035F">
        <w:trPr>
          <w:trHeight w:val="413"/>
        </w:trPr>
        <w:tc>
          <w:tcPr>
            <w:tcW w:w="2835" w:type="dxa"/>
            <w:vMerge w:val="restart"/>
            <w:tcBorders>
              <w:left w:val="nil"/>
            </w:tcBorders>
          </w:tcPr>
          <w:p w14:paraId="333F3FEA" w14:textId="30F7B074" w:rsidR="00DF0F4D" w:rsidRPr="00567EA5" w:rsidRDefault="00DF0F4D" w:rsidP="003004E6">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p>
        </w:tc>
        <w:tc>
          <w:tcPr>
            <w:tcW w:w="2268" w:type="dxa"/>
          </w:tcPr>
          <w:p w14:paraId="1C83CA41" w14:textId="4D64BA66" w:rsidR="00DF0F4D" w:rsidRPr="00567EA5" w:rsidRDefault="00DF0F4D" w:rsidP="003F1B83">
            <w:pPr>
              <w:ind w:right="-1"/>
              <w:rPr>
                <w:rFonts w:ascii="Times New Roman" w:hAnsi="Times New Roman" w:cs="Times New Roman"/>
                <w:szCs w:val="20"/>
              </w:rPr>
            </w:pPr>
            <w:r w:rsidRPr="00567EA5">
              <w:rPr>
                <w:rFonts w:ascii="Times New Roman" w:hAnsi="Times New Roman" w:cs="Times New Roman"/>
                <w:szCs w:val="20"/>
              </w:rPr>
              <w:t xml:space="preserve">Negatif </w:t>
            </w:r>
            <w:r w:rsidR="009A4DEE" w:rsidRPr="00567EA5">
              <w:rPr>
                <w:rFonts w:ascii="Times New Roman" w:hAnsi="Times New Roman" w:cs="Times New Roman"/>
                <w:szCs w:val="20"/>
              </w:rPr>
              <w:t xml:space="preserve">numuneler </w:t>
            </w:r>
            <w:r w:rsidR="003F1B83" w:rsidRPr="00567EA5">
              <w:rPr>
                <w:rFonts w:ascii="Times New Roman" w:hAnsi="Times New Roman" w:cs="Times New Roman"/>
                <w:szCs w:val="20"/>
              </w:rPr>
              <w:t>(</w:t>
            </w:r>
            <w:r w:rsidRPr="00567EA5">
              <w:rPr>
                <w:rFonts w:ascii="Times New Roman" w:hAnsi="Times New Roman" w:cs="Times New Roman"/>
                <w:szCs w:val="20"/>
                <w:vertAlign w:val="superscript"/>
              </w:rPr>
              <w:t>8</w:t>
            </w:r>
            <w:r w:rsidR="003F1B83" w:rsidRPr="00567EA5">
              <w:rPr>
                <w:rFonts w:ascii="Times New Roman" w:hAnsi="Times New Roman" w:cs="Times New Roman"/>
                <w:szCs w:val="20"/>
              </w:rPr>
              <w:t>)</w:t>
            </w:r>
          </w:p>
        </w:tc>
        <w:tc>
          <w:tcPr>
            <w:tcW w:w="4636" w:type="dxa"/>
          </w:tcPr>
          <w:p w14:paraId="76E01E45" w14:textId="77777777" w:rsidR="00DF0F4D" w:rsidRPr="00567EA5" w:rsidRDefault="00DF0F4D" w:rsidP="00F43B94">
            <w:pPr>
              <w:ind w:right="-1" w:hanging="39"/>
              <w:rPr>
                <w:rFonts w:ascii="Times New Roman" w:hAnsi="Times New Roman" w:cs="Times New Roman"/>
                <w:szCs w:val="20"/>
              </w:rPr>
            </w:pPr>
            <w:r w:rsidRPr="00567EA5">
              <w:rPr>
                <w:rFonts w:ascii="Times New Roman" w:hAnsi="Times New Roman" w:cs="Times New Roman"/>
                <w:szCs w:val="20"/>
              </w:rPr>
              <w:t>≥400</w:t>
            </w:r>
          </w:p>
          <w:p w14:paraId="06F2D5B7" w14:textId="2B0D1940" w:rsidR="00DF0F4D" w:rsidRPr="00567EA5" w:rsidRDefault="00DF0F4D" w:rsidP="00F43B94">
            <w:pPr>
              <w:ind w:right="-1" w:hanging="39"/>
              <w:rPr>
                <w:rFonts w:ascii="Times New Roman" w:hAnsi="Times New Roman" w:cs="Times New Roman"/>
                <w:szCs w:val="20"/>
              </w:rPr>
            </w:pPr>
            <w:r w:rsidRPr="00567EA5">
              <w:rPr>
                <w:rFonts w:ascii="Times New Roman" w:hAnsi="Times New Roman" w:cs="Times New Roman"/>
                <w:szCs w:val="20"/>
              </w:rPr>
              <w:t>enfekte olmayan ve aşılanmamış</w:t>
            </w:r>
            <w:r w:rsidR="007868F9" w:rsidRPr="00567EA5">
              <w:rPr>
                <w:rFonts w:ascii="Times New Roman" w:hAnsi="Times New Roman" w:cs="Times New Roman"/>
                <w:szCs w:val="20"/>
              </w:rPr>
              <w:t xml:space="preserve"> </w:t>
            </w:r>
            <w:r w:rsidRPr="00567EA5">
              <w:rPr>
                <w:rFonts w:ascii="Times New Roman" w:hAnsi="Times New Roman" w:cs="Times New Roman"/>
                <w:szCs w:val="20"/>
              </w:rPr>
              <w:t xml:space="preserve">bireylerden alınan </w:t>
            </w:r>
            <w:r w:rsidR="009A4DEE" w:rsidRPr="00567EA5">
              <w:rPr>
                <w:rFonts w:ascii="Times New Roman" w:hAnsi="Times New Roman" w:cs="Times New Roman"/>
                <w:szCs w:val="20"/>
              </w:rPr>
              <w:t xml:space="preserve">numuneler </w:t>
            </w:r>
            <w:r w:rsidR="00D773D3" w:rsidRPr="00567EA5">
              <w:rPr>
                <w:rFonts w:ascii="Times New Roman" w:hAnsi="Times New Roman" w:cs="Times New Roman"/>
                <w:szCs w:val="20"/>
              </w:rPr>
              <w:t>(</w:t>
            </w:r>
            <w:r w:rsidRPr="00567EA5">
              <w:rPr>
                <w:rFonts w:ascii="Times New Roman" w:hAnsi="Times New Roman" w:cs="Times New Roman"/>
                <w:szCs w:val="20"/>
                <w:vertAlign w:val="superscript"/>
              </w:rPr>
              <w:t>9</w:t>
            </w:r>
            <w:r w:rsidR="00D773D3" w:rsidRPr="00567EA5">
              <w:rPr>
                <w:rFonts w:ascii="Times New Roman" w:hAnsi="Times New Roman" w:cs="Times New Roman"/>
                <w:szCs w:val="20"/>
              </w:rPr>
              <w:t>)</w:t>
            </w:r>
          </w:p>
        </w:tc>
        <w:tc>
          <w:tcPr>
            <w:tcW w:w="4857" w:type="dxa"/>
            <w:tcBorders>
              <w:right w:val="nil"/>
            </w:tcBorders>
          </w:tcPr>
          <w:p w14:paraId="2CFD8681" w14:textId="7F94BA55" w:rsidR="00DF0F4D" w:rsidRPr="00567EA5" w:rsidRDefault="00DF0F4D" w:rsidP="003004E6">
            <w:pPr>
              <w:tabs>
                <w:tab w:val="left" w:pos="3"/>
              </w:tabs>
              <w:ind w:right="-1"/>
              <w:rPr>
                <w:rFonts w:ascii="Times New Roman" w:hAnsi="Times New Roman" w:cs="Times New Roman"/>
                <w:szCs w:val="20"/>
              </w:rPr>
            </w:pPr>
            <w:r w:rsidRPr="00567EA5">
              <w:rPr>
                <w:rFonts w:ascii="Times New Roman" w:hAnsi="Times New Roman" w:cs="Times New Roman"/>
                <w:szCs w:val="20"/>
              </w:rPr>
              <w:t>&gt;</w:t>
            </w:r>
            <w:r w:rsidR="008B6437" w:rsidRPr="00567EA5">
              <w:rPr>
                <w:rFonts w:ascii="Times New Roman" w:hAnsi="Times New Roman" w:cs="Times New Roman"/>
                <w:szCs w:val="20"/>
              </w:rPr>
              <w:t xml:space="preserve"> </w:t>
            </w:r>
            <w:r w:rsidRPr="00567EA5">
              <w:rPr>
                <w:rFonts w:ascii="Times New Roman" w:hAnsi="Times New Roman" w:cs="Times New Roman"/>
                <w:szCs w:val="20"/>
              </w:rPr>
              <w:t>%99 özgüllük</w:t>
            </w:r>
            <w:r w:rsidR="00D773D3" w:rsidRPr="00567EA5">
              <w:rPr>
                <w:rFonts w:ascii="Times New Roman" w:hAnsi="Times New Roman" w:cs="Times New Roman"/>
                <w:szCs w:val="20"/>
                <w:vertAlign w:val="superscript"/>
              </w:rPr>
              <w:t xml:space="preserve"> </w:t>
            </w:r>
            <w:r w:rsidR="00D773D3" w:rsidRPr="00567EA5">
              <w:rPr>
                <w:rFonts w:ascii="Times New Roman" w:hAnsi="Times New Roman" w:cs="Times New Roman"/>
                <w:szCs w:val="20"/>
              </w:rPr>
              <w:t>(</w:t>
            </w:r>
            <w:r w:rsidRPr="00567EA5">
              <w:rPr>
                <w:rFonts w:ascii="Times New Roman" w:hAnsi="Times New Roman" w:cs="Times New Roman"/>
                <w:szCs w:val="20"/>
                <w:vertAlign w:val="superscript"/>
              </w:rPr>
              <w:t>10</w:t>
            </w:r>
            <w:r w:rsidR="00D773D3" w:rsidRPr="00567EA5">
              <w:rPr>
                <w:rFonts w:ascii="Times New Roman" w:hAnsi="Times New Roman" w:cs="Times New Roman"/>
                <w:szCs w:val="20"/>
              </w:rPr>
              <w:t>)</w:t>
            </w:r>
          </w:p>
        </w:tc>
      </w:tr>
      <w:tr w:rsidR="00DF0F4D" w:rsidRPr="00567EA5" w14:paraId="09076BD4" w14:textId="77777777" w:rsidTr="001B035F">
        <w:trPr>
          <w:trHeight w:val="412"/>
        </w:trPr>
        <w:tc>
          <w:tcPr>
            <w:tcW w:w="2835" w:type="dxa"/>
            <w:vMerge/>
            <w:tcBorders>
              <w:left w:val="nil"/>
            </w:tcBorders>
          </w:tcPr>
          <w:p w14:paraId="48F2F226" w14:textId="77777777" w:rsidR="00DF0F4D" w:rsidRPr="00567EA5" w:rsidRDefault="00DF0F4D" w:rsidP="003004E6">
            <w:pPr>
              <w:ind w:right="-1"/>
              <w:rPr>
                <w:rFonts w:ascii="Times New Roman" w:hAnsi="Times New Roman" w:cs="Times New Roman"/>
                <w:szCs w:val="20"/>
              </w:rPr>
            </w:pPr>
          </w:p>
        </w:tc>
        <w:tc>
          <w:tcPr>
            <w:tcW w:w="2268" w:type="dxa"/>
          </w:tcPr>
          <w:p w14:paraId="2B4085E8" w14:textId="77777777" w:rsidR="00DF0F4D" w:rsidRPr="00567EA5" w:rsidRDefault="00DF0F4D" w:rsidP="003004E6">
            <w:pPr>
              <w:ind w:right="-1"/>
              <w:rPr>
                <w:rFonts w:ascii="Times New Roman" w:hAnsi="Times New Roman" w:cs="Times New Roman"/>
                <w:szCs w:val="20"/>
              </w:rPr>
            </w:pPr>
          </w:p>
        </w:tc>
        <w:tc>
          <w:tcPr>
            <w:tcW w:w="4636" w:type="dxa"/>
          </w:tcPr>
          <w:p w14:paraId="61E19917" w14:textId="77777777" w:rsidR="00DF0F4D" w:rsidRPr="00567EA5" w:rsidRDefault="00DF0F4D" w:rsidP="00DF0F4D">
            <w:pPr>
              <w:ind w:right="-1" w:hanging="39"/>
              <w:rPr>
                <w:rFonts w:ascii="Times New Roman" w:hAnsi="Times New Roman" w:cs="Times New Roman"/>
                <w:szCs w:val="20"/>
              </w:rPr>
            </w:pPr>
            <w:r w:rsidRPr="00567EA5">
              <w:rPr>
                <w:rFonts w:ascii="Times New Roman" w:hAnsi="Times New Roman" w:cs="Times New Roman"/>
                <w:szCs w:val="20"/>
              </w:rPr>
              <w:t>≥200</w:t>
            </w:r>
          </w:p>
          <w:p w14:paraId="655DD08C" w14:textId="542C10D6" w:rsidR="00DF0F4D" w:rsidRPr="00567EA5" w:rsidRDefault="00012D94" w:rsidP="00DF0F4D">
            <w:pPr>
              <w:ind w:right="-1" w:hanging="39"/>
              <w:rPr>
                <w:rFonts w:ascii="Times New Roman" w:hAnsi="Times New Roman" w:cs="Times New Roman"/>
                <w:szCs w:val="20"/>
              </w:rPr>
            </w:pPr>
            <w:r w:rsidRPr="00567EA5">
              <w:rPr>
                <w:rFonts w:ascii="Times New Roman" w:hAnsi="Times New Roman" w:cs="Times New Roman"/>
                <w:szCs w:val="20"/>
              </w:rPr>
              <w:t>Yatarak tedavi gören</w:t>
            </w:r>
            <w:r w:rsidR="00DF0F4D" w:rsidRPr="00567EA5">
              <w:rPr>
                <w:rFonts w:ascii="Times New Roman" w:hAnsi="Times New Roman" w:cs="Times New Roman"/>
                <w:szCs w:val="20"/>
              </w:rPr>
              <w:t xml:space="preserve"> hastalar (SARS-CoV-2 </w:t>
            </w:r>
            <w:proofErr w:type="gramStart"/>
            <w:r w:rsidR="00DF0F4D" w:rsidRPr="00567EA5">
              <w:rPr>
                <w:rFonts w:ascii="Times New Roman" w:hAnsi="Times New Roman" w:cs="Times New Roman"/>
                <w:szCs w:val="20"/>
              </w:rPr>
              <w:t>enfeksiyonu</w:t>
            </w:r>
            <w:proofErr w:type="gramEnd"/>
            <w:r w:rsidR="00DF0F4D" w:rsidRPr="00567EA5">
              <w:rPr>
                <w:rFonts w:ascii="Times New Roman" w:hAnsi="Times New Roman" w:cs="Times New Roman"/>
                <w:szCs w:val="20"/>
              </w:rPr>
              <w:t xml:space="preserve"> olmayan)</w:t>
            </w:r>
          </w:p>
        </w:tc>
        <w:tc>
          <w:tcPr>
            <w:tcW w:w="4857" w:type="dxa"/>
            <w:vMerge w:val="restart"/>
            <w:tcBorders>
              <w:right w:val="nil"/>
            </w:tcBorders>
          </w:tcPr>
          <w:p w14:paraId="5B167EB2" w14:textId="470D1EE0" w:rsidR="00DF0F4D" w:rsidRPr="00567EA5" w:rsidRDefault="00E12B3E" w:rsidP="00EF4193">
            <w:pPr>
              <w:ind w:right="-1"/>
              <w:rPr>
                <w:rFonts w:ascii="Times New Roman" w:hAnsi="Times New Roman" w:cs="Times New Roman"/>
                <w:szCs w:val="20"/>
              </w:rPr>
            </w:pPr>
            <w:r w:rsidRPr="00567EA5">
              <w:rPr>
                <w:rFonts w:ascii="Times New Roman" w:hAnsi="Times New Roman" w:cs="Times New Roman"/>
                <w:szCs w:val="20"/>
              </w:rPr>
              <w:t>Ö</w:t>
            </w:r>
            <w:r w:rsidR="00DF0F4D" w:rsidRPr="00567EA5">
              <w:rPr>
                <w:rFonts w:ascii="Times New Roman" w:hAnsi="Times New Roman" w:cs="Times New Roman"/>
                <w:szCs w:val="20"/>
              </w:rPr>
              <w:t>zgüllük için potansiyel sınırlamalar</w:t>
            </w:r>
            <w:r w:rsidR="00F10CDE" w:rsidRPr="00567EA5">
              <w:rPr>
                <w:rFonts w:ascii="Times New Roman" w:hAnsi="Times New Roman" w:cs="Times New Roman"/>
                <w:szCs w:val="20"/>
              </w:rPr>
              <w:t xml:space="preserve"> -</w:t>
            </w:r>
            <w:r w:rsidRPr="00567EA5">
              <w:rPr>
                <w:rFonts w:ascii="Times New Roman" w:hAnsi="Times New Roman" w:cs="Times New Roman"/>
                <w:szCs w:val="20"/>
              </w:rPr>
              <w:t>varsa-</w:t>
            </w:r>
            <w:r w:rsidR="00EF4193" w:rsidRPr="00567EA5">
              <w:rPr>
                <w:rFonts w:ascii="Times New Roman" w:hAnsi="Times New Roman" w:cs="Times New Roman"/>
                <w:szCs w:val="20"/>
              </w:rPr>
              <w:t xml:space="preserve"> tespit edilir.</w:t>
            </w:r>
          </w:p>
        </w:tc>
      </w:tr>
      <w:tr w:rsidR="00DF0F4D" w:rsidRPr="00567EA5" w14:paraId="58A71B78" w14:textId="77777777" w:rsidTr="001B035F">
        <w:tc>
          <w:tcPr>
            <w:tcW w:w="2835" w:type="dxa"/>
            <w:tcBorders>
              <w:left w:val="nil"/>
              <w:bottom w:val="single" w:sz="4" w:space="0" w:color="auto"/>
            </w:tcBorders>
          </w:tcPr>
          <w:p w14:paraId="31394A26" w14:textId="77777777" w:rsidR="00DF0F4D" w:rsidRPr="00567EA5" w:rsidRDefault="00DF0F4D" w:rsidP="003004E6">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2268" w:type="dxa"/>
            <w:tcBorders>
              <w:bottom w:val="single" w:sz="4" w:space="0" w:color="auto"/>
            </w:tcBorders>
          </w:tcPr>
          <w:p w14:paraId="7DDE5763" w14:textId="47BFF0F9" w:rsidR="00DF0F4D" w:rsidRPr="00567EA5" w:rsidRDefault="00DF0F4D" w:rsidP="0062056D">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62056D" w:rsidRPr="00567EA5">
              <w:rPr>
                <w:rFonts w:ascii="Times New Roman" w:hAnsi="Times New Roman" w:cs="Times New Roman"/>
                <w:szCs w:val="20"/>
              </w:rPr>
              <w:t>veren</w:t>
            </w:r>
            <w:r w:rsidRPr="00567EA5">
              <w:rPr>
                <w:rFonts w:ascii="Times New Roman" w:hAnsi="Times New Roman" w:cs="Times New Roman"/>
                <w:szCs w:val="20"/>
              </w:rPr>
              <w:t xml:space="preserve"> </w:t>
            </w:r>
            <w:r w:rsidR="009A4DEE" w:rsidRPr="00567EA5">
              <w:rPr>
                <w:rFonts w:ascii="Times New Roman" w:hAnsi="Times New Roman" w:cs="Times New Roman"/>
                <w:szCs w:val="20"/>
              </w:rPr>
              <w:t>numuneler</w:t>
            </w:r>
          </w:p>
        </w:tc>
        <w:tc>
          <w:tcPr>
            <w:tcW w:w="4636" w:type="dxa"/>
            <w:tcBorders>
              <w:bottom w:val="single" w:sz="4" w:space="0" w:color="auto"/>
            </w:tcBorders>
          </w:tcPr>
          <w:p w14:paraId="019EF15F" w14:textId="3331E59A" w:rsidR="00DF0F4D" w:rsidRPr="00567EA5" w:rsidRDefault="00B374E5" w:rsidP="00DF0F4D">
            <w:pPr>
              <w:ind w:right="-1"/>
              <w:rPr>
                <w:rFonts w:ascii="Times New Roman" w:hAnsi="Times New Roman" w:cs="Times New Roman"/>
                <w:szCs w:val="20"/>
              </w:rPr>
            </w:pPr>
            <w:r w:rsidRPr="00567EA5">
              <w:rPr>
                <w:rFonts w:ascii="Times New Roman" w:hAnsi="Times New Roman" w:cs="Times New Roman"/>
                <w:szCs w:val="20"/>
              </w:rPr>
              <w:t>Toplamda</w:t>
            </w:r>
            <w:r w:rsidR="00DF0F4D" w:rsidRPr="00567EA5">
              <w:rPr>
                <w:rFonts w:ascii="Times New Roman" w:hAnsi="Times New Roman" w:cs="Times New Roman"/>
                <w:szCs w:val="20"/>
              </w:rPr>
              <w:t xml:space="preserve"> ≥100</w:t>
            </w:r>
          </w:p>
          <w:p w14:paraId="55CB6B06" w14:textId="49073FE9" w:rsidR="00DF0F4D" w:rsidRPr="00567EA5" w:rsidRDefault="00DF0F4D" w:rsidP="00405FB0">
            <w:pPr>
              <w:ind w:right="-1"/>
              <w:rPr>
                <w:rFonts w:ascii="Times New Roman" w:hAnsi="Times New Roman" w:cs="Times New Roman"/>
                <w:szCs w:val="20"/>
              </w:rPr>
            </w:pPr>
            <w:r w:rsidRPr="00567EA5">
              <w:rPr>
                <w:rFonts w:ascii="Times New Roman" w:hAnsi="Times New Roman" w:cs="Times New Roman"/>
                <w:szCs w:val="20"/>
              </w:rPr>
              <w:t xml:space="preserve">RF+,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 endemik insan koronavirüsleri 229E, OC43, NL63, HKU1 ve </w:t>
            </w:r>
            <w:r w:rsidR="00ED0D15" w:rsidRPr="00567EA5">
              <w:rPr>
                <w:rFonts w:ascii="Times New Roman" w:hAnsi="Times New Roman" w:cs="Times New Roman"/>
                <w:szCs w:val="20"/>
              </w:rPr>
              <w:t xml:space="preserve">solunum yolu hastalıklarının </w:t>
            </w:r>
            <w:r w:rsidRPr="00567EA5">
              <w:rPr>
                <w:rFonts w:ascii="Times New Roman" w:hAnsi="Times New Roman" w:cs="Times New Roman"/>
                <w:szCs w:val="20"/>
              </w:rPr>
              <w:t>influenza A, B, RSV v</w:t>
            </w:r>
            <w:r w:rsidR="00694A69" w:rsidRPr="00567EA5">
              <w:rPr>
                <w:rFonts w:ascii="Times New Roman" w:hAnsi="Times New Roman" w:cs="Times New Roman"/>
                <w:szCs w:val="20"/>
              </w:rPr>
              <w:t>e benzeri</w:t>
            </w:r>
            <w:r w:rsidR="009D3649" w:rsidRPr="00567EA5">
              <w:rPr>
                <w:rFonts w:ascii="Times New Roman" w:hAnsi="Times New Roman" w:cs="Times New Roman"/>
                <w:szCs w:val="20"/>
              </w:rPr>
              <w:t xml:space="preserve"> </w:t>
            </w:r>
            <w:r w:rsidRPr="00567EA5">
              <w:rPr>
                <w:rFonts w:ascii="Times New Roman" w:hAnsi="Times New Roman" w:cs="Times New Roman"/>
                <w:szCs w:val="20"/>
              </w:rPr>
              <w:t xml:space="preserve">gibi </w:t>
            </w:r>
            <w:r w:rsidR="00463BA4" w:rsidRPr="00567EA5">
              <w:rPr>
                <w:rFonts w:ascii="Times New Roman" w:hAnsi="Times New Roman" w:cs="Times New Roman"/>
                <w:szCs w:val="20"/>
              </w:rPr>
              <w:t xml:space="preserve">diğer patojenlerine karşı oluşan </w:t>
            </w:r>
            <w:r w:rsidRPr="00567EA5">
              <w:rPr>
                <w:rFonts w:ascii="Times New Roman" w:hAnsi="Times New Roman" w:cs="Times New Roman"/>
                <w:szCs w:val="20"/>
              </w:rPr>
              <w:t xml:space="preserve">antikorları olan </w:t>
            </w:r>
            <w:r w:rsidR="009A4DEE" w:rsidRPr="00567EA5">
              <w:rPr>
                <w:rFonts w:ascii="Times New Roman" w:hAnsi="Times New Roman" w:cs="Times New Roman"/>
                <w:szCs w:val="20"/>
              </w:rPr>
              <w:t xml:space="preserve">numuneler </w:t>
            </w:r>
            <w:r w:rsidR="00694A69" w:rsidRPr="00567EA5">
              <w:rPr>
                <w:rFonts w:ascii="Times New Roman" w:hAnsi="Times New Roman" w:cs="Times New Roman"/>
                <w:szCs w:val="20"/>
              </w:rPr>
              <w:t>içerecek şekilde</w:t>
            </w:r>
          </w:p>
        </w:tc>
        <w:tc>
          <w:tcPr>
            <w:tcW w:w="4857" w:type="dxa"/>
            <w:vMerge/>
            <w:tcBorders>
              <w:bottom w:val="single" w:sz="4" w:space="0" w:color="auto"/>
              <w:right w:val="nil"/>
            </w:tcBorders>
          </w:tcPr>
          <w:p w14:paraId="77D59AF8" w14:textId="5BF01F02" w:rsidR="00DF0F4D" w:rsidRPr="00567EA5" w:rsidRDefault="00DF0F4D" w:rsidP="003004E6">
            <w:pPr>
              <w:ind w:right="-1"/>
              <w:rPr>
                <w:rFonts w:ascii="Times New Roman" w:hAnsi="Times New Roman" w:cs="Times New Roman"/>
                <w:szCs w:val="20"/>
              </w:rPr>
            </w:pPr>
          </w:p>
        </w:tc>
      </w:tr>
      <w:tr w:rsidR="00904156" w:rsidRPr="00567EA5" w14:paraId="6D204F92" w14:textId="77777777" w:rsidTr="006C0DCA">
        <w:tc>
          <w:tcPr>
            <w:tcW w:w="14596" w:type="dxa"/>
            <w:gridSpan w:val="4"/>
            <w:tcBorders>
              <w:left w:val="nil"/>
              <w:right w:val="nil"/>
            </w:tcBorders>
          </w:tcPr>
          <w:p w14:paraId="5DBDBCB8" w14:textId="5DF8BCBA" w:rsidR="00904156"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904156"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904156" w:rsidRPr="00567EA5">
              <w:rPr>
                <w:rFonts w:ascii="Times New Roman" w:hAnsi="Times New Roman" w:cs="Times New Roman"/>
                <w:szCs w:val="20"/>
              </w:rPr>
              <w:t xml:space="preserve"> </w:t>
            </w:r>
            <w:r w:rsidR="002867AF" w:rsidRPr="00567EA5">
              <w:rPr>
                <w:rFonts w:ascii="Times New Roman" w:hAnsi="Times New Roman" w:cs="Times New Roman"/>
                <w:sz w:val="16"/>
                <w:szCs w:val="20"/>
              </w:rPr>
              <w:t>Genel k</w:t>
            </w:r>
            <w:r w:rsidR="00F12B09" w:rsidRPr="00567EA5">
              <w:rPr>
                <w:rFonts w:ascii="Times New Roman" w:hAnsi="Times New Roman" w:cs="Times New Roman"/>
                <w:sz w:val="16"/>
                <w:szCs w:val="20"/>
              </w:rPr>
              <w:t xml:space="preserve">ombine </w:t>
            </w:r>
            <w:r w:rsidR="001E2638" w:rsidRPr="00567EA5">
              <w:rPr>
                <w:rFonts w:ascii="Times New Roman" w:hAnsi="Times New Roman" w:cs="Times New Roman"/>
                <w:sz w:val="16"/>
                <w:szCs w:val="20"/>
              </w:rPr>
              <w:t xml:space="preserve">sonucun performans </w:t>
            </w:r>
            <w:r w:rsidR="002867AF" w:rsidRPr="00567EA5">
              <w:rPr>
                <w:rFonts w:ascii="Times New Roman" w:hAnsi="Times New Roman" w:cs="Times New Roman"/>
                <w:sz w:val="16"/>
                <w:szCs w:val="20"/>
              </w:rPr>
              <w:t>beyanı</w:t>
            </w:r>
            <w:r w:rsidR="001E2638" w:rsidRPr="00567EA5">
              <w:rPr>
                <w:rFonts w:ascii="Times New Roman" w:hAnsi="Times New Roman" w:cs="Times New Roman"/>
                <w:sz w:val="16"/>
                <w:szCs w:val="20"/>
              </w:rPr>
              <w:t>; IgM ve/veya IgA için ayr</w:t>
            </w:r>
            <w:r w:rsidR="00A15345" w:rsidRPr="00567EA5">
              <w:rPr>
                <w:rFonts w:ascii="Times New Roman" w:hAnsi="Times New Roman" w:cs="Times New Roman"/>
                <w:sz w:val="16"/>
                <w:szCs w:val="20"/>
              </w:rPr>
              <w:t>ı</w:t>
            </w:r>
            <w:r w:rsidR="00F12B09" w:rsidRPr="00567EA5">
              <w:rPr>
                <w:rFonts w:ascii="Times New Roman" w:hAnsi="Times New Roman" w:cs="Times New Roman"/>
                <w:sz w:val="16"/>
                <w:szCs w:val="20"/>
              </w:rPr>
              <w:t xml:space="preserve"> ayrı</w:t>
            </w:r>
            <w:r w:rsidR="00A15345" w:rsidRPr="00567EA5">
              <w:rPr>
                <w:rFonts w:ascii="Times New Roman" w:hAnsi="Times New Roman" w:cs="Times New Roman"/>
                <w:sz w:val="16"/>
                <w:szCs w:val="20"/>
              </w:rPr>
              <w:t xml:space="preserve"> </w:t>
            </w:r>
            <w:r w:rsidR="002867AF" w:rsidRPr="00567EA5">
              <w:rPr>
                <w:rFonts w:ascii="Times New Roman" w:hAnsi="Times New Roman" w:cs="Times New Roman"/>
                <w:sz w:val="16"/>
                <w:szCs w:val="20"/>
              </w:rPr>
              <w:t>beyanları</w:t>
            </w:r>
            <w:r w:rsidR="00F12B09" w:rsidRPr="00567EA5">
              <w:rPr>
                <w:rFonts w:ascii="Times New Roman" w:hAnsi="Times New Roman" w:cs="Times New Roman"/>
                <w:sz w:val="16"/>
                <w:szCs w:val="20"/>
              </w:rPr>
              <w:t xml:space="preserve"> </w:t>
            </w:r>
            <w:r w:rsidR="00A15345" w:rsidRPr="00567EA5">
              <w:rPr>
                <w:rFonts w:ascii="Times New Roman" w:hAnsi="Times New Roman" w:cs="Times New Roman"/>
                <w:sz w:val="16"/>
                <w:szCs w:val="20"/>
              </w:rPr>
              <w:t>olan cihazlar için T</w:t>
            </w:r>
            <w:r w:rsidR="001E2638" w:rsidRPr="00567EA5">
              <w:rPr>
                <w:rFonts w:ascii="Times New Roman" w:hAnsi="Times New Roman" w:cs="Times New Roman"/>
                <w:sz w:val="16"/>
                <w:szCs w:val="20"/>
              </w:rPr>
              <w:t>ablo 2'ye bakın</w:t>
            </w:r>
            <w:r w:rsidR="00A15345" w:rsidRPr="00567EA5">
              <w:rPr>
                <w:rFonts w:ascii="Times New Roman" w:hAnsi="Times New Roman" w:cs="Times New Roman"/>
                <w:sz w:val="16"/>
                <w:szCs w:val="20"/>
              </w:rPr>
              <w:t>ız</w:t>
            </w:r>
            <w:r w:rsidR="001E2638" w:rsidRPr="00567EA5">
              <w:rPr>
                <w:rFonts w:ascii="Times New Roman" w:hAnsi="Times New Roman" w:cs="Times New Roman"/>
                <w:sz w:val="16"/>
                <w:szCs w:val="20"/>
              </w:rPr>
              <w:t>.</w:t>
            </w:r>
          </w:p>
          <w:p w14:paraId="3A612B9A" w14:textId="39576CC9" w:rsidR="001F77CB"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1F77CB"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w:t>
            </w:r>
            <w:r w:rsidR="009A4DEE" w:rsidRPr="00567EA5">
              <w:rPr>
                <w:rFonts w:ascii="Times New Roman" w:hAnsi="Times New Roman" w:cs="Times New Roman"/>
                <w:sz w:val="16"/>
                <w:szCs w:val="20"/>
              </w:rPr>
              <w:t>Numune</w:t>
            </w:r>
            <w:r w:rsidR="001E2638" w:rsidRPr="00567EA5">
              <w:rPr>
                <w:rFonts w:ascii="Times New Roman" w:hAnsi="Times New Roman" w:cs="Times New Roman"/>
                <w:sz w:val="16"/>
                <w:szCs w:val="20"/>
              </w:rPr>
              <w:t xml:space="preserve"> alınması ile semptomların başlaması (veya varsa </w:t>
            </w:r>
            <w:proofErr w:type="gramStart"/>
            <w:r w:rsidR="001E2638" w:rsidRPr="00567EA5">
              <w:rPr>
                <w:rFonts w:ascii="Times New Roman" w:hAnsi="Times New Roman" w:cs="Times New Roman"/>
                <w:sz w:val="16"/>
                <w:szCs w:val="20"/>
              </w:rPr>
              <w:t>enfeksiyon</w:t>
            </w:r>
            <w:proofErr w:type="gramEnd"/>
            <w:r w:rsidR="001E2638" w:rsidRPr="00567EA5">
              <w:rPr>
                <w:rFonts w:ascii="Times New Roman" w:hAnsi="Times New Roman" w:cs="Times New Roman"/>
                <w:sz w:val="16"/>
                <w:szCs w:val="20"/>
              </w:rPr>
              <w:t xml:space="preserve"> zamanı) arasındaki zaman aralığına ilişkin ayrıntılar sağlan</w:t>
            </w:r>
            <w:r w:rsidR="009B0B85" w:rsidRPr="00567EA5">
              <w:rPr>
                <w:rFonts w:ascii="Times New Roman" w:hAnsi="Times New Roman" w:cs="Times New Roman"/>
                <w:sz w:val="16"/>
                <w:szCs w:val="20"/>
              </w:rPr>
              <w:t>ır</w:t>
            </w:r>
            <w:r w:rsidR="001E2638" w:rsidRPr="00567EA5">
              <w:rPr>
                <w:rFonts w:ascii="Times New Roman" w:hAnsi="Times New Roman" w:cs="Times New Roman"/>
                <w:sz w:val="16"/>
                <w:szCs w:val="20"/>
              </w:rPr>
              <w:t>.</w:t>
            </w:r>
          </w:p>
          <w:p w14:paraId="5A9803EC" w14:textId="7E007A02" w:rsidR="001F77CB"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1F77CB" w:rsidRPr="00567EA5">
              <w:rPr>
                <w:rFonts w:ascii="Times New Roman" w:hAnsi="Times New Roman" w:cs="Times New Roman"/>
                <w:szCs w:val="20"/>
                <w:vertAlign w:val="superscript"/>
              </w:rPr>
              <w:t>3</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w:t>
            </w:r>
            <w:r w:rsidR="00A15345" w:rsidRPr="00567EA5">
              <w:rPr>
                <w:rFonts w:ascii="Times New Roman" w:hAnsi="Times New Roman" w:cs="Times New Roman"/>
                <w:sz w:val="16"/>
                <w:szCs w:val="20"/>
              </w:rPr>
              <w:t>İmalatçı</w:t>
            </w:r>
            <w:r w:rsidR="001E2638" w:rsidRPr="00567EA5">
              <w:rPr>
                <w:rFonts w:ascii="Times New Roman" w:hAnsi="Times New Roman" w:cs="Times New Roman"/>
                <w:sz w:val="16"/>
                <w:szCs w:val="20"/>
              </w:rPr>
              <w:t>, aşılanmış bireylerde</w:t>
            </w:r>
            <w:r w:rsidR="007E67BA" w:rsidRPr="00567EA5">
              <w:rPr>
                <w:rFonts w:ascii="Times New Roman" w:hAnsi="Times New Roman" w:cs="Times New Roman"/>
                <w:sz w:val="16"/>
                <w:szCs w:val="20"/>
              </w:rPr>
              <w:t>ki</w:t>
            </w:r>
            <w:r w:rsidR="001E2638" w:rsidRPr="00567EA5">
              <w:rPr>
                <w:rFonts w:ascii="Times New Roman" w:hAnsi="Times New Roman" w:cs="Times New Roman"/>
                <w:sz w:val="16"/>
                <w:szCs w:val="20"/>
              </w:rPr>
              <w:t xml:space="preserve"> ilgili antikorların duyarlılık değerlendirmesi için uygunlu</w:t>
            </w:r>
            <w:r w:rsidR="005E1064" w:rsidRPr="00567EA5">
              <w:rPr>
                <w:rFonts w:ascii="Times New Roman" w:hAnsi="Times New Roman" w:cs="Times New Roman"/>
                <w:sz w:val="16"/>
                <w:szCs w:val="20"/>
              </w:rPr>
              <w:t>k</w:t>
            </w:r>
            <w:r w:rsidR="001E2638" w:rsidRPr="00567EA5">
              <w:rPr>
                <w:rFonts w:ascii="Times New Roman" w:hAnsi="Times New Roman" w:cs="Times New Roman"/>
                <w:sz w:val="16"/>
                <w:szCs w:val="20"/>
              </w:rPr>
              <w:t xml:space="preserve"> ve zamanlama</w:t>
            </w:r>
            <w:r w:rsidR="005E1064" w:rsidRPr="00567EA5">
              <w:rPr>
                <w:rFonts w:ascii="Times New Roman" w:hAnsi="Times New Roman" w:cs="Times New Roman"/>
                <w:sz w:val="16"/>
                <w:szCs w:val="20"/>
              </w:rPr>
              <w:t>ya ilişkin</w:t>
            </w:r>
            <w:r w:rsidR="006C2F7E" w:rsidRPr="00567EA5">
              <w:rPr>
                <w:rFonts w:ascii="Times New Roman" w:hAnsi="Times New Roman" w:cs="Times New Roman"/>
                <w:sz w:val="16"/>
                <w:szCs w:val="20"/>
              </w:rPr>
              <w:t xml:space="preserve"> </w:t>
            </w:r>
            <w:r w:rsidR="001E2638" w:rsidRPr="00567EA5">
              <w:rPr>
                <w:rFonts w:ascii="Times New Roman" w:hAnsi="Times New Roman" w:cs="Times New Roman"/>
                <w:sz w:val="16"/>
                <w:szCs w:val="20"/>
              </w:rPr>
              <w:t>bir gerekçe sağlar.</w:t>
            </w:r>
          </w:p>
          <w:p w14:paraId="7A37DB2A" w14:textId="59F1333A" w:rsidR="001F77CB"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1F77CB" w:rsidRPr="00567EA5">
              <w:rPr>
                <w:rFonts w:ascii="Times New Roman" w:hAnsi="Times New Roman" w:cs="Times New Roman"/>
                <w:szCs w:val="20"/>
                <w:vertAlign w:val="superscript"/>
              </w:rPr>
              <w:t>4</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Doğrulanmış pozitif SARS-CoV-2 NAT sonucun</w:t>
            </w:r>
            <w:r w:rsidR="007E67BA" w:rsidRPr="00567EA5">
              <w:rPr>
                <w:rFonts w:ascii="Times New Roman" w:hAnsi="Times New Roman" w:cs="Times New Roman"/>
                <w:sz w:val="16"/>
                <w:szCs w:val="20"/>
              </w:rPr>
              <w:t>u temel alarak</w:t>
            </w:r>
            <w:r w:rsidR="001E2638" w:rsidRPr="00567EA5">
              <w:rPr>
                <w:rFonts w:ascii="Times New Roman" w:hAnsi="Times New Roman" w:cs="Times New Roman"/>
                <w:sz w:val="16"/>
                <w:szCs w:val="20"/>
              </w:rPr>
              <w:t>.</w:t>
            </w:r>
          </w:p>
          <w:p w14:paraId="397FB9E6" w14:textId="3995E0C7" w:rsidR="001F77CB"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1F77CB" w:rsidRPr="00567EA5">
              <w:rPr>
                <w:rFonts w:ascii="Times New Roman" w:hAnsi="Times New Roman" w:cs="Times New Roman"/>
                <w:szCs w:val="20"/>
                <w:vertAlign w:val="superscript"/>
              </w:rPr>
              <w:t>5</w:t>
            </w:r>
            <w:r w:rsidRPr="00567EA5">
              <w:rPr>
                <w:rFonts w:ascii="Times New Roman" w:hAnsi="Times New Roman" w:cs="Times New Roman"/>
                <w:szCs w:val="20"/>
              </w:rPr>
              <w:t>)</w:t>
            </w:r>
            <w:r w:rsidR="001E2638" w:rsidRPr="00567EA5">
              <w:rPr>
                <w:rFonts w:ascii="Times New Roman" w:hAnsi="Times New Roman" w:cs="Times New Roman"/>
                <w:szCs w:val="20"/>
              </w:rPr>
              <w:t xml:space="preserve"> </w:t>
            </w:r>
            <w:r w:rsidR="001E2638" w:rsidRPr="00567EA5">
              <w:rPr>
                <w:rFonts w:ascii="Times New Roman" w:hAnsi="Times New Roman" w:cs="Times New Roman"/>
                <w:sz w:val="16"/>
                <w:szCs w:val="20"/>
              </w:rPr>
              <w:t>Duyarlılı</w:t>
            </w:r>
            <w:r w:rsidR="00C7414E" w:rsidRPr="00567EA5">
              <w:rPr>
                <w:rFonts w:ascii="Times New Roman" w:hAnsi="Times New Roman" w:cs="Times New Roman"/>
                <w:sz w:val="16"/>
                <w:szCs w:val="20"/>
              </w:rPr>
              <w:t>ğa yönelik</w:t>
            </w:r>
            <w:r w:rsidR="001E2638" w:rsidRPr="00567EA5">
              <w:rPr>
                <w:rFonts w:ascii="Times New Roman" w:hAnsi="Times New Roman" w:cs="Times New Roman"/>
                <w:sz w:val="16"/>
                <w:szCs w:val="20"/>
              </w:rPr>
              <w:t xml:space="preserve"> </w:t>
            </w:r>
            <w:r w:rsidR="0014281B" w:rsidRPr="00567EA5">
              <w:rPr>
                <w:rFonts w:ascii="Times New Roman" w:hAnsi="Times New Roman" w:cs="Times New Roman"/>
                <w:sz w:val="16"/>
                <w:szCs w:val="20"/>
              </w:rPr>
              <w:t>beyanlar</w:t>
            </w:r>
            <w:r w:rsidR="001E2638" w:rsidRPr="00567EA5">
              <w:rPr>
                <w:rFonts w:ascii="Times New Roman" w:hAnsi="Times New Roman" w:cs="Times New Roman"/>
                <w:sz w:val="16"/>
                <w:szCs w:val="20"/>
              </w:rPr>
              <w:t xml:space="preserve">, </w:t>
            </w:r>
            <w:proofErr w:type="gramStart"/>
            <w:r w:rsidR="001E2638" w:rsidRPr="00567EA5">
              <w:rPr>
                <w:rFonts w:ascii="Times New Roman" w:hAnsi="Times New Roman" w:cs="Times New Roman"/>
                <w:sz w:val="16"/>
                <w:szCs w:val="20"/>
              </w:rPr>
              <w:t>semptom</w:t>
            </w:r>
            <w:proofErr w:type="gramEnd"/>
            <w:r w:rsidR="001E2638" w:rsidRPr="00567EA5">
              <w:rPr>
                <w:rFonts w:ascii="Times New Roman" w:hAnsi="Times New Roman" w:cs="Times New Roman"/>
                <w:sz w:val="16"/>
                <w:szCs w:val="20"/>
              </w:rPr>
              <w:t xml:space="preserve"> başlangıcından sonra </w:t>
            </w:r>
            <w:r w:rsidR="009A4DEE" w:rsidRPr="00567EA5">
              <w:rPr>
                <w:rFonts w:ascii="Times New Roman" w:hAnsi="Times New Roman" w:cs="Times New Roman"/>
                <w:sz w:val="16"/>
                <w:szCs w:val="20"/>
              </w:rPr>
              <w:t>numune</w:t>
            </w:r>
            <w:r w:rsidR="001E2638" w:rsidRPr="00567EA5">
              <w:rPr>
                <w:rFonts w:ascii="Times New Roman" w:hAnsi="Times New Roman" w:cs="Times New Roman"/>
                <w:sz w:val="16"/>
                <w:szCs w:val="20"/>
              </w:rPr>
              <w:t xml:space="preserve"> alınması veya ilk PCR </w:t>
            </w:r>
            <w:r w:rsidR="00401848" w:rsidRPr="00567EA5">
              <w:rPr>
                <w:rFonts w:ascii="Times New Roman" w:hAnsi="Times New Roman" w:cs="Times New Roman"/>
                <w:sz w:val="16"/>
                <w:szCs w:val="20"/>
              </w:rPr>
              <w:t>tan</w:t>
            </w:r>
            <w:r w:rsidR="00C7414E" w:rsidRPr="00567EA5">
              <w:rPr>
                <w:rFonts w:ascii="Times New Roman" w:hAnsi="Times New Roman" w:cs="Times New Roman"/>
                <w:sz w:val="16"/>
                <w:szCs w:val="20"/>
              </w:rPr>
              <w:t>ı</w:t>
            </w:r>
            <w:r w:rsidR="00401848" w:rsidRPr="00567EA5">
              <w:rPr>
                <w:rFonts w:ascii="Times New Roman" w:hAnsi="Times New Roman" w:cs="Times New Roman"/>
                <w:sz w:val="16"/>
                <w:szCs w:val="20"/>
              </w:rPr>
              <w:t xml:space="preserve">sı </w:t>
            </w:r>
            <w:r w:rsidR="001E2638" w:rsidRPr="00567EA5">
              <w:rPr>
                <w:rFonts w:ascii="Times New Roman" w:hAnsi="Times New Roman" w:cs="Times New Roman"/>
                <w:sz w:val="16"/>
                <w:szCs w:val="20"/>
              </w:rPr>
              <w:t>ile test arasındaki süre ile il</w:t>
            </w:r>
            <w:r w:rsidR="001B022F" w:rsidRPr="00567EA5">
              <w:rPr>
                <w:rFonts w:ascii="Times New Roman" w:hAnsi="Times New Roman" w:cs="Times New Roman"/>
                <w:sz w:val="16"/>
                <w:szCs w:val="20"/>
              </w:rPr>
              <w:t>işkili</w:t>
            </w:r>
            <w:r w:rsidR="001E2638" w:rsidRPr="00567EA5">
              <w:rPr>
                <w:rFonts w:ascii="Times New Roman" w:hAnsi="Times New Roman" w:cs="Times New Roman"/>
                <w:sz w:val="16"/>
                <w:szCs w:val="20"/>
              </w:rPr>
              <w:t xml:space="preserve"> olarak belirtilir.</w:t>
            </w:r>
          </w:p>
          <w:p w14:paraId="23E45FF4" w14:textId="14A0BFC9" w:rsidR="001F77CB" w:rsidRPr="00567EA5" w:rsidRDefault="004A21B4" w:rsidP="001F77CB">
            <w:pPr>
              <w:ind w:right="-1"/>
              <w:rPr>
                <w:rFonts w:ascii="Times New Roman" w:hAnsi="Times New Roman" w:cs="Times New Roman"/>
                <w:sz w:val="16"/>
                <w:szCs w:val="20"/>
              </w:rPr>
            </w:pPr>
            <w:r w:rsidRPr="00567EA5">
              <w:rPr>
                <w:rFonts w:ascii="Times New Roman" w:hAnsi="Times New Roman" w:cs="Times New Roman"/>
                <w:szCs w:val="20"/>
              </w:rPr>
              <w:t>(</w:t>
            </w:r>
            <w:r w:rsidR="001F77CB" w:rsidRPr="00567EA5">
              <w:rPr>
                <w:rFonts w:ascii="Times New Roman" w:hAnsi="Times New Roman" w:cs="Times New Roman"/>
                <w:szCs w:val="20"/>
                <w:vertAlign w:val="superscript"/>
              </w:rPr>
              <w:t>6</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w:t>
            </w:r>
            <w:r w:rsidR="00CC7F36" w:rsidRPr="00567EA5">
              <w:rPr>
                <w:rFonts w:ascii="Times New Roman" w:hAnsi="Times New Roman" w:cs="Times New Roman"/>
                <w:sz w:val="16"/>
                <w:szCs w:val="20"/>
              </w:rPr>
              <w:t>Mevcutsa</w:t>
            </w:r>
            <w:r w:rsidR="009B7682" w:rsidRPr="00567EA5">
              <w:rPr>
                <w:rFonts w:ascii="Times New Roman" w:hAnsi="Times New Roman" w:cs="Times New Roman"/>
                <w:sz w:val="16"/>
                <w:szCs w:val="20"/>
              </w:rPr>
              <w:t xml:space="preserve">, </w:t>
            </w:r>
            <w:r w:rsidR="00000FEC" w:rsidRPr="00567EA5">
              <w:rPr>
                <w:rFonts w:ascii="Times New Roman" w:hAnsi="Times New Roman" w:cs="Times New Roman"/>
                <w:sz w:val="16"/>
                <w:szCs w:val="20"/>
              </w:rPr>
              <w:t xml:space="preserve">2/6/2021 tarihli ve 31499 sayılı </w:t>
            </w:r>
            <w:r w:rsidR="00171592" w:rsidRPr="00567EA5">
              <w:rPr>
                <w:rFonts w:ascii="Times New Roman" w:hAnsi="Times New Roman" w:cs="Times New Roman"/>
                <w:sz w:val="16"/>
                <w:szCs w:val="20"/>
              </w:rPr>
              <w:t xml:space="preserve">İn Vitro Tanı Amaçlı Tıbbi Cihaz Yönetmeliği </w:t>
            </w:r>
            <w:r w:rsidR="009B7682" w:rsidRPr="00567EA5">
              <w:rPr>
                <w:rFonts w:ascii="Times New Roman" w:hAnsi="Times New Roman" w:cs="Times New Roman"/>
                <w:sz w:val="16"/>
                <w:szCs w:val="20"/>
              </w:rPr>
              <w:t xml:space="preserve">kapsamında </w:t>
            </w:r>
            <w:r w:rsidR="001E2638" w:rsidRPr="00567EA5">
              <w:rPr>
                <w:rFonts w:ascii="Times New Roman" w:hAnsi="Times New Roman" w:cs="Times New Roman"/>
                <w:sz w:val="16"/>
                <w:szCs w:val="20"/>
              </w:rPr>
              <w:t>CE</w:t>
            </w:r>
            <w:r w:rsidR="009B7682" w:rsidRPr="00567EA5">
              <w:rPr>
                <w:rFonts w:ascii="Times New Roman" w:hAnsi="Times New Roman" w:cs="Times New Roman"/>
                <w:sz w:val="16"/>
                <w:szCs w:val="20"/>
              </w:rPr>
              <w:t xml:space="preserve"> işareti iliştirilen</w:t>
            </w:r>
            <w:r w:rsidR="0014281B" w:rsidRPr="00567EA5">
              <w:rPr>
                <w:rFonts w:ascii="Times New Roman" w:hAnsi="Times New Roman" w:cs="Times New Roman"/>
                <w:sz w:val="16"/>
                <w:szCs w:val="20"/>
              </w:rPr>
              <w:t xml:space="preserve"> sınıf D</w:t>
            </w:r>
            <w:r w:rsidR="00ED2342" w:rsidRPr="00567EA5">
              <w:rPr>
                <w:rFonts w:ascii="Times New Roman" w:hAnsi="Times New Roman" w:cs="Times New Roman"/>
                <w:sz w:val="16"/>
                <w:szCs w:val="20"/>
              </w:rPr>
              <w:t xml:space="preserve"> cihaz</w:t>
            </w:r>
            <w:r w:rsidR="001E2638" w:rsidRPr="00567EA5">
              <w:rPr>
                <w:rFonts w:ascii="Times New Roman" w:hAnsi="Times New Roman" w:cs="Times New Roman"/>
                <w:sz w:val="16"/>
                <w:szCs w:val="20"/>
              </w:rPr>
              <w:t>.</w:t>
            </w:r>
          </w:p>
          <w:p w14:paraId="1DBAA3D6" w14:textId="07820B3A" w:rsidR="001E2638" w:rsidRPr="00567EA5" w:rsidRDefault="004A21B4" w:rsidP="001E2638">
            <w:pPr>
              <w:ind w:right="-1"/>
              <w:rPr>
                <w:rFonts w:ascii="Times New Roman" w:hAnsi="Times New Roman" w:cs="Times New Roman"/>
                <w:sz w:val="16"/>
                <w:szCs w:val="20"/>
              </w:rPr>
            </w:pPr>
            <w:r w:rsidRPr="00567EA5">
              <w:rPr>
                <w:rFonts w:ascii="Times New Roman" w:hAnsi="Times New Roman" w:cs="Times New Roman"/>
                <w:szCs w:val="20"/>
              </w:rPr>
              <w:t>(</w:t>
            </w:r>
            <w:r w:rsidR="001E2638" w:rsidRPr="00567EA5">
              <w:rPr>
                <w:rFonts w:ascii="Times New Roman" w:hAnsi="Times New Roman" w:cs="Times New Roman"/>
                <w:szCs w:val="20"/>
                <w:vertAlign w:val="superscript"/>
              </w:rPr>
              <w:t>7</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Bu, aynı zamanda </w:t>
            </w:r>
            <w:r w:rsidR="00B26396" w:rsidRPr="00567EA5">
              <w:rPr>
                <w:rFonts w:ascii="Times New Roman" w:hAnsi="Times New Roman" w:cs="Times New Roman"/>
                <w:sz w:val="16"/>
                <w:szCs w:val="20"/>
              </w:rPr>
              <w:t xml:space="preserve">tarama </w:t>
            </w:r>
            <w:r w:rsidR="006D2D87" w:rsidRPr="00567EA5">
              <w:rPr>
                <w:rFonts w:ascii="Times New Roman" w:hAnsi="Times New Roman" w:cs="Times New Roman"/>
                <w:sz w:val="16"/>
                <w:szCs w:val="20"/>
              </w:rPr>
              <w:t>analiz</w:t>
            </w:r>
            <w:r w:rsidR="001E2638" w:rsidRPr="00567EA5">
              <w:rPr>
                <w:rFonts w:ascii="Times New Roman" w:hAnsi="Times New Roman" w:cs="Times New Roman"/>
                <w:sz w:val="16"/>
                <w:szCs w:val="20"/>
              </w:rPr>
              <w:t>ler</w:t>
            </w:r>
            <w:r w:rsidR="00C354EC" w:rsidRPr="00567EA5">
              <w:rPr>
                <w:rFonts w:ascii="Times New Roman" w:hAnsi="Times New Roman" w:cs="Times New Roman"/>
                <w:sz w:val="16"/>
                <w:szCs w:val="20"/>
              </w:rPr>
              <w:t>iy</w:t>
            </w:r>
            <w:r w:rsidR="001E2638" w:rsidRPr="00567EA5">
              <w:rPr>
                <w:rFonts w:ascii="Times New Roman" w:hAnsi="Times New Roman" w:cs="Times New Roman"/>
                <w:sz w:val="16"/>
                <w:szCs w:val="20"/>
              </w:rPr>
              <w:t xml:space="preserve">se, </w:t>
            </w:r>
            <w:proofErr w:type="gramStart"/>
            <w:r w:rsidR="00306E49" w:rsidRPr="00567EA5">
              <w:rPr>
                <w:rFonts w:ascii="Times New Roman" w:hAnsi="Times New Roman" w:cs="Times New Roman"/>
                <w:sz w:val="16"/>
                <w:szCs w:val="20"/>
              </w:rPr>
              <w:t>kantitatif</w:t>
            </w:r>
            <w:proofErr w:type="gramEnd"/>
            <w:r w:rsidR="001E2638" w:rsidRPr="00567EA5">
              <w:rPr>
                <w:rFonts w:ascii="Times New Roman" w:hAnsi="Times New Roman" w:cs="Times New Roman"/>
                <w:sz w:val="16"/>
                <w:szCs w:val="20"/>
              </w:rPr>
              <w:t xml:space="preserve"> </w:t>
            </w:r>
            <w:r w:rsidR="006D2D87" w:rsidRPr="00567EA5">
              <w:rPr>
                <w:rFonts w:ascii="Times New Roman" w:hAnsi="Times New Roman" w:cs="Times New Roman"/>
                <w:sz w:val="16"/>
                <w:szCs w:val="20"/>
              </w:rPr>
              <w:t>analiz</w:t>
            </w:r>
            <w:r w:rsidR="001E2638" w:rsidRPr="00567EA5">
              <w:rPr>
                <w:rFonts w:ascii="Times New Roman" w:hAnsi="Times New Roman" w:cs="Times New Roman"/>
                <w:sz w:val="16"/>
                <w:szCs w:val="20"/>
              </w:rPr>
              <w:t>ler</w:t>
            </w:r>
            <w:r w:rsidR="00C354EC" w:rsidRPr="00567EA5">
              <w:rPr>
                <w:rFonts w:ascii="Times New Roman" w:hAnsi="Times New Roman" w:cs="Times New Roman"/>
                <w:sz w:val="16"/>
                <w:szCs w:val="20"/>
              </w:rPr>
              <w:t>e</w:t>
            </w:r>
            <w:r w:rsidR="00077ABD" w:rsidRPr="00567EA5">
              <w:rPr>
                <w:rFonts w:ascii="Times New Roman" w:hAnsi="Times New Roman" w:cs="Times New Roman"/>
                <w:sz w:val="16"/>
                <w:szCs w:val="20"/>
              </w:rPr>
              <w:t xml:space="preserve"> </w:t>
            </w:r>
            <w:r w:rsidR="001E2638" w:rsidRPr="00567EA5">
              <w:rPr>
                <w:rFonts w:ascii="Times New Roman" w:hAnsi="Times New Roman" w:cs="Times New Roman"/>
                <w:sz w:val="16"/>
                <w:szCs w:val="20"/>
              </w:rPr>
              <w:t xml:space="preserve">de </w:t>
            </w:r>
            <w:r w:rsidR="00C354EC" w:rsidRPr="00567EA5">
              <w:rPr>
                <w:rFonts w:ascii="Times New Roman" w:hAnsi="Times New Roman" w:cs="Times New Roman"/>
                <w:sz w:val="16"/>
                <w:szCs w:val="20"/>
              </w:rPr>
              <w:t>uygulanır</w:t>
            </w:r>
            <w:r w:rsidR="001E2638" w:rsidRPr="00567EA5">
              <w:rPr>
                <w:rFonts w:ascii="Times New Roman" w:hAnsi="Times New Roman" w:cs="Times New Roman"/>
                <w:sz w:val="16"/>
                <w:szCs w:val="20"/>
              </w:rPr>
              <w:t>.</w:t>
            </w:r>
          </w:p>
          <w:p w14:paraId="1C2C0E21" w14:textId="1052308C" w:rsidR="001E2638" w:rsidRPr="00567EA5" w:rsidRDefault="004A21B4" w:rsidP="001E2638">
            <w:pPr>
              <w:ind w:right="-1"/>
              <w:rPr>
                <w:rFonts w:ascii="Times New Roman" w:hAnsi="Times New Roman" w:cs="Times New Roman"/>
                <w:sz w:val="16"/>
                <w:szCs w:val="20"/>
              </w:rPr>
            </w:pPr>
            <w:r w:rsidRPr="00567EA5">
              <w:rPr>
                <w:rFonts w:ascii="Times New Roman" w:hAnsi="Times New Roman" w:cs="Times New Roman"/>
                <w:szCs w:val="20"/>
              </w:rPr>
              <w:t>(</w:t>
            </w:r>
            <w:r w:rsidR="001E2638" w:rsidRPr="00567EA5">
              <w:rPr>
                <w:rFonts w:ascii="Times New Roman" w:hAnsi="Times New Roman" w:cs="Times New Roman"/>
                <w:szCs w:val="20"/>
                <w:vertAlign w:val="superscript"/>
              </w:rPr>
              <w:t>8</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Negatif </w:t>
            </w:r>
            <w:r w:rsidR="009A4DEE" w:rsidRPr="00567EA5">
              <w:rPr>
                <w:rFonts w:ascii="Times New Roman" w:hAnsi="Times New Roman" w:cs="Times New Roman"/>
                <w:sz w:val="16"/>
                <w:szCs w:val="20"/>
              </w:rPr>
              <w:t>numuneler</w:t>
            </w:r>
            <w:r w:rsidR="001E2638" w:rsidRPr="00567EA5">
              <w:rPr>
                <w:rFonts w:ascii="Times New Roman" w:hAnsi="Times New Roman" w:cs="Times New Roman"/>
                <w:sz w:val="16"/>
                <w:szCs w:val="20"/>
              </w:rPr>
              <w:t xml:space="preserve">, SARS-CoV-2 </w:t>
            </w:r>
            <w:proofErr w:type="gramStart"/>
            <w:r w:rsidR="001E2638" w:rsidRPr="00567EA5">
              <w:rPr>
                <w:rFonts w:ascii="Times New Roman" w:hAnsi="Times New Roman" w:cs="Times New Roman"/>
                <w:sz w:val="16"/>
                <w:szCs w:val="20"/>
              </w:rPr>
              <w:t>enfeksiyonu</w:t>
            </w:r>
            <w:proofErr w:type="gramEnd"/>
            <w:r w:rsidR="001E2638" w:rsidRPr="00567EA5">
              <w:rPr>
                <w:rFonts w:ascii="Times New Roman" w:hAnsi="Times New Roman" w:cs="Times New Roman"/>
                <w:sz w:val="16"/>
                <w:szCs w:val="20"/>
              </w:rPr>
              <w:t xml:space="preserve"> geçmişi olmayan bireylerden alınır (mevcutsa pandemi öncesi).</w:t>
            </w:r>
          </w:p>
          <w:p w14:paraId="6126C31B" w14:textId="0509C95F" w:rsidR="001E2638" w:rsidRPr="00567EA5" w:rsidRDefault="004A21B4" w:rsidP="001E2638">
            <w:pPr>
              <w:ind w:right="-1"/>
              <w:rPr>
                <w:rFonts w:ascii="Times New Roman" w:hAnsi="Times New Roman" w:cs="Times New Roman"/>
                <w:sz w:val="16"/>
                <w:szCs w:val="20"/>
              </w:rPr>
            </w:pPr>
            <w:r w:rsidRPr="00567EA5">
              <w:rPr>
                <w:rFonts w:ascii="Times New Roman" w:hAnsi="Times New Roman" w:cs="Times New Roman"/>
                <w:szCs w:val="20"/>
              </w:rPr>
              <w:t>(</w:t>
            </w:r>
            <w:r w:rsidR="001E2638" w:rsidRPr="00567EA5">
              <w:rPr>
                <w:rFonts w:ascii="Times New Roman" w:hAnsi="Times New Roman" w:cs="Times New Roman"/>
                <w:szCs w:val="20"/>
                <w:vertAlign w:val="superscript"/>
              </w:rPr>
              <w:t>9</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Uygun</w:t>
            </w:r>
            <w:r w:rsidR="00FE6FD7" w:rsidRPr="00567EA5">
              <w:rPr>
                <w:rFonts w:ascii="Times New Roman" w:hAnsi="Times New Roman" w:cs="Times New Roman"/>
                <w:sz w:val="16"/>
                <w:szCs w:val="20"/>
              </w:rPr>
              <w:t xml:space="preserve"> olduğu durumlarda</w:t>
            </w:r>
            <w:r w:rsidR="001E2638" w:rsidRPr="00567EA5">
              <w:rPr>
                <w:rFonts w:ascii="Times New Roman" w:hAnsi="Times New Roman" w:cs="Times New Roman"/>
                <w:sz w:val="16"/>
                <w:szCs w:val="20"/>
              </w:rPr>
              <w:t xml:space="preserve">, cihazda kullanılandan farklı bir antijene karşı aşılanmış </w:t>
            </w:r>
            <w:r w:rsidR="00FE6FD7" w:rsidRPr="00567EA5">
              <w:rPr>
                <w:rFonts w:ascii="Times New Roman" w:hAnsi="Times New Roman" w:cs="Times New Roman"/>
                <w:sz w:val="16"/>
                <w:szCs w:val="20"/>
              </w:rPr>
              <w:t xml:space="preserve">bireyler </w:t>
            </w:r>
            <w:r w:rsidR="00A15345" w:rsidRPr="00567EA5">
              <w:rPr>
                <w:rFonts w:ascii="Times New Roman" w:hAnsi="Times New Roman" w:cs="Times New Roman"/>
                <w:sz w:val="16"/>
                <w:szCs w:val="20"/>
              </w:rPr>
              <w:t>dâhil</w:t>
            </w:r>
            <w:r w:rsidR="001E2638" w:rsidRPr="00567EA5">
              <w:rPr>
                <w:rFonts w:ascii="Times New Roman" w:hAnsi="Times New Roman" w:cs="Times New Roman"/>
                <w:sz w:val="16"/>
                <w:szCs w:val="20"/>
              </w:rPr>
              <w:t xml:space="preserve"> edilebilir.</w:t>
            </w:r>
          </w:p>
          <w:p w14:paraId="3C498FD9" w14:textId="63587A6D" w:rsidR="001F77CB" w:rsidRPr="00567EA5" w:rsidRDefault="004A21B4" w:rsidP="000B58A3">
            <w:pPr>
              <w:ind w:right="-1"/>
              <w:rPr>
                <w:rFonts w:ascii="Times New Roman" w:hAnsi="Times New Roman" w:cs="Times New Roman"/>
                <w:sz w:val="16"/>
                <w:szCs w:val="20"/>
              </w:rPr>
            </w:pPr>
            <w:r w:rsidRPr="00567EA5">
              <w:rPr>
                <w:rFonts w:ascii="Times New Roman" w:hAnsi="Times New Roman" w:cs="Times New Roman"/>
                <w:szCs w:val="20"/>
              </w:rPr>
              <w:t>(</w:t>
            </w:r>
            <w:r w:rsidR="001E2638" w:rsidRPr="00567EA5">
              <w:rPr>
                <w:rFonts w:ascii="Times New Roman" w:hAnsi="Times New Roman" w:cs="Times New Roman"/>
                <w:szCs w:val="20"/>
                <w:vertAlign w:val="superscript"/>
              </w:rPr>
              <w:t>10</w:t>
            </w:r>
            <w:r w:rsidRPr="00567EA5">
              <w:rPr>
                <w:rFonts w:ascii="Times New Roman" w:hAnsi="Times New Roman" w:cs="Times New Roman"/>
                <w:szCs w:val="20"/>
              </w:rPr>
              <w:t>)</w:t>
            </w:r>
            <w:r w:rsidR="001E2638" w:rsidRPr="00567EA5">
              <w:rPr>
                <w:rFonts w:ascii="Times New Roman" w:hAnsi="Times New Roman" w:cs="Times New Roman"/>
                <w:sz w:val="16"/>
                <w:szCs w:val="20"/>
              </w:rPr>
              <w:t xml:space="preserve"> </w:t>
            </w:r>
            <w:r w:rsidR="00F73255" w:rsidRPr="00567EA5">
              <w:rPr>
                <w:rFonts w:ascii="Times New Roman" w:hAnsi="Times New Roman" w:cs="Times New Roman"/>
                <w:sz w:val="16"/>
                <w:szCs w:val="20"/>
              </w:rPr>
              <w:t>Yalancı</w:t>
            </w:r>
            <w:r w:rsidR="001E2638" w:rsidRPr="00567EA5">
              <w:rPr>
                <w:rFonts w:ascii="Times New Roman" w:hAnsi="Times New Roman" w:cs="Times New Roman"/>
                <w:sz w:val="16"/>
                <w:szCs w:val="20"/>
              </w:rPr>
              <w:t xml:space="preserve"> pozitif sonuçlar, gerek</w:t>
            </w:r>
            <w:r w:rsidR="00170F61" w:rsidRPr="00567EA5">
              <w:rPr>
                <w:rFonts w:ascii="Times New Roman" w:hAnsi="Times New Roman" w:cs="Times New Roman"/>
                <w:sz w:val="16"/>
                <w:szCs w:val="20"/>
              </w:rPr>
              <w:t>tiğinde</w:t>
            </w:r>
            <w:r w:rsidR="001E2638" w:rsidRPr="00567EA5">
              <w:rPr>
                <w:rFonts w:ascii="Times New Roman" w:hAnsi="Times New Roman" w:cs="Times New Roman"/>
                <w:sz w:val="16"/>
                <w:szCs w:val="20"/>
              </w:rPr>
              <w:t xml:space="preserve"> </w:t>
            </w:r>
            <w:r w:rsidR="00170F61" w:rsidRPr="00567EA5">
              <w:rPr>
                <w:rFonts w:ascii="Times New Roman" w:hAnsi="Times New Roman" w:cs="Times New Roman"/>
                <w:sz w:val="16"/>
                <w:szCs w:val="20"/>
              </w:rPr>
              <w:t xml:space="preserve">başlangıçtaki </w:t>
            </w:r>
            <w:r w:rsidR="001E2638" w:rsidRPr="00567EA5">
              <w:rPr>
                <w:rFonts w:ascii="Times New Roman" w:hAnsi="Times New Roman" w:cs="Times New Roman"/>
                <w:sz w:val="16"/>
                <w:szCs w:val="20"/>
              </w:rPr>
              <w:t>teste kıyasla farklı test tasarımı ve antijen kaplaması</w:t>
            </w:r>
            <w:r w:rsidR="00E70CD2" w:rsidRPr="00567EA5">
              <w:rPr>
                <w:rFonts w:ascii="Times New Roman" w:hAnsi="Times New Roman" w:cs="Times New Roman"/>
                <w:sz w:val="16"/>
                <w:szCs w:val="20"/>
              </w:rPr>
              <w:t>na sahip</w:t>
            </w:r>
            <w:r w:rsidR="001E2638" w:rsidRPr="00567EA5">
              <w:rPr>
                <w:rFonts w:ascii="Times New Roman" w:hAnsi="Times New Roman" w:cs="Times New Roman"/>
                <w:sz w:val="16"/>
                <w:szCs w:val="20"/>
              </w:rPr>
              <w:t xml:space="preserve"> diğer SARS-CoV-2 serolojik </w:t>
            </w:r>
            <w:r w:rsidR="001230B6" w:rsidRPr="00567EA5">
              <w:rPr>
                <w:rFonts w:ascii="Times New Roman" w:hAnsi="Times New Roman" w:cs="Times New Roman"/>
                <w:sz w:val="16"/>
                <w:szCs w:val="20"/>
              </w:rPr>
              <w:t xml:space="preserve">analizlerinde </w:t>
            </w:r>
            <w:r w:rsidR="00A930BE" w:rsidRPr="00567EA5">
              <w:rPr>
                <w:rFonts w:ascii="Times New Roman" w:hAnsi="Times New Roman" w:cs="Times New Roman"/>
                <w:sz w:val="16"/>
                <w:szCs w:val="20"/>
              </w:rPr>
              <w:t xml:space="preserve">ve/veya doğrulama </w:t>
            </w:r>
            <w:r w:rsidR="000B58A3" w:rsidRPr="00567EA5">
              <w:rPr>
                <w:rFonts w:ascii="Times New Roman" w:hAnsi="Times New Roman" w:cs="Times New Roman"/>
                <w:sz w:val="16"/>
                <w:szCs w:val="20"/>
              </w:rPr>
              <w:t>testiyle</w:t>
            </w:r>
            <w:r w:rsidR="00A930BE" w:rsidRPr="00567EA5">
              <w:rPr>
                <w:rFonts w:ascii="Times New Roman" w:hAnsi="Times New Roman" w:cs="Times New Roman"/>
                <w:sz w:val="16"/>
                <w:szCs w:val="20"/>
              </w:rPr>
              <w:t xml:space="preserve"> </w:t>
            </w:r>
            <w:r w:rsidR="001E2638" w:rsidRPr="00567EA5">
              <w:rPr>
                <w:rFonts w:ascii="Times New Roman" w:hAnsi="Times New Roman" w:cs="Times New Roman"/>
                <w:sz w:val="16"/>
                <w:szCs w:val="20"/>
              </w:rPr>
              <w:t>yeniden test edilerek</w:t>
            </w:r>
            <w:r w:rsidR="00C44A27" w:rsidRPr="00567EA5">
              <w:rPr>
                <w:rFonts w:ascii="Times New Roman" w:hAnsi="Times New Roman" w:cs="Times New Roman"/>
                <w:sz w:val="16"/>
                <w:szCs w:val="20"/>
              </w:rPr>
              <w:t xml:space="preserve"> ayrıştırılır</w:t>
            </w:r>
            <w:r w:rsidR="00A930BE" w:rsidRPr="00567EA5">
              <w:rPr>
                <w:rFonts w:ascii="Times New Roman" w:hAnsi="Times New Roman" w:cs="Times New Roman"/>
                <w:sz w:val="16"/>
                <w:szCs w:val="20"/>
              </w:rPr>
              <w:t>.</w:t>
            </w:r>
          </w:p>
        </w:tc>
      </w:tr>
    </w:tbl>
    <w:p w14:paraId="70C8AA8F" w14:textId="1D343CB5" w:rsidR="00F84DF6" w:rsidRPr="00567EA5" w:rsidRDefault="00F84DF6" w:rsidP="00F31B59">
      <w:pPr>
        <w:ind w:right="-1"/>
        <w:jc w:val="center"/>
        <w:rPr>
          <w:rFonts w:ascii="Times New Roman" w:hAnsi="Times New Roman" w:cs="Times New Roman"/>
          <w:b/>
          <w:szCs w:val="20"/>
        </w:rPr>
      </w:pPr>
    </w:p>
    <w:p w14:paraId="7809AE23" w14:textId="77777777" w:rsidR="00C0479C" w:rsidRPr="00567EA5" w:rsidRDefault="00C0479C" w:rsidP="00F31B59">
      <w:pPr>
        <w:ind w:right="-1"/>
        <w:jc w:val="center"/>
        <w:rPr>
          <w:rFonts w:ascii="Times New Roman" w:hAnsi="Times New Roman" w:cs="Times New Roman"/>
          <w:b/>
          <w:szCs w:val="20"/>
        </w:rPr>
      </w:pPr>
    </w:p>
    <w:p w14:paraId="6A3064E1" w14:textId="4A4B847A" w:rsidR="001E2638" w:rsidRPr="00567EA5" w:rsidRDefault="00F31B59" w:rsidP="00F31B59">
      <w:pPr>
        <w:ind w:right="-1"/>
        <w:jc w:val="center"/>
        <w:rPr>
          <w:rFonts w:ascii="Times New Roman" w:hAnsi="Times New Roman" w:cs="Times New Roman"/>
          <w:b/>
          <w:szCs w:val="20"/>
        </w:rPr>
      </w:pPr>
      <w:r w:rsidRPr="00567EA5">
        <w:rPr>
          <w:rFonts w:ascii="Times New Roman" w:hAnsi="Times New Roman" w:cs="Times New Roman"/>
          <w:b/>
          <w:szCs w:val="20"/>
        </w:rPr>
        <w:t>Tablo 2: Anti-SARS-CoV-2</w:t>
      </w:r>
      <w:r w:rsidR="005D4FF7" w:rsidRPr="00567EA5">
        <w:rPr>
          <w:rFonts w:ascii="Times New Roman" w:hAnsi="Times New Roman" w:cs="Times New Roman"/>
          <w:b/>
          <w:szCs w:val="20"/>
        </w:rPr>
        <w:t>’ye yönelik</w:t>
      </w:r>
      <w:r w:rsidR="00C0479C" w:rsidRPr="00567EA5">
        <w:rPr>
          <w:rFonts w:ascii="Times New Roman" w:hAnsi="Times New Roman" w:cs="Times New Roman"/>
          <w:b/>
          <w:szCs w:val="20"/>
        </w:rPr>
        <w:t xml:space="preserve"> </w:t>
      </w:r>
      <w:r w:rsidR="00E3417B" w:rsidRPr="00567EA5">
        <w:rPr>
          <w:rFonts w:ascii="Times New Roman" w:hAnsi="Times New Roman" w:cs="Times New Roman"/>
          <w:b/>
          <w:szCs w:val="20"/>
        </w:rPr>
        <w:t>tarama analizleri</w:t>
      </w:r>
      <w:r w:rsidRPr="00567EA5">
        <w:rPr>
          <w:rFonts w:ascii="Times New Roman" w:hAnsi="Times New Roman" w:cs="Times New Roman"/>
          <w:b/>
          <w:szCs w:val="20"/>
        </w:rPr>
        <w:t xml:space="preserve"> (hızlı testler dâhil): IgM ve/veya IgA </w:t>
      </w:r>
      <w:r w:rsidR="00DA31B7" w:rsidRPr="00567EA5">
        <w:rPr>
          <w:rFonts w:ascii="Times New Roman" w:hAnsi="Times New Roman" w:cs="Times New Roman"/>
          <w:b/>
          <w:szCs w:val="20"/>
        </w:rPr>
        <w:t>saptanması</w:t>
      </w:r>
    </w:p>
    <w:tbl>
      <w:tblPr>
        <w:tblStyle w:val="TabloKlavuzu"/>
        <w:tblW w:w="14596" w:type="dxa"/>
        <w:tblLook w:val="04A0" w:firstRow="1" w:lastRow="0" w:firstColumn="1" w:lastColumn="0" w:noHBand="0" w:noVBand="1"/>
      </w:tblPr>
      <w:tblGrid>
        <w:gridCol w:w="3114"/>
        <w:gridCol w:w="2693"/>
        <w:gridCol w:w="4678"/>
        <w:gridCol w:w="4111"/>
      </w:tblGrid>
      <w:tr w:rsidR="00F31B59" w:rsidRPr="00567EA5" w14:paraId="0AC0D746" w14:textId="77777777" w:rsidTr="00F757FD">
        <w:tc>
          <w:tcPr>
            <w:tcW w:w="3114" w:type="dxa"/>
            <w:tcBorders>
              <w:left w:val="nil"/>
              <w:bottom w:val="single" w:sz="4" w:space="0" w:color="auto"/>
            </w:tcBorders>
          </w:tcPr>
          <w:p w14:paraId="1A2BE401" w14:textId="4DFCA6E2" w:rsidR="00F31B59" w:rsidRPr="00567EA5" w:rsidRDefault="00F31B59"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5D4FF7" w:rsidRPr="00567EA5">
              <w:rPr>
                <w:rFonts w:ascii="Times New Roman" w:hAnsi="Times New Roman" w:cs="Times New Roman"/>
                <w:szCs w:val="20"/>
              </w:rPr>
              <w:t>kleri</w:t>
            </w:r>
          </w:p>
        </w:tc>
        <w:tc>
          <w:tcPr>
            <w:tcW w:w="2693" w:type="dxa"/>
            <w:tcBorders>
              <w:bottom w:val="single" w:sz="4" w:space="0" w:color="auto"/>
            </w:tcBorders>
          </w:tcPr>
          <w:p w14:paraId="20D6CAD7" w14:textId="34FE37C3" w:rsidR="00F31B59" w:rsidRPr="00567EA5" w:rsidRDefault="007D5BB9"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678" w:type="dxa"/>
            <w:tcBorders>
              <w:bottom w:val="single" w:sz="4" w:space="0" w:color="auto"/>
            </w:tcBorders>
          </w:tcPr>
          <w:p w14:paraId="6B3050BA" w14:textId="701BDAD1" w:rsidR="00F31B59" w:rsidRPr="00567EA5" w:rsidRDefault="009A4DEE"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r w:rsidR="00F31B59" w:rsidRPr="00567EA5">
              <w:rPr>
                <w:rFonts w:ascii="Times New Roman" w:hAnsi="Times New Roman" w:cs="Times New Roman"/>
                <w:szCs w:val="20"/>
              </w:rPr>
              <w:t xml:space="preserve"> sayıları, özellikler</w:t>
            </w:r>
            <w:r w:rsidR="00B331F6" w:rsidRPr="00567EA5">
              <w:rPr>
                <w:rFonts w:ascii="Times New Roman" w:hAnsi="Times New Roman" w:cs="Times New Roman"/>
                <w:szCs w:val="20"/>
              </w:rPr>
              <w:t>i</w:t>
            </w:r>
            <w:r w:rsidR="00F31B59" w:rsidRPr="00567EA5">
              <w:rPr>
                <w:rFonts w:ascii="Times New Roman" w:hAnsi="Times New Roman" w:cs="Times New Roman"/>
                <w:szCs w:val="20"/>
              </w:rPr>
              <w:t>, kullanım</w:t>
            </w:r>
            <w:r w:rsidR="00B331F6" w:rsidRPr="00567EA5">
              <w:rPr>
                <w:rFonts w:ascii="Times New Roman" w:hAnsi="Times New Roman" w:cs="Times New Roman"/>
                <w:szCs w:val="20"/>
              </w:rPr>
              <w:t>ı</w:t>
            </w:r>
            <w:r w:rsidR="00F31B59" w:rsidRPr="00567EA5">
              <w:rPr>
                <w:rFonts w:ascii="Times New Roman" w:hAnsi="Times New Roman" w:cs="Times New Roman"/>
                <w:szCs w:val="20"/>
              </w:rPr>
              <w:t xml:space="preserve"> </w:t>
            </w:r>
          </w:p>
        </w:tc>
        <w:tc>
          <w:tcPr>
            <w:tcW w:w="4111" w:type="dxa"/>
            <w:tcBorders>
              <w:bottom w:val="single" w:sz="4" w:space="0" w:color="auto"/>
              <w:right w:val="nil"/>
            </w:tcBorders>
          </w:tcPr>
          <w:p w14:paraId="3795D95F" w14:textId="5638D387" w:rsidR="00F31B59" w:rsidRPr="00567EA5" w:rsidRDefault="00F31B59" w:rsidP="00B12DB0">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DD1FF9" w:rsidRPr="00567EA5">
              <w:rPr>
                <w:rFonts w:ascii="Times New Roman" w:hAnsi="Times New Roman" w:cs="Times New Roman"/>
                <w:szCs w:val="20"/>
              </w:rPr>
              <w:t>leri</w:t>
            </w:r>
            <w:proofErr w:type="gramEnd"/>
          </w:p>
        </w:tc>
      </w:tr>
      <w:tr w:rsidR="00F31B59" w:rsidRPr="00567EA5" w14:paraId="71A795A3" w14:textId="77777777" w:rsidTr="00F757FD">
        <w:trPr>
          <w:trHeight w:val="275"/>
        </w:trPr>
        <w:tc>
          <w:tcPr>
            <w:tcW w:w="3114" w:type="dxa"/>
            <w:tcBorders>
              <w:left w:val="nil"/>
              <w:bottom w:val="single" w:sz="4" w:space="0" w:color="auto"/>
            </w:tcBorders>
          </w:tcPr>
          <w:p w14:paraId="230F5007" w14:textId="1C2EFA3E" w:rsidR="00F31B59" w:rsidRPr="00567EA5" w:rsidRDefault="00F31B59" w:rsidP="00B12DB0">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DD1FF9" w:rsidRPr="00567EA5">
              <w:rPr>
                <w:rFonts w:ascii="Times New Roman" w:hAnsi="Times New Roman" w:cs="Times New Roman"/>
                <w:szCs w:val="20"/>
              </w:rPr>
              <w:t>k</w:t>
            </w:r>
          </w:p>
          <w:p w14:paraId="1D7DEDD8" w14:textId="77777777" w:rsidR="00F31B59" w:rsidRPr="00567EA5" w:rsidRDefault="00F31B59" w:rsidP="00B12DB0">
            <w:pPr>
              <w:ind w:right="-1"/>
              <w:jc w:val="center"/>
              <w:rPr>
                <w:rFonts w:ascii="Times New Roman" w:hAnsi="Times New Roman" w:cs="Times New Roman"/>
                <w:szCs w:val="20"/>
              </w:rPr>
            </w:pPr>
          </w:p>
        </w:tc>
        <w:tc>
          <w:tcPr>
            <w:tcW w:w="2693" w:type="dxa"/>
            <w:tcBorders>
              <w:bottom w:val="single" w:sz="4" w:space="0" w:color="auto"/>
            </w:tcBorders>
          </w:tcPr>
          <w:p w14:paraId="031A2E05" w14:textId="6585595C" w:rsidR="00F31B59" w:rsidRPr="00567EA5" w:rsidRDefault="00F31B59" w:rsidP="00B12DB0">
            <w:pPr>
              <w:ind w:right="-1"/>
              <w:rPr>
                <w:rFonts w:ascii="Times New Roman" w:hAnsi="Times New Roman" w:cs="Times New Roman"/>
                <w:szCs w:val="20"/>
              </w:rPr>
            </w:pPr>
            <w:r w:rsidRPr="00567EA5">
              <w:rPr>
                <w:rFonts w:ascii="Times New Roman" w:hAnsi="Times New Roman" w:cs="Times New Roman"/>
                <w:szCs w:val="20"/>
              </w:rPr>
              <w:t xml:space="preserve">Pozitif </w:t>
            </w:r>
            <w:r w:rsidR="009A4DEE" w:rsidRPr="00567EA5">
              <w:rPr>
                <w:rFonts w:ascii="Times New Roman" w:hAnsi="Times New Roman" w:cs="Times New Roman"/>
                <w:szCs w:val="20"/>
              </w:rPr>
              <w:t>numuneler</w:t>
            </w:r>
          </w:p>
        </w:tc>
        <w:tc>
          <w:tcPr>
            <w:tcW w:w="4678" w:type="dxa"/>
          </w:tcPr>
          <w:p w14:paraId="754FBF2E" w14:textId="0C2FF725" w:rsidR="00F31B59" w:rsidRPr="00567EA5" w:rsidRDefault="00F31B59" w:rsidP="00F31B59">
            <w:pPr>
              <w:tabs>
                <w:tab w:val="left" w:pos="453"/>
              </w:tabs>
              <w:ind w:right="-1"/>
              <w:jc w:val="both"/>
              <w:rPr>
                <w:rFonts w:ascii="Times New Roman" w:hAnsi="Times New Roman" w:cs="Times New Roman"/>
                <w:szCs w:val="20"/>
                <w:vertAlign w:val="superscript"/>
              </w:rPr>
            </w:pPr>
            <w:r w:rsidRPr="00567EA5">
              <w:rPr>
                <w:rFonts w:ascii="Times New Roman" w:hAnsi="Times New Roman" w:cs="Times New Roman"/>
                <w:szCs w:val="20"/>
              </w:rPr>
              <w:t>≥200</w:t>
            </w:r>
            <w:r w:rsidR="00A06324" w:rsidRPr="00567EA5">
              <w:rPr>
                <w:rFonts w:ascii="Times New Roman" w:hAnsi="Times New Roman" w:cs="Times New Roman"/>
                <w:szCs w:val="20"/>
              </w:rPr>
              <w:t xml:space="preserve"> (</w:t>
            </w:r>
            <w:r w:rsidRPr="00567EA5">
              <w:rPr>
                <w:rFonts w:ascii="Times New Roman" w:hAnsi="Times New Roman" w:cs="Times New Roman"/>
                <w:szCs w:val="20"/>
                <w:vertAlign w:val="superscript"/>
              </w:rPr>
              <w:t>1</w:t>
            </w:r>
            <w:r w:rsidR="00A06324" w:rsidRPr="00567EA5">
              <w:rPr>
                <w:rFonts w:ascii="Times New Roman" w:hAnsi="Times New Roman" w:cs="Times New Roman"/>
                <w:szCs w:val="20"/>
              </w:rPr>
              <w:t>)</w:t>
            </w:r>
          </w:p>
          <w:p w14:paraId="3B2D6AEF" w14:textId="7DC3A50A" w:rsidR="00836DBD" w:rsidRPr="00567EA5" w:rsidRDefault="00C0479C" w:rsidP="00F31B59">
            <w:pPr>
              <w:tabs>
                <w:tab w:val="left" w:pos="453"/>
              </w:tabs>
              <w:ind w:right="-1"/>
              <w:rPr>
                <w:rFonts w:ascii="Times New Roman" w:hAnsi="Times New Roman" w:cs="Times New Roman"/>
                <w:szCs w:val="20"/>
              </w:rPr>
            </w:pPr>
            <w:r w:rsidRPr="00567EA5">
              <w:rPr>
                <w:rFonts w:ascii="Times New Roman" w:hAnsi="Times New Roman" w:cs="Times New Roman"/>
                <w:szCs w:val="20"/>
              </w:rPr>
              <w:t>Serokonversiyon sonrası</w:t>
            </w:r>
            <w:r w:rsidR="00836DBD" w:rsidRPr="00567EA5">
              <w:rPr>
                <w:rFonts w:ascii="Times New Roman" w:hAnsi="Times New Roman" w:cs="Times New Roman"/>
                <w:szCs w:val="20"/>
              </w:rPr>
              <w:t xml:space="preserve"> (semptomların başlangıcından &gt;21 gün</w:t>
            </w:r>
            <w:r w:rsidR="00AB69A2" w:rsidRPr="00567EA5">
              <w:rPr>
                <w:rFonts w:ascii="Times New Roman" w:hAnsi="Times New Roman" w:cs="Times New Roman"/>
                <w:szCs w:val="20"/>
              </w:rPr>
              <w:t xml:space="preserve"> sonra</w:t>
            </w:r>
            <w:r w:rsidR="00836DBD" w:rsidRPr="00567EA5">
              <w:rPr>
                <w:rFonts w:ascii="Times New Roman" w:hAnsi="Times New Roman" w:cs="Times New Roman"/>
                <w:szCs w:val="20"/>
              </w:rPr>
              <w:t xml:space="preserve">) </w:t>
            </w:r>
            <w:r w:rsidR="00712D6F" w:rsidRPr="00567EA5">
              <w:rPr>
                <w:rFonts w:ascii="Times New Roman" w:hAnsi="Times New Roman" w:cs="Times New Roman"/>
                <w:szCs w:val="20"/>
              </w:rPr>
              <w:t xml:space="preserve">numunelerle </w:t>
            </w:r>
            <w:r w:rsidR="00836DBD" w:rsidRPr="00567EA5">
              <w:rPr>
                <w:rFonts w:ascii="Times New Roman" w:hAnsi="Times New Roman" w:cs="Times New Roman"/>
                <w:szCs w:val="20"/>
              </w:rPr>
              <w:t xml:space="preserve">karşılaştırıldığında önemli bir oranda </w:t>
            </w:r>
            <w:r w:rsidRPr="00567EA5">
              <w:rPr>
                <w:rFonts w:ascii="Times New Roman" w:hAnsi="Times New Roman" w:cs="Times New Roman"/>
                <w:szCs w:val="20"/>
              </w:rPr>
              <w:t xml:space="preserve">erken </w:t>
            </w:r>
            <w:proofErr w:type="gramStart"/>
            <w:r w:rsidRPr="00567EA5">
              <w:rPr>
                <w:rFonts w:ascii="Times New Roman" w:hAnsi="Times New Roman" w:cs="Times New Roman"/>
                <w:szCs w:val="20"/>
              </w:rPr>
              <w:t>enfeksiyon</w:t>
            </w:r>
            <w:proofErr w:type="gramEnd"/>
            <w:r w:rsidR="00836DBD" w:rsidRPr="00567EA5">
              <w:rPr>
                <w:rFonts w:ascii="Times New Roman" w:hAnsi="Times New Roman" w:cs="Times New Roman"/>
                <w:szCs w:val="20"/>
              </w:rPr>
              <w:t xml:space="preserve"> evresinden (semptomların başlangıcından </w:t>
            </w:r>
            <w:r w:rsidR="00873235" w:rsidRPr="00567EA5">
              <w:rPr>
                <w:rFonts w:ascii="Times New Roman" w:hAnsi="Times New Roman" w:cs="Times New Roman"/>
                <w:szCs w:val="20"/>
              </w:rPr>
              <w:t xml:space="preserve">sonraki 21 gün içinde) </w:t>
            </w:r>
            <w:r w:rsidR="00712D6F" w:rsidRPr="00567EA5">
              <w:rPr>
                <w:rFonts w:ascii="Times New Roman" w:hAnsi="Times New Roman" w:cs="Times New Roman"/>
                <w:szCs w:val="20"/>
              </w:rPr>
              <w:t xml:space="preserve">numuneler </w:t>
            </w:r>
            <w:r w:rsidR="007F3E02" w:rsidRPr="00567EA5">
              <w:rPr>
                <w:rFonts w:ascii="Times New Roman" w:hAnsi="Times New Roman" w:cs="Times New Roman"/>
                <w:szCs w:val="20"/>
              </w:rPr>
              <w:t>(</w:t>
            </w:r>
            <w:r w:rsidR="00F31B59" w:rsidRPr="00567EA5">
              <w:rPr>
                <w:rFonts w:ascii="Times New Roman" w:hAnsi="Times New Roman" w:cs="Times New Roman"/>
                <w:szCs w:val="20"/>
                <w:vertAlign w:val="superscript"/>
              </w:rPr>
              <w:t>2</w:t>
            </w:r>
            <w:r w:rsidR="00F31B59" w:rsidRPr="00567EA5">
              <w:rPr>
                <w:rFonts w:ascii="Times New Roman" w:hAnsi="Times New Roman" w:cs="Times New Roman"/>
                <w:szCs w:val="20"/>
              </w:rPr>
              <w:t>);</w:t>
            </w:r>
          </w:p>
          <w:p w14:paraId="5DCE3CA0" w14:textId="083C72FD" w:rsidR="00F31B59" w:rsidRPr="00567EA5" w:rsidRDefault="00F31B59" w:rsidP="00F31B59">
            <w:pPr>
              <w:tabs>
                <w:tab w:val="left" w:pos="453"/>
              </w:tabs>
              <w:ind w:right="-1"/>
              <w:rPr>
                <w:rFonts w:ascii="Times New Roman" w:hAnsi="Times New Roman" w:cs="Times New Roman"/>
                <w:szCs w:val="20"/>
              </w:rPr>
            </w:pPr>
            <w:r w:rsidRPr="00567EA5">
              <w:rPr>
                <w:rFonts w:ascii="Times New Roman" w:hAnsi="Times New Roman" w:cs="Times New Roman"/>
                <w:szCs w:val="20"/>
              </w:rPr>
              <w:t>asemptomatik, subklinik, hafif semptomatik (ayakta tedavi</w:t>
            </w:r>
            <w:r w:rsidR="00812DD5" w:rsidRPr="00567EA5">
              <w:rPr>
                <w:rFonts w:ascii="Times New Roman" w:hAnsi="Times New Roman" w:cs="Times New Roman"/>
                <w:szCs w:val="20"/>
              </w:rPr>
              <w:t xml:space="preserve"> gören</w:t>
            </w:r>
            <w:r w:rsidRPr="00567EA5">
              <w:rPr>
                <w:rFonts w:ascii="Times New Roman" w:hAnsi="Times New Roman" w:cs="Times New Roman"/>
                <w:szCs w:val="20"/>
              </w:rPr>
              <w:t xml:space="preserve">) bireylerden alınan </w:t>
            </w:r>
            <w:r w:rsidR="00712D6F" w:rsidRPr="00567EA5">
              <w:rPr>
                <w:rFonts w:ascii="Times New Roman" w:hAnsi="Times New Roman" w:cs="Times New Roman"/>
                <w:szCs w:val="20"/>
              </w:rPr>
              <w:t xml:space="preserve">numuneler </w:t>
            </w:r>
            <w:r w:rsidR="005B7496" w:rsidRPr="00567EA5">
              <w:rPr>
                <w:rFonts w:ascii="Times New Roman" w:hAnsi="Times New Roman" w:cs="Times New Roman"/>
                <w:szCs w:val="20"/>
              </w:rPr>
              <w:t>içerecek şekilde</w:t>
            </w:r>
            <w:r w:rsidRPr="00567EA5">
              <w:rPr>
                <w:rFonts w:ascii="Times New Roman" w:hAnsi="Times New Roman" w:cs="Times New Roman"/>
                <w:szCs w:val="20"/>
              </w:rPr>
              <w:t>;</w:t>
            </w:r>
          </w:p>
          <w:p w14:paraId="4BF89F4A" w14:textId="1F9F20B5" w:rsidR="00F31B59" w:rsidRPr="00567EA5" w:rsidRDefault="00F31B59" w:rsidP="00F31B59">
            <w:pPr>
              <w:tabs>
                <w:tab w:val="left" w:pos="453"/>
              </w:tabs>
              <w:ind w:right="-1"/>
              <w:rPr>
                <w:rFonts w:ascii="Times New Roman" w:hAnsi="Times New Roman" w:cs="Times New Roman"/>
                <w:szCs w:val="20"/>
              </w:rPr>
            </w:pPr>
            <w:proofErr w:type="gramStart"/>
            <w:r w:rsidRPr="00567EA5">
              <w:rPr>
                <w:rFonts w:ascii="Times New Roman" w:hAnsi="Times New Roman" w:cs="Times New Roman"/>
                <w:szCs w:val="20"/>
              </w:rPr>
              <w:t>uygun</w:t>
            </w:r>
            <w:proofErr w:type="gramEnd"/>
            <w:r w:rsidR="005B7496" w:rsidRPr="00567EA5">
              <w:rPr>
                <w:rFonts w:ascii="Times New Roman" w:hAnsi="Times New Roman" w:cs="Times New Roman"/>
                <w:szCs w:val="20"/>
              </w:rPr>
              <w:t xml:space="preserve"> olduğu durumlarda</w:t>
            </w:r>
            <w:r w:rsidRPr="00567EA5">
              <w:rPr>
                <w:rFonts w:ascii="Times New Roman" w:hAnsi="Times New Roman" w:cs="Times New Roman"/>
                <w:szCs w:val="20"/>
              </w:rPr>
              <w:t xml:space="preserve"> </w:t>
            </w:r>
            <w:r w:rsidR="005B7496" w:rsidRPr="00567EA5">
              <w:rPr>
                <w:rFonts w:ascii="Times New Roman" w:hAnsi="Times New Roman" w:cs="Times New Roman"/>
                <w:szCs w:val="20"/>
              </w:rPr>
              <w:t xml:space="preserve">henüz </w:t>
            </w:r>
            <w:r w:rsidRPr="00567EA5">
              <w:rPr>
                <w:rFonts w:ascii="Times New Roman" w:hAnsi="Times New Roman" w:cs="Times New Roman"/>
                <w:szCs w:val="20"/>
              </w:rPr>
              <w:t>yeni</w:t>
            </w:r>
            <w:r w:rsidR="00B75C24" w:rsidRPr="00567EA5">
              <w:rPr>
                <w:rFonts w:ascii="Times New Roman" w:hAnsi="Times New Roman" w:cs="Times New Roman"/>
                <w:szCs w:val="20"/>
                <w:vertAlign w:val="superscript"/>
              </w:rPr>
              <w:t xml:space="preserve"> </w:t>
            </w:r>
            <w:r w:rsidR="00B75C24" w:rsidRPr="00567EA5">
              <w:rPr>
                <w:rFonts w:ascii="Times New Roman" w:hAnsi="Times New Roman" w:cs="Times New Roman"/>
                <w:szCs w:val="20"/>
              </w:rPr>
              <w:t>(</w:t>
            </w:r>
            <w:r w:rsidRPr="00567EA5">
              <w:rPr>
                <w:rFonts w:ascii="Times New Roman" w:hAnsi="Times New Roman" w:cs="Times New Roman"/>
                <w:szCs w:val="20"/>
                <w:vertAlign w:val="superscript"/>
              </w:rPr>
              <w:t>3</w:t>
            </w:r>
            <w:r w:rsidR="00B75C24" w:rsidRPr="00567EA5">
              <w:rPr>
                <w:rFonts w:ascii="Times New Roman" w:hAnsi="Times New Roman" w:cs="Times New Roman"/>
                <w:szCs w:val="20"/>
              </w:rPr>
              <w:t>)</w:t>
            </w:r>
            <w:r w:rsidR="00EB7390" w:rsidRPr="00567EA5">
              <w:rPr>
                <w:rFonts w:ascii="Times New Roman" w:hAnsi="Times New Roman" w:cs="Times New Roman"/>
                <w:szCs w:val="20"/>
                <w:vertAlign w:val="superscript"/>
              </w:rPr>
              <w:t xml:space="preserve"> </w:t>
            </w:r>
            <w:r w:rsidRPr="00567EA5">
              <w:rPr>
                <w:rFonts w:ascii="Times New Roman" w:hAnsi="Times New Roman" w:cs="Times New Roman"/>
                <w:szCs w:val="20"/>
              </w:rPr>
              <w:t>aşılanmış bireyler</w:t>
            </w:r>
            <w:r w:rsidR="00B75C24" w:rsidRPr="00567EA5">
              <w:rPr>
                <w:rFonts w:ascii="Times New Roman" w:hAnsi="Times New Roman" w:cs="Times New Roman"/>
                <w:szCs w:val="20"/>
              </w:rPr>
              <w:t>i içerecek şekilde</w:t>
            </w:r>
            <w:r w:rsidRPr="00567EA5">
              <w:rPr>
                <w:rFonts w:ascii="Times New Roman" w:hAnsi="Times New Roman" w:cs="Times New Roman"/>
                <w:szCs w:val="20"/>
              </w:rPr>
              <w:t>;</w:t>
            </w:r>
          </w:p>
          <w:p w14:paraId="1E643249" w14:textId="1C03B992" w:rsidR="00F31B59" w:rsidRPr="00567EA5" w:rsidRDefault="00F31B59" w:rsidP="00F31B59">
            <w:pPr>
              <w:tabs>
                <w:tab w:val="left" w:pos="453"/>
              </w:tabs>
              <w:ind w:right="-1"/>
              <w:jc w:val="both"/>
              <w:rPr>
                <w:rFonts w:ascii="Times New Roman" w:hAnsi="Times New Roman" w:cs="Times New Roman"/>
                <w:szCs w:val="20"/>
              </w:rPr>
            </w:pPr>
            <w:proofErr w:type="gramStart"/>
            <w:r w:rsidRPr="00567EA5">
              <w:rPr>
                <w:rFonts w:ascii="Times New Roman" w:hAnsi="Times New Roman" w:cs="Times New Roman"/>
                <w:szCs w:val="20"/>
              </w:rPr>
              <w:t>genetik</w:t>
            </w:r>
            <w:proofErr w:type="gramEnd"/>
            <w:r w:rsidRPr="00567EA5">
              <w:rPr>
                <w:rFonts w:ascii="Times New Roman" w:hAnsi="Times New Roman" w:cs="Times New Roman"/>
                <w:szCs w:val="20"/>
              </w:rPr>
              <w:t xml:space="preserve"> varyantların dikkate alınması</w:t>
            </w:r>
          </w:p>
          <w:p w14:paraId="0ED6CE77" w14:textId="54885770" w:rsidR="00F31B59" w:rsidRPr="00567EA5" w:rsidRDefault="00F31B59" w:rsidP="00B12DB0">
            <w:pPr>
              <w:tabs>
                <w:tab w:val="left" w:pos="453"/>
              </w:tabs>
              <w:ind w:right="-1"/>
              <w:jc w:val="both"/>
              <w:rPr>
                <w:rFonts w:ascii="Times New Roman" w:hAnsi="Times New Roman" w:cs="Times New Roman"/>
                <w:szCs w:val="20"/>
              </w:rPr>
            </w:pPr>
          </w:p>
        </w:tc>
        <w:tc>
          <w:tcPr>
            <w:tcW w:w="4111" w:type="dxa"/>
            <w:tcBorders>
              <w:bottom w:val="single" w:sz="4" w:space="0" w:color="auto"/>
              <w:right w:val="nil"/>
            </w:tcBorders>
          </w:tcPr>
          <w:p w14:paraId="5B20CFED" w14:textId="34B777F9" w:rsidR="00F31B59" w:rsidRPr="00567EA5" w:rsidRDefault="00F31B59" w:rsidP="00F31B59">
            <w:pPr>
              <w:ind w:right="-1"/>
              <w:rPr>
                <w:rFonts w:ascii="Times New Roman" w:hAnsi="Times New Roman" w:cs="Times New Roman"/>
                <w:szCs w:val="20"/>
              </w:rPr>
            </w:pPr>
            <w:r w:rsidRPr="00567EA5">
              <w:rPr>
                <w:rFonts w:ascii="Times New Roman" w:hAnsi="Times New Roman" w:cs="Times New Roman"/>
                <w:szCs w:val="20"/>
              </w:rPr>
              <w:t>Semptom başlangıcından sonraki ilk 21 gün içinde</w:t>
            </w:r>
            <w:r w:rsidR="00B82A7F" w:rsidRPr="00567EA5">
              <w:rPr>
                <w:rFonts w:ascii="Times New Roman" w:hAnsi="Times New Roman" w:cs="Times New Roman"/>
                <w:szCs w:val="20"/>
              </w:rPr>
              <w:t xml:space="preserve"> (</w:t>
            </w:r>
            <w:r w:rsidR="00B82A7F" w:rsidRPr="00567EA5">
              <w:rPr>
                <w:rFonts w:ascii="Times New Roman" w:hAnsi="Times New Roman" w:cs="Times New Roman"/>
                <w:szCs w:val="20"/>
                <w:vertAlign w:val="superscript"/>
              </w:rPr>
              <w:t>5</w:t>
            </w:r>
            <w:r w:rsidR="00B82A7F" w:rsidRPr="00567EA5">
              <w:rPr>
                <w:rFonts w:ascii="Times New Roman" w:hAnsi="Times New Roman" w:cs="Times New Roman"/>
                <w:szCs w:val="20"/>
              </w:rPr>
              <w:t xml:space="preserve">) </w:t>
            </w:r>
            <w:r w:rsidRPr="00567EA5">
              <w:rPr>
                <w:rFonts w:ascii="Times New Roman" w:hAnsi="Times New Roman" w:cs="Times New Roman"/>
                <w:szCs w:val="20"/>
              </w:rPr>
              <w:t xml:space="preserve"> alınan </w:t>
            </w:r>
            <w:r w:rsidR="00712D6F" w:rsidRPr="00567EA5">
              <w:rPr>
                <w:rFonts w:ascii="Times New Roman" w:hAnsi="Times New Roman" w:cs="Times New Roman"/>
                <w:szCs w:val="20"/>
              </w:rPr>
              <w:t xml:space="preserve">numuneler </w:t>
            </w:r>
            <w:r w:rsidRPr="00567EA5">
              <w:rPr>
                <w:rFonts w:ascii="Times New Roman" w:hAnsi="Times New Roman" w:cs="Times New Roman"/>
                <w:szCs w:val="20"/>
              </w:rPr>
              <w:t>için ≥%80 duyarlılık</w:t>
            </w:r>
            <w:r w:rsidR="00582200" w:rsidRPr="00567EA5">
              <w:rPr>
                <w:rFonts w:ascii="Times New Roman" w:hAnsi="Times New Roman" w:cs="Times New Roman"/>
                <w:szCs w:val="20"/>
              </w:rPr>
              <w:t xml:space="preserve"> </w:t>
            </w:r>
            <w:r w:rsidR="00A70940" w:rsidRPr="00567EA5">
              <w:rPr>
                <w:rFonts w:ascii="Times New Roman" w:hAnsi="Times New Roman" w:cs="Times New Roman"/>
                <w:szCs w:val="20"/>
              </w:rPr>
              <w:t>(</w:t>
            </w:r>
            <w:r w:rsidR="00EB7390" w:rsidRPr="00567EA5">
              <w:rPr>
                <w:rFonts w:ascii="Times New Roman" w:hAnsi="Times New Roman" w:cs="Times New Roman"/>
                <w:szCs w:val="20"/>
                <w:vertAlign w:val="superscript"/>
              </w:rPr>
              <w:t>4</w:t>
            </w:r>
            <w:r w:rsidR="00A70940" w:rsidRPr="00567EA5">
              <w:rPr>
                <w:rFonts w:ascii="Times New Roman" w:hAnsi="Times New Roman" w:cs="Times New Roman"/>
                <w:szCs w:val="20"/>
              </w:rPr>
              <w:t>)</w:t>
            </w:r>
            <w:r w:rsidR="005D5260" w:rsidRPr="00567EA5">
              <w:rPr>
                <w:rFonts w:ascii="Times New Roman" w:hAnsi="Times New Roman" w:cs="Times New Roman"/>
                <w:szCs w:val="20"/>
              </w:rPr>
              <w:t>;</w:t>
            </w:r>
          </w:p>
          <w:p w14:paraId="6B63E07A" w14:textId="69F892F7" w:rsidR="00F31B59" w:rsidRPr="00567EA5" w:rsidRDefault="000E6026" w:rsidP="00582200">
            <w:pPr>
              <w:ind w:right="-1"/>
              <w:rPr>
                <w:rFonts w:ascii="Times New Roman" w:hAnsi="Times New Roman" w:cs="Times New Roman"/>
                <w:szCs w:val="20"/>
              </w:rPr>
            </w:pPr>
            <w:r w:rsidRPr="00567EA5">
              <w:rPr>
                <w:rFonts w:ascii="Times New Roman" w:hAnsi="Times New Roman" w:cs="Times New Roman"/>
                <w:szCs w:val="20"/>
              </w:rPr>
              <w:t>G</w:t>
            </w:r>
            <w:r w:rsidR="00F31B59" w:rsidRPr="00567EA5">
              <w:rPr>
                <w:rFonts w:ascii="Times New Roman" w:hAnsi="Times New Roman" w:cs="Times New Roman"/>
                <w:szCs w:val="20"/>
              </w:rPr>
              <w:t xml:space="preserve">enel </w:t>
            </w:r>
            <w:r w:rsidR="003D401B" w:rsidRPr="00567EA5">
              <w:rPr>
                <w:rFonts w:ascii="Times New Roman" w:hAnsi="Times New Roman" w:cs="Times New Roman"/>
                <w:szCs w:val="20"/>
              </w:rPr>
              <w:t>duyarlılık</w:t>
            </w:r>
            <w:r w:rsidR="00F31B59" w:rsidRPr="00567EA5">
              <w:rPr>
                <w:rFonts w:ascii="Times New Roman" w:hAnsi="Times New Roman" w:cs="Times New Roman"/>
                <w:szCs w:val="20"/>
              </w:rPr>
              <w:t xml:space="preserve">, </w:t>
            </w:r>
            <w:r w:rsidR="00B75C24" w:rsidRPr="00567EA5">
              <w:rPr>
                <w:rFonts w:ascii="Times New Roman" w:hAnsi="Times New Roman" w:cs="Times New Roman"/>
                <w:szCs w:val="20"/>
              </w:rPr>
              <w:t>a</w:t>
            </w:r>
            <w:r w:rsidRPr="00567EA5">
              <w:rPr>
                <w:rFonts w:ascii="Times New Roman" w:hAnsi="Times New Roman" w:cs="Times New Roman"/>
                <w:szCs w:val="20"/>
              </w:rPr>
              <w:t>sgari o</w:t>
            </w:r>
            <w:r w:rsidR="00B75C24" w:rsidRPr="00567EA5">
              <w:rPr>
                <w:rFonts w:ascii="Times New Roman" w:hAnsi="Times New Roman" w:cs="Times New Roman"/>
                <w:szCs w:val="20"/>
              </w:rPr>
              <w:t>l</w:t>
            </w:r>
            <w:r w:rsidRPr="00567EA5">
              <w:rPr>
                <w:rFonts w:ascii="Times New Roman" w:hAnsi="Times New Roman" w:cs="Times New Roman"/>
                <w:szCs w:val="20"/>
              </w:rPr>
              <w:t>a</w:t>
            </w:r>
            <w:r w:rsidR="00B75C24" w:rsidRPr="00567EA5">
              <w:rPr>
                <w:rFonts w:ascii="Times New Roman" w:hAnsi="Times New Roman" w:cs="Times New Roman"/>
                <w:szCs w:val="20"/>
              </w:rPr>
              <w:t>rak</w:t>
            </w:r>
            <w:r w:rsidR="00F31B59" w:rsidRPr="00567EA5">
              <w:rPr>
                <w:rFonts w:ascii="Times New Roman" w:hAnsi="Times New Roman" w:cs="Times New Roman"/>
                <w:szCs w:val="20"/>
              </w:rPr>
              <w:t xml:space="preserve"> aynı tipteki (yani IgM ve/veya IgA) karşılaştır</w:t>
            </w:r>
            <w:r w:rsidR="004D5C28" w:rsidRPr="00567EA5">
              <w:rPr>
                <w:rFonts w:ascii="Times New Roman" w:hAnsi="Times New Roman" w:cs="Times New Roman"/>
                <w:szCs w:val="20"/>
              </w:rPr>
              <w:t>ma</w:t>
            </w:r>
            <w:r w:rsidR="00F31B59" w:rsidRPr="00567EA5">
              <w:rPr>
                <w:rFonts w:ascii="Times New Roman" w:hAnsi="Times New Roman" w:cs="Times New Roman"/>
                <w:szCs w:val="20"/>
              </w:rPr>
              <w:t xml:space="preserve"> cihaz</w:t>
            </w:r>
            <w:r w:rsidR="004D5C28" w:rsidRPr="00567EA5">
              <w:rPr>
                <w:rFonts w:ascii="Times New Roman" w:hAnsi="Times New Roman" w:cs="Times New Roman"/>
                <w:szCs w:val="20"/>
              </w:rPr>
              <w:t>ın</w:t>
            </w:r>
            <w:r w:rsidR="00F31B59" w:rsidRPr="00567EA5">
              <w:rPr>
                <w:rFonts w:ascii="Times New Roman" w:hAnsi="Times New Roman" w:cs="Times New Roman"/>
                <w:szCs w:val="20"/>
              </w:rPr>
              <w:t>a</w:t>
            </w:r>
            <w:r w:rsidR="00582200" w:rsidRPr="00567EA5">
              <w:rPr>
                <w:rFonts w:ascii="Times New Roman" w:hAnsi="Times New Roman" w:cs="Times New Roman"/>
                <w:szCs w:val="20"/>
                <w:vertAlign w:val="superscript"/>
              </w:rPr>
              <w:t xml:space="preserve"> </w:t>
            </w:r>
            <w:r w:rsidR="00582200" w:rsidRPr="00567EA5">
              <w:rPr>
                <w:rFonts w:ascii="Times New Roman" w:hAnsi="Times New Roman" w:cs="Times New Roman"/>
                <w:szCs w:val="20"/>
              </w:rPr>
              <w:t>(</w:t>
            </w:r>
            <w:r w:rsidR="00F31B59" w:rsidRPr="00567EA5">
              <w:rPr>
                <w:rFonts w:ascii="Times New Roman" w:hAnsi="Times New Roman" w:cs="Times New Roman"/>
                <w:szCs w:val="20"/>
                <w:vertAlign w:val="superscript"/>
              </w:rPr>
              <w:t>6</w:t>
            </w:r>
            <w:r w:rsidR="00582200" w:rsidRPr="00567EA5">
              <w:rPr>
                <w:rFonts w:ascii="Times New Roman" w:hAnsi="Times New Roman" w:cs="Times New Roman"/>
                <w:szCs w:val="20"/>
              </w:rPr>
              <w:t>)</w:t>
            </w:r>
            <w:r w:rsidR="00F31B59" w:rsidRPr="00567EA5">
              <w:rPr>
                <w:rFonts w:ascii="Times New Roman" w:hAnsi="Times New Roman" w:cs="Times New Roman"/>
                <w:szCs w:val="20"/>
              </w:rPr>
              <w:t xml:space="preserve"> eşdeğer ol</w:t>
            </w:r>
            <w:r w:rsidR="004D5C28" w:rsidRPr="00567EA5">
              <w:rPr>
                <w:rFonts w:ascii="Times New Roman" w:hAnsi="Times New Roman" w:cs="Times New Roman"/>
                <w:szCs w:val="20"/>
              </w:rPr>
              <w:t>ur</w:t>
            </w:r>
            <w:r w:rsidR="00F31B59" w:rsidRPr="00567EA5">
              <w:rPr>
                <w:rFonts w:ascii="Times New Roman" w:hAnsi="Times New Roman" w:cs="Times New Roman"/>
                <w:szCs w:val="20"/>
              </w:rPr>
              <w:t>.</w:t>
            </w:r>
          </w:p>
        </w:tc>
      </w:tr>
      <w:tr w:rsidR="005A30C0" w:rsidRPr="00567EA5" w14:paraId="0BACAC36" w14:textId="77777777" w:rsidTr="00F757FD">
        <w:trPr>
          <w:trHeight w:val="275"/>
        </w:trPr>
        <w:tc>
          <w:tcPr>
            <w:tcW w:w="3114" w:type="dxa"/>
            <w:tcBorders>
              <w:left w:val="nil"/>
              <w:bottom w:val="single" w:sz="4" w:space="0" w:color="auto"/>
            </w:tcBorders>
          </w:tcPr>
          <w:p w14:paraId="45248F04" w14:textId="0B75EF6B" w:rsidR="005A30C0" w:rsidRPr="00567EA5" w:rsidRDefault="005A30C0" w:rsidP="00B12DB0">
            <w:pPr>
              <w:ind w:right="-1"/>
              <w:rPr>
                <w:rFonts w:ascii="Times New Roman" w:hAnsi="Times New Roman" w:cs="Times New Roman"/>
                <w:szCs w:val="20"/>
              </w:rPr>
            </w:pPr>
            <w:r w:rsidRPr="00567EA5">
              <w:rPr>
                <w:rFonts w:ascii="Times New Roman" w:hAnsi="Times New Roman" w:cs="Times New Roman"/>
                <w:szCs w:val="20"/>
              </w:rPr>
              <w:t>Serokonversiyon panelleri</w:t>
            </w:r>
          </w:p>
        </w:tc>
        <w:tc>
          <w:tcPr>
            <w:tcW w:w="2693" w:type="dxa"/>
            <w:tcBorders>
              <w:bottom w:val="single" w:sz="4" w:space="0" w:color="auto"/>
            </w:tcBorders>
          </w:tcPr>
          <w:p w14:paraId="268F6F96" w14:textId="1FF351BA" w:rsidR="005A30C0" w:rsidRPr="00567EA5" w:rsidRDefault="005A30C0" w:rsidP="00B12DB0">
            <w:pPr>
              <w:ind w:right="-1"/>
              <w:rPr>
                <w:rFonts w:ascii="Times New Roman" w:hAnsi="Times New Roman" w:cs="Times New Roman"/>
                <w:szCs w:val="20"/>
              </w:rPr>
            </w:pPr>
            <w:r w:rsidRPr="00567EA5">
              <w:rPr>
                <w:rFonts w:ascii="Times New Roman" w:hAnsi="Times New Roman" w:cs="Times New Roman"/>
                <w:szCs w:val="20"/>
              </w:rPr>
              <w:t>Mümkün olduğu sürece</w:t>
            </w:r>
          </w:p>
        </w:tc>
        <w:tc>
          <w:tcPr>
            <w:tcW w:w="4678" w:type="dxa"/>
            <w:tcBorders>
              <w:bottom w:val="single" w:sz="4" w:space="0" w:color="auto"/>
            </w:tcBorders>
          </w:tcPr>
          <w:p w14:paraId="518CD63F" w14:textId="1B88BFDC" w:rsidR="0031514D" w:rsidRPr="00567EA5" w:rsidRDefault="005A30C0" w:rsidP="0031514D">
            <w:pPr>
              <w:ind w:right="-1"/>
              <w:rPr>
                <w:rFonts w:ascii="Times New Roman" w:hAnsi="Times New Roman" w:cs="Times New Roman"/>
                <w:szCs w:val="20"/>
              </w:rPr>
            </w:pPr>
            <w:r w:rsidRPr="00567EA5">
              <w:rPr>
                <w:rFonts w:ascii="Times New Roman" w:hAnsi="Times New Roman" w:cs="Times New Roman"/>
                <w:szCs w:val="20"/>
              </w:rPr>
              <w:t>Diğer CE işaretli cihazlarla karşılaştırılabilir serokonversiyon duyarlılığı</w:t>
            </w:r>
            <w:r w:rsidR="0031514D" w:rsidRPr="00567EA5">
              <w:rPr>
                <w:rFonts w:ascii="Times New Roman" w:hAnsi="Times New Roman" w:cs="Times New Roman"/>
                <w:szCs w:val="20"/>
              </w:rPr>
              <w:t xml:space="preserve"> </w:t>
            </w:r>
          </w:p>
          <w:p w14:paraId="67B88CE1" w14:textId="07DACFB1" w:rsidR="005A30C0" w:rsidRPr="00567EA5" w:rsidRDefault="005A30C0" w:rsidP="00B12DB0">
            <w:pPr>
              <w:ind w:right="-1"/>
              <w:rPr>
                <w:rFonts w:ascii="Times New Roman" w:hAnsi="Times New Roman" w:cs="Times New Roman"/>
                <w:szCs w:val="20"/>
              </w:rPr>
            </w:pPr>
          </w:p>
        </w:tc>
        <w:tc>
          <w:tcPr>
            <w:tcW w:w="4111" w:type="dxa"/>
            <w:vMerge w:val="restart"/>
            <w:tcBorders>
              <w:right w:val="nil"/>
            </w:tcBorders>
            <w:vAlign w:val="center"/>
          </w:tcPr>
          <w:p w14:paraId="2E018734" w14:textId="1026E326" w:rsidR="005A30C0" w:rsidRPr="00567EA5" w:rsidRDefault="005A30C0" w:rsidP="005A30C0">
            <w:pPr>
              <w:ind w:right="-1"/>
              <w:rPr>
                <w:rFonts w:ascii="Times New Roman" w:hAnsi="Times New Roman" w:cs="Times New Roman"/>
                <w:szCs w:val="20"/>
              </w:rPr>
            </w:pPr>
            <w:r w:rsidRPr="00567EA5">
              <w:rPr>
                <w:rFonts w:ascii="Times New Roman" w:hAnsi="Times New Roman" w:cs="Times New Roman"/>
                <w:szCs w:val="20"/>
              </w:rPr>
              <w:t>N/A</w:t>
            </w:r>
          </w:p>
        </w:tc>
      </w:tr>
      <w:tr w:rsidR="005A30C0" w:rsidRPr="00567EA5" w14:paraId="5BEDA26C" w14:textId="77777777" w:rsidTr="00F757FD">
        <w:tc>
          <w:tcPr>
            <w:tcW w:w="3114" w:type="dxa"/>
            <w:tcBorders>
              <w:left w:val="nil"/>
              <w:bottom w:val="single" w:sz="4" w:space="0" w:color="auto"/>
            </w:tcBorders>
          </w:tcPr>
          <w:p w14:paraId="7A5750AE" w14:textId="7A8732F4" w:rsidR="005A30C0" w:rsidRPr="00567EA5" w:rsidRDefault="005A30C0" w:rsidP="00B12DB0">
            <w:pPr>
              <w:ind w:right="-1"/>
              <w:rPr>
                <w:rFonts w:ascii="Times New Roman" w:hAnsi="Times New Roman" w:cs="Times New Roman"/>
                <w:szCs w:val="20"/>
              </w:rPr>
            </w:pPr>
            <w:r w:rsidRPr="00567EA5">
              <w:rPr>
                <w:rFonts w:ascii="Times New Roman" w:hAnsi="Times New Roman" w:cs="Times New Roman"/>
                <w:szCs w:val="20"/>
              </w:rPr>
              <w:t>Analitik duyarlılık</w:t>
            </w:r>
          </w:p>
        </w:tc>
        <w:tc>
          <w:tcPr>
            <w:tcW w:w="2693" w:type="dxa"/>
            <w:tcBorders>
              <w:bottom w:val="single" w:sz="4" w:space="0" w:color="auto"/>
            </w:tcBorders>
          </w:tcPr>
          <w:p w14:paraId="02BF24D7" w14:textId="60EE9A18" w:rsidR="005A30C0" w:rsidRPr="00567EA5" w:rsidRDefault="005A30C0" w:rsidP="00B12DB0">
            <w:pPr>
              <w:ind w:right="-1"/>
              <w:rPr>
                <w:rFonts w:ascii="Times New Roman" w:hAnsi="Times New Roman" w:cs="Times New Roman"/>
                <w:szCs w:val="20"/>
              </w:rPr>
            </w:pPr>
            <w:r w:rsidRPr="00567EA5">
              <w:rPr>
                <w:rFonts w:ascii="Times New Roman" w:hAnsi="Times New Roman" w:cs="Times New Roman"/>
                <w:szCs w:val="20"/>
              </w:rPr>
              <w:t>Standartlar</w:t>
            </w:r>
          </w:p>
        </w:tc>
        <w:tc>
          <w:tcPr>
            <w:tcW w:w="4678" w:type="dxa"/>
            <w:tcBorders>
              <w:bottom w:val="single" w:sz="4" w:space="0" w:color="auto"/>
            </w:tcBorders>
          </w:tcPr>
          <w:p w14:paraId="486238C4" w14:textId="1FF6D0B8" w:rsidR="005A30C0" w:rsidRPr="00567EA5" w:rsidRDefault="005A30C0" w:rsidP="00B12DB0">
            <w:pPr>
              <w:ind w:right="-1"/>
              <w:rPr>
                <w:rFonts w:ascii="Times New Roman" w:hAnsi="Times New Roman" w:cs="Times New Roman"/>
                <w:szCs w:val="20"/>
              </w:rPr>
            </w:pPr>
            <w:r w:rsidRPr="00567EA5">
              <w:rPr>
                <w:rFonts w:ascii="Times New Roman" w:hAnsi="Times New Roman" w:cs="Times New Roman"/>
                <w:szCs w:val="20"/>
              </w:rPr>
              <w:t>N/A</w:t>
            </w:r>
          </w:p>
        </w:tc>
        <w:tc>
          <w:tcPr>
            <w:tcW w:w="4111" w:type="dxa"/>
            <w:vMerge/>
            <w:tcBorders>
              <w:bottom w:val="single" w:sz="4" w:space="0" w:color="auto"/>
              <w:right w:val="nil"/>
            </w:tcBorders>
          </w:tcPr>
          <w:p w14:paraId="5FDDD2D2" w14:textId="3FFAB60D" w:rsidR="005A30C0" w:rsidRPr="00567EA5" w:rsidRDefault="005A30C0" w:rsidP="00B12DB0">
            <w:pPr>
              <w:ind w:right="-1"/>
              <w:rPr>
                <w:rFonts w:ascii="Times New Roman" w:hAnsi="Times New Roman" w:cs="Times New Roman"/>
                <w:szCs w:val="20"/>
              </w:rPr>
            </w:pPr>
          </w:p>
        </w:tc>
      </w:tr>
      <w:tr w:rsidR="00F31B59" w:rsidRPr="00567EA5" w14:paraId="00D62472" w14:textId="77777777" w:rsidTr="00F757FD">
        <w:trPr>
          <w:trHeight w:val="413"/>
        </w:trPr>
        <w:tc>
          <w:tcPr>
            <w:tcW w:w="3114" w:type="dxa"/>
            <w:vMerge w:val="restart"/>
            <w:tcBorders>
              <w:left w:val="nil"/>
            </w:tcBorders>
          </w:tcPr>
          <w:p w14:paraId="467CE4CC" w14:textId="13FD40F3" w:rsidR="00F31B59" w:rsidRPr="00567EA5" w:rsidRDefault="00F31B59" w:rsidP="00B12DB0">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p>
        </w:tc>
        <w:tc>
          <w:tcPr>
            <w:tcW w:w="2693" w:type="dxa"/>
          </w:tcPr>
          <w:p w14:paraId="40623E9A" w14:textId="39E84B37" w:rsidR="00F31B59" w:rsidRPr="00567EA5" w:rsidRDefault="00F31B59" w:rsidP="003D5666">
            <w:pPr>
              <w:ind w:right="-1"/>
              <w:rPr>
                <w:rFonts w:ascii="Times New Roman" w:hAnsi="Times New Roman" w:cs="Times New Roman"/>
                <w:szCs w:val="20"/>
              </w:rPr>
            </w:pPr>
            <w:r w:rsidRPr="00567EA5">
              <w:rPr>
                <w:rFonts w:ascii="Times New Roman" w:hAnsi="Times New Roman" w:cs="Times New Roman"/>
                <w:szCs w:val="20"/>
              </w:rPr>
              <w:t xml:space="preserve">Negatif </w:t>
            </w:r>
            <w:r w:rsidR="00712D6F" w:rsidRPr="00567EA5">
              <w:rPr>
                <w:rFonts w:ascii="Times New Roman" w:hAnsi="Times New Roman" w:cs="Times New Roman"/>
                <w:szCs w:val="20"/>
              </w:rPr>
              <w:t xml:space="preserve">numuneler </w:t>
            </w:r>
            <w:r w:rsidR="003D5666" w:rsidRPr="00567EA5">
              <w:rPr>
                <w:rFonts w:ascii="Times New Roman" w:hAnsi="Times New Roman" w:cs="Times New Roman"/>
                <w:szCs w:val="20"/>
              </w:rPr>
              <w:t>(</w:t>
            </w:r>
            <w:r w:rsidR="00481269" w:rsidRPr="00567EA5">
              <w:rPr>
                <w:rFonts w:ascii="Times New Roman" w:hAnsi="Times New Roman" w:cs="Times New Roman"/>
                <w:szCs w:val="20"/>
                <w:vertAlign w:val="superscript"/>
              </w:rPr>
              <w:t>7</w:t>
            </w:r>
            <w:r w:rsidR="003D5666" w:rsidRPr="00567EA5">
              <w:rPr>
                <w:rFonts w:ascii="Times New Roman" w:hAnsi="Times New Roman" w:cs="Times New Roman"/>
                <w:szCs w:val="20"/>
              </w:rPr>
              <w:t>)</w:t>
            </w:r>
          </w:p>
        </w:tc>
        <w:tc>
          <w:tcPr>
            <w:tcW w:w="4678" w:type="dxa"/>
          </w:tcPr>
          <w:p w14:paraId="4C20ABAC" w14:textId="77777777" w:rsidR="00481269" w:rsidRPr="00567EA5" w:rsidRDefault="00481269" w:rsidP="00481269">
            <w:pPr>
              <w:ind w:right="-1" w:hanging="39"/>
              <w:rPr>
                <w:rFonts w:ascii="Times New Roman" w:hAnsi="Times New Roman" w:cs="Times New Roman"/>
                <w:szCs w:val="20"/>
              </w:rPr>
            </w:pPr>
            <w:r w:rsidRPr="00567EA5">
              <w:rPr>
                <w:rFonts w:ascii="Times New Roman" w:hAnsi="Times New Roman" w:cs="Times New Roman"/>
                <w:szCs w:val="20"/>
              </w:rPr>
              <w:t>≥200</w:t>
            </w:r>
          </w:p>
          <w:p w14:paraId="2088B7A3" w14:textId="1364982F" w:rsidR="00F31B59" w:rsidRPr="00567EA5" w:rsidRDefault="00481269" w:rsidP="006E5439">
            <w:pPr>
              <w:ind w:right="-1" w:hanging="39"/>
              <w:rPr>
                <w:rFonts w:ascii="Times New Roman" w:hAnsi="Times New Roman" w:cs="Times New Roman"/>
                <w:szCs w:val="20"/>
              </w:rPr>
            </w:pPr>
            <w:r w:rsidRPr="00567EA5">
              <w:rPr>
                <w:rFonts w:ascii="Times New Roman" w:hAnsi="Times New Roman" w:cs="Times New Roman"/>
                <w:szCs w:val="20"/>
              </w:rPr>
              <w:t xml:space="preserve">enfekte olmayan ve aşılanmamış bireylerden alınan </w:t>
            </w:r>
            <w:r w:rsidR="00712D6F" w:rsidRPr="00567EA5">
              <w:rPr>
                <w:rFonts w:ascii="Times New Roman" w:hAnsi="Times New Roman" w:cs="Times New Roman"/>
                <w:szCs w:val="20"/>
              </w:rPr>
              <w:t xml:space="preserve">numuneler </w:t>
            </w:r>
            <w:r w:rsidR="006E5439" w:rsidRPr="00567EA5">
              <w:rPr>
                <w:rFonts w:ascii="Times New Roman" w:hAnsi="Times New Roman" w:cs="Times New Roman"/>
                <w:szCs w:val="20"/>
              </w:rPr>
              <w:t>(</w:t>
            </w:r>
            <w:r w:rsidRPr="00567EA5">
              <w:rPr>
                <w:rFonts w:ascii="Times New Roman" w:hAnsi="Times New Roman" w:cs="Times New Roman"/>
                <w:szCs w:val="20"/>
                <w:vertAlign w:val="superscript"/>
              </w:rPr>
              <w:t>8</w:t>
            </w:r>
            <w:r w:rsidR="006E5439" w:rsidRPr="00567EA5">
              <w:rPr>
                <w:rFonts w:ascii="Times New Roman" w:hAnsi="Times New Roman" w:cs="Times New Roman"/>
                <w:szCs w:val="20"/>
              </w:rPr>
              <w:t>)</w:t>
            </w:r>
          </w:p>
        </w:tc>
        <w:tc>
          <w:tcPr>
            <w:tcW w:w="4111" w:type="dxa"/>
            <w:tcBorders>
              <w:bottom w:val="single" w:sz="4" w:space="0" w:color="auto"/>
              <w:right w:val="nil"/>
            </w:tcBorders>
          </w:tcPr>
          <w:p w14:paraId="37F9AFB2" w14:textId="67913F4E" w:rsidR="00F31B59" w:rsidRPr="00567EA5" w:rsidRDefault="007D10FC" w:rsidP="006E5439">
            <w:pPr>
              <w:tabs>
                <w:tab w:val="left" w:pos="3"/>
              </w:tabs>
              <w:ind w:right="-1"/>
              <w:rPr>
                <w:rFonts w:ascii="Times New Roman" w:hAnsi="Times New Roman" w:cs="Times New Roman"/>
                <w:szCs w:val="20"/>
              </w:rPr>
            </w:pPr>
            <w:r w:rsidRPr="00567EA5">
              <w:rPr>
                <w:rFonts w:ascii="Times New Roman" w:hAnsi="Times New Roman" w:cs="Times New Roman"/>
                <w:szCs w:val="20"/>
              </w:rPr>
              <w:t>&gt;%98</w:t>
            </w:r>
            <w:r w:rsidR="00F31B59" w:rsidRPr="00567EA5">
              <w:rPr>
                <w:rFonts w:ascii="Times New Roman" w:hAnsi="Times New Roman" w:cs="Times New Roman"/>
                <w:szCs w:val="20"/>
              </w:rPr>
              <w:t xml:space="preserve"> özgüllük</w:t>
            </w:r>
            <w:r w:rsidR="006E5439" w:rsidRPr="00567EA5">
              <w:rPr>
                <w:rFonts w:ascii="Times New Roman" w:hAnsi="Times New Roman" w:cs="Times New Roman"/>
                <w:szCs w:val="20"/>
                <w:vertAlign w:val="superscript"/>
              </w:rPr>
              <w:t xml:space="preserve"> </w:t>
            </w:r>
            <w:r w:rsidR="006E5439" w:rsidRPr="00567EA5">
              <w:rPr>
                <w:rFonts w:ascii="Times New Roman" w:hAnsi="Times New Roman" w:cs="Times New Roman"/>
                <w:szCs w:val="20"/>
              </w:rPr>
              <w:t>(</w:t>
            </w:r>
            <w:r w:rsidRPr="00567EA5">
              <w:rPr>
                <w:rFonts w:ascii="Times New Roman" w:hAnsi="Times New Roman" w:cs="Times New Roman"/>
                <w:szCs w:val="20"/>
                <w:vertAlign w:val="superscript"/>
              </w:rPr>
              <w:t>9</w:t>
            </w:r>
            <w:r w:rsidR="006E5439" w:rsidRPr="00567EA5">
              <w:rPr>
                <w:rFonts w:ascii="Times New Roman" w:hAnsi="Times New Roman" w:cs="Times New Roman"/>
                <w:szCs w:val="20"/>
              </w:rPr>
              <w:t>)</w:t>
            </w:r>
          </w:p>
        </w:tc>
      </w:tr>
      <w:tr w:rsidR="00F31B59" w:rsidRPr="00567EA5" w14:paraId="64B43876" w14:textId="77777777" w:rsidTr="00F757FD">
        <w:trPr>
          <w:trHeight w:val="412"/>
        </w:trPr>
        <w:tc>
          <w:tcPr>
            <w:tcW w:w="3114" w:type="dxa"/>
            <w:vMerge/>
            <w:tcBorders>
              <w:left w:val="nil"/>
            </w:tcBorders>
          </w:tcPr>
          <w:p w14:paraId="3240E8A8" w14:textId="77777777" w:rsidR="00F31B59" w:rsidRPr="00567EA5" w:rsidRDefault="00F31B59" w:rsidP="00B12DB0">
            <w:pPr>
              <w:ind w:right="-1"/>
              <w:rPr>
                <w:rFonts w:ascii="Times New Roman" w:hAnsi="Times New Roman" w:cs="Times New Roman"/>
                <w:szCs w:val="20"/>
              </w:rPr>
            </w:pPr>
          </w:p>
        </w:tc>
        <w:tc>
          <w:tcPr>
            <w:tcW w:w="2693" w:type="dxa"/>
          </w:tcPr>
          <w:p w14:paraId="7F2A3432" w14:textId="77777777" w:rsidR="00F31B59" w:rsidRPr="00567EA5" w:rsidRDefault="00F31B59" w:rsidP="00B12DB0">
            <w:pPr>
              <w:ind w:right="-1"/>
              <w:rPr>
                <w:rFonts w:ascii="Times New Roman" w:hAnsi="Times New Roman" w:cs="Times New Roman"/>
                <w:szCs w:val="20"/>
              </w:rPr>
            </w:pPr>
          </w:p>
        </w:tc>
        <w:tc>
          <w:tcPr>
            <w:tcW w:w="4678" w:type="dxa"/>
          </w:tcPr>
          <w:p w14:paraId="12ED5810" w14:textId="77777777" w:rsidR="00481269" w:rsidRPr="00567EA5" w:rsidRDefault="00481269" w:rsidP="00481269">
            <w:pPr>
              <w:ind w:right="-1"/>
              <w:rPr>
                <w:rFonts w:ascii="Times New Roman" w:hAnsi="Times New Roman" w:cs="Times New Roman"/>
                <w:szCs w:val="20"/>
              </w:rPr>
            </w:pPr>
            <w:r w:rsidRPr="00567EA5">
              <w:rPr>
                <w:rFonts w:ascii="Times New Roman" w:hAnsi="Times New Roman" w:cs="Times New Roman"/>
                <w:szCs w:val="20"/>
              </w:rPr>
              <w:t>≥100</w:t>
            </w:r>
          </w:p>
          <w:p w14:paraId="45761813" w14:textId="28308375" w:rsidR="00F31B59" w:rsidRPr="00567EA5" w:rsidRDefault="00012D94" w:rsidP="00481269">
            <w:pPr>
              <w:ind w:right="-1"/>
              <w:rPr>
                <w:rFonts w:ascii="Times New Roman" w:hAnsi="Times New Roman" w:cs="Times New Roman"/>
                <w:szCs w:val="20"/>
              </w:rPr>
            </w:pPr>
            <w:r w:rsidRPr="00567EA5">
              <w:rPr>
                <w:rFonts w:ascii="Times New Roman" w:hAnsi="Times New Roman" w:cs="Times New Roman"/>
                <w:szCs w:val="20"/>
              </w:rPr>
              <w:t>Yatarak tedavi gören</w:t>
            </w:r>
            <w:r w:rsidR="00481269" w:rsidRPr="00567EA5">
              <w:rPr>
                <w:rFonts w:ascii="Times New Roman" w:hAnsi="Times New Roman" w:cs="Times New Roman"/>
                <w:szCs w:val="20"/>
              </w:rPr>
              <w:t xml:space="preserve"> hastalardan (SARS-CoV-2 </w:t>
            </w:r>
            <w:proofErr w:type="gramStart"/>
            <w:r w:rsidR="00481269" w:rsidRPr="00567EA5">
              <w:rPr>
                <w:rFonts w:ascii="Times New Roman" w:hAnsi="Times New Roman" w:cs="Times New Roman"/>
                <w:szCs w:val="20"/>
              </w:rPr>
              <w:t>enfeksiyonu</w:t>
            </w:r>
            <w:proofErr w:type="gramEnd"/>
            <w:r w:rsidR="00481269" w:rsidRPr="00567EA5">
              <w:rPr>
                <w:rFonts w:ascii="Times New Roman" w:hAnsi="Times New Roman" w:cs="Times New Roman"/>
                <w:szCs w:val="20"/>
              </w:rPr>
              <w:t xml:space="preserve"> olmayan)</w:t>
            </w:r>
          </w:p>
        </w:tc>
        <w:tc>
          <w:tcPr>
            <w:tcW w:w="4111" w:type="dxa"/>
            <w:vMerge w:val="restart"/>
            <w:tcBorders>
              <w:right w:val="nil"/>
            </w:tcBorders>
          </w:tcPr>
          <w:p w14:paraId="5E8663EC" w14:textId="6F0FB961" w:rsidR="00F31B59" w:rsidRPr="00567EA5" w:rsidRDefault="00F10CDE" w:rsidP="00F10CDE">
            <w:pPr>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F31B59" w:rsidRPr="00567EA5" w14:paraId="37A16931" w14:textId="77777777" w:rsidTr="009D6DF2">
        <w:tc>
          <w:tcPr>
            <w:tcW w:w="3114" w:type="dxa"/>
            <w:tcBorders>
              <w:left w:val="nil"/>
              <w:bottom w:val="single" w:sz="4" w:space="0" w:color="auto"/>
            </w:tcBorders>
          </w:tcPr>
          <w:p w14:paraId="70E6FE00" w14:textId="77777777" w:rsidR="00F31B59" w:rsidRPr="00567EA5" w:rsidRDefault="00F31B59" w:rsidP="00B12DB0">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2693" w:type="dxa"/>
            <w:tcBorders>
              <w:bottom w:val="single" w:sz="4" w:space="0" w:color="auto"/>
            </w:tcBorders>
          </w:tcPr>
          <w:p w14:paraId="68AB3EDB" w14:textId="01022ECD" w:rsidR="00F31B59" w:rsidRPr="00567EA5" w:rsidRDefault="00F31B59" w:rsidP="00B12DB0">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gösteren </w:t>
            </w:r>
            <w:r w:rsidR="00712D6F" w:rsidRPr="00567EA5">
              <w:rPr>
                <w:rFonts w:ascii="Times New Roman" w:hAnsi="Times New Roman" w:cs="Times New Roman"/>
                <w:szCs w:val="20"/>
              </w:rPr>
              <w:t>numuneler</w:t>
            </w:r>
          </w:p>
        </w:tc>
        <w:tc>
          <w:tcPr>
            <w:tcW w:w="4678" w:type="dxa"/>
            <w:tcBorders>
              <w:bottom w:val="single" w:sz="4" w:space="0" w:color="auto"/>
            </w:tcBorders>
          </w:tcPr>
          <w:p w14:paraId="6FE891D8" w14:textId="0E6108CF" w:rsidR="00481269" w:rsidRPr="00567EA5" w:rsidRDefault="00256323" w:rsidP="00481269">
            <w:pPr>
              <w:ind w:right="-1"/>
              <w:rPr>
                <w:rFonts w:ascii="Times New Roman" w:hAnsi="Times New Roman" w:cs="Times New Roman"/>
                <w:szCs w:val="20"/>
              </w:rPr>
            </w:pPr>
            <w:r w:rsidRPr="00567EA5">
              <w:rPr>
                <w:rFonts w:ascii="Times New Roman" w:hAnsi="Times New Roman" w:cs="Times New Roman"/>
                <w:szCs w:val="20"/>
              </w:rPr>
              <w:t>T</w:t>
            </w:r>
            <w:r w:rsidR="00481269" w:rsidRPr="00567EA5">
              <w:rPr>
                <w:rFonts w:ascii="Times New Roman" w:hAnsi="Times New Roman" w:cs="Times New Roman"/>
                <w:szCs w:val="20"/>
              </w:rPr>
              <w:t>oplamda ≥100</w:t>
            </w:r>
          </w:p>
          <w:p w14:paraId="24FD664A" w14:textId="42BB9E7F" w:rsidR="00F31B59" w:rsidRPr="00567EA5" w:rsidRDefault="00481269" w:rsidP="00216863">
            <w:pPr>
              <w:ind w:right="-1"/>
              <w:rPr>
                <w:rFonts w:ascii="Times New Roman" w:hAnsi="Times New Roman" w:cs="Times New Roman"/>
                <w:szCs w:val="20"/>
              </w:rPr>
            </w:pPr>
            <w:r w:rsidRPr="00567EA5">
              <w:rPr>
                <w:rFonts w:ascii="Times New Roman" w:hAnsi="Times New Roman" w:cs="Times New Roman"/>
                <w:szCs w:val="20"/>
              </w:rPr>
              <w:t xml:space="preserve">RF+, </w:t>
            </w:r>
            <w:r w:rsidR="00073442" w:rsidRPr="00567EA5">
              <w:rPr>
                <w:rFonts w:ascii="Times New Roman" w:hAnsi="Times New Roman" w:cs="Times New Roman"/>
                <w:szCs w:val="20"/>
              </w:rPr>
              <w:t xml:space="preserve">gebe </w:t>
            </w:r>
            <w:r w:rsidRPr="00567EA5">
              <w:rPr>
                <w:rFonts w:ascii="Times New Roman" w:hAnsi="Times New Roman" w:cs="Times New Roman"/>
                <w:szCs w:val="20"/>
              </w:rPr>
              <w:t xml:space="preserve">kadınlar, endemik insan koronavirüsleri 229E, OC43, NL63, HKU1 ve </w:t>
            </w:r>
            <w:r w:rsidR="00216863" w:rsidRPr="00567EA5">
              <w:rPr>
                <w:rFonts w:ascii="Times New Roman" w:hAnsi="Times New Roman" w:cs="Times New Roman"/>
                <w:szCs w:val="20"/>
              </w:rPr>
              <w:t xml:space="preserve">solunum yolu hastalıklarının </w:t>
            </w:r>
            <w:r w:rsidRPr="00567EA5">
              <w:rPr>
                <w:rFonts w:ascii="Times New Roman" w:hAnsi="Times New Roman" w:cs="Times New Roman"/>
                <w:szCs w:val="20"/>
              </w:rPr>
              <w:t>influenza A, B, RSV v</w:t>
            </w:r>
            <w:r w:rsidR="00216863" w:rsidRPr="00567EA5">
              <w:rPr>
                <w:rFonts w:ascii="Times New Roman" w:hAnsi="Times New Roman" w:cs="Times New Roman"/>
                <w:szCs w:val="20"/>
              </w:rPr>
              <w:t>e benzeri</w:t>
            </w:r>
            <w:r w:rsidR="00324590" w:rsidRPr="00567EA5">
              <w:rPr>
                <w:rFonts w:ascii="Times New Roman" w:hAnsi="Times New Roman" w:cs="Times New Roman"/>
                <w:szCs w:val="20"/>
              </w:rPr>
              <w:t xml:space="preserve"> </w:t>
            </w:r>
            <w:r w:rsidRPr="00567EA5">
              <w:rPr>
                <w:rFonts w:ascii="Times New Roman" w:hAnsi="Times New Roman" w:cs="Times New Roman"/>
                <w:szCs w:val="20"/>
              </w:rPr>
              <w:t xml:space="preserve">gibi diğer patojenlerine karşı </w:t>
            </w:r>
            <w:r w:rsidR="00216863" w:rsidRPr="00567EA5">
              <w:rPr>
                <w:rFonts w:ascii="Times New Roman" w:hAnsi="Times New Roman" w:cs="Times New Roman"/>
                <w:szCs w:val="20"/>
              </w:rPr>
              <w:t xml:space="preserve">oluşan </w:t>
            </w:r>
            <w:r w:rsidRPr="00567EA5">
              <w:rPr>
                <w:rFonts w:ascii="Times New Roman" w:hAnsi="Times New Roman" w:cs="Times New Roman"/>
                <w:szCs w:val="20"/>
              </w:rPr>
              <w:t xml:space="preserve">antikorları olan </w:t>
            </w:r>
            <w:r w:rsidR="00712D6F" w:rsidRPr="00567EA5">
              <w:rPr>
                <w:rFonts w:ascii="Times New Roman" w:hAnsi="Times New Roman" w:cs="Times New Roman"/>
                <w:szCs w:val="20"/>
              </w:rPr>
              <w:t xml:space="preserve">numuneleri </w:t>
            </w:r>
            <w:r w:rsidR="003F2AD8" w:rsidRPr="00567EA5">
              <w:rPr>
                <w:rFonts w:ascii="Times New Roman" w:hAnsi="Times New Roman" w:cs="Times New Roman"/>
                <w:szCs w:val="20"/>
              </w:rPr>
              <w:t>içerecek şekilde</w:t>
            </w:r>
            <w:r w:rsidRPr="00567EA5">
              <w:rPr>
                <w:rFonts w:ascii="Times New Roman" w:hAnsi="Times New Roman" w:cs="Times New Roman"/>
                <w:szCs w:val="20"/>
              </w:rPr>
              <w:t>.</w:t>
            </w:r>
          </w:p>
        </w:tc>
        <w:tc>
          <w:tcPr>
            <w:tcW w:w="4111" w:type="dxa"/>
            <w:vMerge/>
            <w:tcBorders>
              <w:bottom w:val="single" w:sz="4" w:space="0" w:color="auto"/>
              <w:right w:val="nil"/>
            </w:tcBorders>
          </w:tcPr>
          <w:p w14:paraId="2849F0A3" w14:textId="77777777" w:rsidR="00F31B59" w:rsidRPr="00567EA5" w:rsidRDefault="00F31B59" w:rsidP="00B12DB0">
            <w:pPr>
              <w:ind w:right="-1"/>
              <w:rPr>
                <w:rFonts w:ascii="Times New Roman" w:hAnsi="Times New Roman" w:cs="Times New Roman"/>
                <w:szCs w:val="20"/>
              </w:rPr>
            </w:pPr>
          </w:p>
        </w:tc>
      </w:tr>
      <w:tr w:rsidR="00F31B59" w:rsidRPr="00567EA5" w14:paraId="6C63F1E4" w14:textId="77777777" w:rsidTr="009D6DF2">
        <w:trPr>
          <w:trHeight w:val="2185"/>
        </w:trPr>
        <w:tc>
          <w:tcPr>
            <w:tcW w:w="14596" w:type="dxa"/>
            <w:gridSpan w:val="4"/>
            <w:tcBorders>
              <w:left w:val="nil"/>
              <w:right w:val="nil"/>
            </w:tcBorders>
          </w:tcPr>
          <w:p w14:paraId="76702D9F" w14:textId="4984A32D"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00182B45"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182B45" w:rsidRPr="00567EA5">
              <w:rPr>
                <w:rFonts w:ascii="Times New Roman" w:hAnsi="Times New Roman" w:cs="Times New Roman"/>
                <w:sz w:val="16"/>
                <w:szCs w:val="20"/>
              </w:rPr>
              <w:t>Cihazların hem IgM hem de IgA'yı ​​</w:t>
            </w:r>
            <w:r w:rsidR="00324590" w:rsidRPr="00567EA5">
              <w:rPr>
                <w:rFonts w:ascii="Times New Roman" w:hAnsi="Times New Roman" w:cs="Times New Roman"/>
                <w:sz w:val="16"/>
                <w:szCs w:val="20"/>
              </w:rPr>
              <w:t>saptaması</w:t>
            </w:r>
            <w:r w:rsidR="00182B45" w:rsidRPr="00567EA5">
              <w:rPr>
                <w:rFonts w:ascii="Times New Roman" w:hAnsi="Times New Roman" w:cs="Times New Roman"/>
                <w:sz w:val="16"/>
                <w:szCs w:val="20"/>
              </w:rPr>
              <w:t xml:space="preserve"> durumunda, IgM ve IgA </w:t>
            </w:r>
            <w:r w:rsidR="004A34D2" w:rsidRPr="00567EA5">
              <w:rPr>
                <w:rFonts w:ascii="Times New Roman" w:hAnsi="Times New Roman" w:cs="Times New Roman"/>
                <w:sz w:val="16"/>
                <w:szCs w:val="20"/>
              </w:rPr>
              <w:t xml:space="preserve">belirteci </w:t>
            </w:r>
            <w:r w:rsidR="00E82E17" w:rsidRPr="00567EA5">
              <w:rPr>
                <w:rFonts w:ascii="Times New Roman" w:hAnsi="Times New Roman" w:cs="Times New Roman"/>
                <w:sz w:val="16"/>
                <w:szCs w:val="20"/>
              </w:rPr>
              <w:t>için</w:t>
            </w:r>
            <w:r w:rsidR="00182B45" w:rsidRPr="00567EA5">
              <w:rPr>
                <w:rFonts w:ascii="Times New Roman" w:hAnsi="Times New Roman" w:cs="Times New Roman"/>
                <w:sz w:val="16"/>
                <w:szCs w:val="20"/>
              </w:rPr>
              <w:t xml:space="preserve"> 200</w:t>
            </w:r>
            <w:r w:rsidR="000B0E9F" w:rsidRPr="00567EA5">
              <w:rPr>
                <w:rFonts w:ascii="Times New Roman" w:hAnsi="Times New Roman" w:cs="Times New Roman"/>
                <w:sz w:val="16"/>
                <w:szCs w:val="20"/>
              </w:rPr>
              <w:t xml:space="preserve"> </w:t>
            </w:r>
            <w:r w:rsidR="00712D6F" w:rsidRPr="00567EA5">
              <w:rPr>
                <w:rFonts w:ascii="Times New Roman" w:hAnsi="Times New Roman" w:cs="Times New Roman"/>
                <w:sz w:val="16"/>
                <w:szCs w:val="20"/>
              </w:rPr>
              <w:t>numune</w:t>
            </w:r>
            <w:r w:rsidR="00182B45" w:rsidRPr="00567EA5">
              <w:rPr>
                <w:rFonts w:ascii="Times New Roman" w:hAnsi="Times New Roman" w:cs="Times New Roman"/>
                <w:sz w:val="16"/>
                <w:szCs w:val="20"/>
              </w:rPr>
              <w:t>.</w:t>
            </w:r>
          </w:p>
          <w:p w14:paraId="489326BF" w14:textId="05F96FF3" w:rsidR="00182B45" w:rsidRPr="00567EA5" w:rsidRDefault="0041285B" w:rsidP="00182B45">
            <w:pPr>
              <w:ind w:right="-1"/>
              <w:rPr>
                <w:rFonts w:ascii="Times New Roman" w:hAnsi="Times New Roman" w:cs="Times New Roman"/>
                <w:szCs w:val="20"/>
              </w:rPr>
            </w:pPr>
            <w:r w:rsidRPr="00567EA5">
              <w:rPr>
                <w:rFonts w:ascii="Times New Roman" w:hAnsi="Times New Roman" w:cs="Times New Roman"/>
                <w:szCs w:val="20"/>
              </w:rPr>
              <w:t>(</w:t>
            </w:r>
            <w:r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712D6F" w:rsidRPr="00567EA5">
              <w:rPr>
                <w:rFonts w:ascii="Times New Roman" w:hAnsi="Times New Roman" w:cs="Times New Roman"/>
                <w:sz w:val="16"/>
                <w:szCs w:val="20"/>
              </w:rPr>
              <w:t>Numune</w:t>
            </w:r>
            <w:r w:rsidR="00182B45" w:rsidRPr="00567EA5">
              <w:rPr>
                <w:rFonts w:ascii="Times New Roman" w:hAnsi="Times New Roman" w:cs="Times New Roman"/>
                <w:sz w:val="16"/>
                <w:szCs w:val="20"/>
              </w:rPr>
              <w:t xml:space="preserve"> alınması ile semptomların başlaması (veya varsa</w:t>
            </w:r>
            <w:r w:rsidR="000B0E9F" w:rsidRPr="00567EA5">
              <w:rPr>
                <w:rFonts w:ascii="Times New Roman" w:hAnsi="Times New Roman" w:cs="Times New Roman"/>
                <w:sz w:val="16"/>
                <w:szCs w:val="20"/>
              </w:rPr>
              <w:t>,</w:t>
            </w:r>
            <w:r w:rsidR="00182B45" w:rsidRPr="00567EA5">
              <w:rPr>
                <w:rFonts w:ascii="Times New Roman" w:hAnsi="Times New Roman" w:cs="Times New Roman"/>
                <w:sz w:val="16"/>
                <w:szCs w:val="20"/>
              </w:rPr>
              <w:t xml:space="preserve"> </w:t>
            </w:r>
            <w:proofErr w:type="gramStart"/>
            <w:r w:rsidR="00182B45" w:rsidRPr="00567EA5">
              <w:rPr>
                <w:rFonts w:ascii="Times New Roman" w:hAnsi="Times New Roman" w:cs="Times New Roman"/>
                <w:sz w:val="16"/>
                <w:szCs w:val="20"/>
              </w:rPr>
              <w:t>enfeksiyon</w:t>
            </w:r>
            <w:proofErr w:type="gramEnd"/>
            <w:r w:rsidR="00182B45" w:rsidRPr="00567EA5">
              <w:rPr>
                <w:rFonts w:ascii="Times New Roman" w:hAnsi="Times New Roman" w:cs="Times New Roman"/>
                <w:sz w:val="16"/>
                <w:szCs w:val="20"/>
              </w:rPr>
              <w:t xml:space="preserve"> zamanı) arasındaki zaman aralığına ilişkin ayrıntılar sağlan</w:t>
            </w:r>
            <w:r w:rsidR="000B0E9F" w:rsidRPr="00567EA5">
              <w:rPr>
                <w:rFonts w:ascii="Times New Roman" w:hAnsi="Times New Roman" w:cs="Times New Roman"/>
                <w:sz w:val="16"/>
                <w:szCs w:val="20"/>
              </w:rPr>
              <w:t>ır</w:t>
            </w:r>
            <w:r w:rsidR="00182B45" w:rsidRPr="00567EA5">
              <w:rPr>
                <w:rFonts w:ascii="Times New Roman" w:hAnsi="Times New Roman" w:cs="Times New Roman"/>
                <w:sz w:val="16"/>
                <w:szCs w:val="20"/>
              </w:rPr>
              <w:t>.</w:t>
            </w:r>
          </w:p>
          <w:p w14:paraId="50423C23" w14:textId="6EB9C6E0"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00182B45" w:rsidRPr="00567EA5">
              <w:rPr>
                <w:rFonts w:ascii="Times New Roman" w:hAnsi="Times New Roman" w:cs="Times New Roman"/>
                <w:szCs w:val="20"/>
                <w:vertAlign w:val="superscript"/>
              </w:rPr>
              <w:t>3</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182B45" w:rsidRPr="00567EA5">
              <w:rPr>
                <w:rFonts w:ascii="Times New Roman" w:hAnsi="Times New Roman" w:cs="Times New Roman"/>
                <w:sz w:val="16"/>
                <w:szCs w:val="20"/>
              </w:rPr>
              <w:t>İmalatçı, aşılanmış bireylerde IgM ve IgA'nın duyarlılık değerlendirmesi için uygunlu</w:t>
            </w:r>
            <w:r w:rsidR="004A34D2" w:rsidRPr="00567EA5">
              <w:rPr>
                <w:rFonts w:ascii="Times New Roman" w:hAnsi="Times New Roman" w:cs="Times New Roman"/>
                <w:sz w:val="16"/>
                <w:szCs w:val="20"/>
              </w:rPr>
              <w:t>k</w:t>
            </w:r>
            <w:r w:rsidR="00182B45" w:rsidRPr="00567EA5">
              <w:rPr>
                <w:rFonts w:ascii="Times New Roman" w:hAnsi="Times New Roman" w:cs="Times New Roman"/>
                <w:sz w:val="16"/>
                <w:szCs w:val="20"/>
              </w:rPr>
              <w:t xml:space="preserve"> ve zamanlama</w:t>
            </w:r>
            <w:r w:rsidR="008133B0" w:rsidRPr="00567EA5">
              <w:rPr>
                <w:rFonts w:ascii="Times New Roman" w:hAnsi="Times New Roman" w:cs="Times New Roman"/>
                <w:sz w:val="16"/>
                <w:szCs w:val="20"/>
              </w:rPr>
              <w:t>ya ilişkin bir</w:t>
            </w:r>
            <w:r w:rsidR="00182B45" w:rsidRPr="00567EA5">
              <w:rPr>
                <w:rFonts w:ascii="Times New Roman" w:hAnsi="Times New Roman" w:cs="Times New Roman"/>
                <w:sz w:val="16"/>
                <w:szCs w:val="20"/>
              </w:rPr>
              <w:t xml:space="preserve"> gerekçe</w:t>
            </w:r>
            <w:r w:rsidR="008133B0" w:rsidRPr="00567EA5">
              <w:rPr>
                <w:rFonts w:ascii="Times New Roman" w:hAnsi="Times New Roman" w:cs="Times New Roman"/>
                <w:sz w:val="16"/>
                <w:szCs w:val="20"/>
              </w:rPr>
              <w:t xml:space="preserve"> sağlar</w:t>
            </w:r>
            <w:r w:rsidR="00182B45" w:rsidRPr="00567EA5">
              <w:rPr>
                <w:rFonts w:ascii="Times New Roman" w:hAnsi="Times New Roman" w:cs="Times New Roman"/>
                <w:sz w:val="16"/>
                <w:szCs w:val="20"/>
              </w:rPr>
              <w:t>.</w:t>
            </w:r>
          </w:p>
          <w:p w14:paraId="1809E0E3" w14:textId="778850E0"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Pr="00567EA5">
              <w:rPr>
                <w:rFonts w:ascii="Times New Roman" w:hAnsi="Times New Roman" w:cs="Times New Roman"/>
                <w:szCs w:val="20"/>
                <w:vertAlign w:val="superscript"/>
              </w:rPr>
              <w:t>4</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253873" w:rsidRPr="00567EA5">
              <w:rPr>
                <w:rFonts w:ascii="Times New Roman" w:hAnsi="Times New Roman" w:cs="Times New Roman"/>
                <w:sz w:val="16"/>
                <w:szCs w:val="20"/>
              </w:rPr>
              <w:t>D</w:t>
            </w:r>
            <w:r w:rsidR="004A34D2" w:rsidRPr="00567EA5">
              <w:rPr>
                <w:rFonts w:ascii="Times New Roman" w:hAnsi="Times New Roman" w:cs="Times New Roman"/>
                <w:sz w:val="16"/>
                <w:szCs w:val="20"/>
              </w:rPr>
              <w:t xml:space="preserve">oğrulanmış pozitif SARS-CoV-2 NAT </w:t>
            </w:r>
            <w:r w:rsidR="002D6069" w:rsidRPr="00567EA5">
              <w:rPr>
                <w:rFonts w:ascii="Times New Roman" w:hAnsi="Times New Roman" w:cs="Times New Roman"/>
                <w:sz w:val="16"/>
                <w:szCs w:val="20"/>
              </w:rPr>
              <w:t xml:space="preserve">sonucunu temel alan </w:t>
            </w:r>
            <w:r w:rsidR="00253873" w:rsidRPr="00567EA5">
              <w:rPr>
                <w:rFonts w:ascii="Times New Roman" w:hAnsi="Times New Roman" w:cs="Times New Roman"/>
                <w:sz w:val="16"/>
                <w:szCs w:val="20"/>
              </w:rPr>
              <w:t>tanı</w:t>
            </w:r>
          </w:p>
          <w:p w14:paraId="4E051398" w14:textId="6B5AC578"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00182B45" w:rsidRPr="00567EA5">
              <w:rPr>
                <w:rFonts w:ascii="Times New Roman" w:hAnsi="Times New Roman" w:cs="Times New Roman"/>
                <w:szCs w:val="20"/>
                <w:vertAlign w:val="superscript"/>
              </w:rPr>
              <w:t>5</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F85352" w:rsidRPr="00567EA5">
              <w:rPr>
                <w:rFonts w:ascii="Times New Roman" w:hAnsi="Times New Roman" w:cs="Times New Roman"/>
                <w:sz w:val="16"/>
                <w:szCs w:val="20"/>
              </w:rPr>
              <w:t>Duyarlılığa yönelik</w:t>
            </w:r>
            <w:r w:rsidR="00182B45" w:rsidRPr="00567EA5">
              <w:rPr>
                <w:rFonts w:ascii="Times New Roman" w:hAnsi="Times New Roman" w:cs="Times New Roman"/>
                <w:sz w:val="16"/>
                <w:szCs w:val="20"/>
              </w:rPr>
              <w:t xml:space="preserve"> </w:t>
            </w:r>
            <w:r w:rsidR="00175679" w:rsidRPr="00567EA5">
              <w:rPr>
                <w:rFonts w:ascii="Times New Roman" w:hAnsi="Times New Roman" w:cs="Times New Roman"/>
                <w:sz w:val="16"/>
                <w:szCs w:val="20"/>
              </w:rPr>
              <w:t>beyan</w:t>
            </w:r>
            <w:r w:rsidR="00FF4917" w:rsidRPr="00567EA5">
              <w:rPr>
                <w:rFonts w:ascii="Times New Roman" w:hAnsi="Times New Roman" w:cs="Times New Roman"/>
                <w:sz w:val="16"/>
                <w:szCs w:val="20"/>
              </w:rPr>
              <w:t>l</w:t>
            </w:r>
            <w:r w:rsidR="00175679" w:rsidRPr="00567EA5">
              <w:rPr>
                <w:rFonts w:ascii="Times New Roman" w:hAnsi="Times New Roman" w:cs="Times New Roman"/>
                <w:sz w:val="16"/>
                <w:szCs w:val="20"/>
              </w:rPr>
              <w:t>ar</w:t>
            </w:r>
            <w:r w:rsidR="00182B45" w:rsidRPr="00567EA5">
              <w:rPr>
                <w:rFonts w:ascii="Times New Roman" w:hAnsi="Times New Roman" w:cs="Times New Roman"/>
                <w:sz w:val="16"/>
                <w:szCs w:val="20"/>
              </w:rPr>
              <w:t xml:space="preserve">, </w:t>
            </w:r>
            <w:proofErr w:type="gramStart"/>
            <w:r w:rsidR="00182B45" w:rsidRPr="00567EA5">
              <w:rPr>
                <w:rFonts w:ascii="Times New Roman" w:hAnsi="Times New Roman" w:cs="Times New Roman"/>
                <w:sz w:val="16"/>
                <w:szCs w:val="20"/>
              </w:rPr>
              <w:t>semptom</w:t>
            </w:r>
            <w:proofErr w:type="gramEnd"/>
            <w:r w:rsidR="00182B45" w:rsidRPr="00567EA5">
              <w:rPr>
                <w:rFonts w:ascii="Times New Roman" w:hAnsi="Times New Roman" w:cs="Times New Roman"/>
                <w:sz w:val="16"/>
                <w:szCs w:val="20"/>
              </w:rPr>
              <w:t xml:space="preserve"> başlangıcından sonra </w:t>
            </w:r>
            <w:r w:rsidR="00712D6F" w:rsidRPr="00567EA5">
              <w:rPr>
                <w:rFonts w:ascii="Times New Roman" w:hAnsi="Times New Roman" w:cs="Times New Roman"/>
                <w:sz w:val="16"/>
                <w:szCs w:val="20"/>
              </w:rPr>
              <w:t>numune</w:t>
            </w:r>
            <w:r w:rsidR="00182B45" w:rsidRPr="00567EA5">
              <w:rPr>
                <w:rFonts w:ascii="Times New Roman" w:hAnsi="Times New Roman" w:cs="Times New Roman"/>
                <w:sz w:val="16"/>
                <w:szCs w:val="20"/>
              </w:rPr>
              <w:t xml:space="preserve"> alınması veya ilk PCR </w:t>
            </w:r>
            <w:r w:rsidR="007D12C1" w:rsidRPr="00567EA5">
              <w:rPr>
                <w:rFonts w:ascii="Times New Roman" w:hAnsi="Times New Roman" w:cs="Times New Roman"/>
                <w:sz w:val="16"/>
                <w:szCs w:val="20"/>
              </w:rPr>
              <w:t xml:space="preserve">tanısı </w:t>
            </w:r>
            <w:r w:rsidR="00182B45" w:rsidRPr="00567EA5">
              <w:rPr>
                <w:rFonts w:ascii="Times New Roman" w:hAnsi="Times New Roman" w:cs="Times New Roman"/>
                <w:sz w:val="16"/>
                <w:szCs w:val="20"/>
              </w:rPr>
              <w:t xml:space="preserve">ile test arasındaki süre ile </w:t>
            </w:r>
            <w:r w:rsidR="002747F2" w:rsidRPr="00567EA5">
              <w:rPr>
                <w:rFonts w:ascii="Times New Roman" w:hAnsi="Times New Roman" w:cs="Times New Roman"/>
                <w:sz w:val="16"/>
                <w:szCs w:val="20"/>
              </w:rPr>
              <w:t xml:space="preserve">ilişkili </w:t>
            </w:r>
            <w:r w:rsidR="00182B45" w:rsidRPr="00567EA5">
              <w:rPr>
                <w:rFonts w:ascii="Times New Roman" w:hAnsi="Times New Roman" w:cs="Times New Roman"/>
                <w:sz w:val="16"/>
                <w:szCs w:val="20"/>
              </w:rPr>
              <w:t>olarak belirtilir.</w:t>
            </w:r>
          </w:p>
          <w:p w14:paraId="33CD91B9" w14:textId="2804B757"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Pr="00567EA5">
              <w:rPr>
                <w:rFonts w:ascii="Times New Roman" w:hAnsi="Times New Roman" w:cs="Times New Roman"/>
                <w:szCs w:val="20"/>
                <w:vertAlign w:val="superscript"/>
              </w:rPr>
              <w:t>6</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FC49BD" w:rsidRPr="00567EA5">
              <w:rPr>
                <w:rFonts w:ascii="Times New Roman" w:hAnsi="Times New Roman" w:cs="Times New Roman"/>
                <w:sz w:val="16"/>
                <w:szCs w:val="20"/>
              </w:rPr>
              <w:t xml:space="preserve">Mevcutsa, </w:t>
            </w:r>
            <w:r w:rsidR="00FF4F18" w:rsidRPr="00567EA5">
              <w:rPr>
                <w:rFonts w:ascii="Times New Roman" w:hAnsi="Times New Roman" w:cs="Times New Roman"/>
                <w:sz w:val="16"/>
                <w:szCs w:val="20"/>
              </w:rPr>
              <w:t xml:space="preserve">İn Vitro Tanı Amaçlı Tıbbi Cihaz Yönetmeliği </w:t>
            </w:r>
            <w:r w:rsidR="00FC49BD" w:rsidRPr="00567EA5">
              <w:rPr>
                <w:rFonts w:ascii="Times New Roman" w:hAnsi="Times New Roman" w:cs="Times New Roman"/>
                <w:sz w:val="16"/>
                <w:szCs w:val="20"/>
              </w:rPr>
              <w:t xml:space="preserve">kapsmaında </w:t>
            </w:r>
            <w:r w:rsidR="00364B73" w:rsidRPr="00567EA5">
              <w:rPr>
                <w:rFonts w:ascii="Times New Roman" w:hAnsi="Times New Roman" w:cs="Times New Roman"/>
                <w:sz w:val="16"/>
                <w:szCs w:val="20"/>
              </w:rPr>
              <w:t xml:space="preserve">CE işareti iliştirilen </w:t>
            </w:r>
            <w:r w:rsidR="00FC49BD" w:rsidRPr="00567EA5">
              <w:rPr>
                <w:rFonts w:ascii="Times New Roman" w:hAnsi="Times New Roman" w:cs="Times New Roman"/>
                <w:sz w:val="16"/>
                <w:szCs w:val="20"/>
              </w:rPr>
              <w:t>sınıf D</w:t>
            </w:r>
            <w:r w:rsidR="00175679" w:rsidRPr="00567EA5">
              <w:rPr>
                <w:rFonts w:ascii="Times New Roman" w:hAnsi="Times New Roman" w:cs="Times New Roman"/>
                <w:sz w:val="16"/>
                <w:szCs w:val="20"/>
              </w:rPr>
              <w:t xml:space="preserve"> cihaz</w:t>
            </w:r>
            <w:r w:rsidR="00182B45" w:rsidRPr="00567EA5">
              <w:rPr>
                <w:rFonts w:ascii="Times New Roman" w:hAnsi="Times New Roman" w:cs="Times New Roman"/>
                <w:sz w:val="16"/>
                <w:szCs w:val="20"/>
              </w:rPr>
              <w:t>.</w:t>
            </w:r>
          </w:p>
          <w:p w14:paraId="705C486F" w14:textId="6E885D91"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Cs w:val="20"/>
              </w:rPr>
              <w:t>(</w:t>
            </w:r>
            <w:r w:rsidR="00182B45" w:rsidRPr="00567EA5">
              <w:rPr>
                <w:rFonts w:ascii="Times New Roman" w:hAnsi="Times New Roman" w:cs="Times New Roman"/>
                <w:szCs w:val="20"/>
                <w:vertAlign w:val="superscript"/>
              </w:rPr>
              <w:t>7</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182B45" w:rsidRPr="00567EA5">
              <w:rPr>
                <w:rFonts w:ascii="Times New Roman" w:hAnsi="Times New Roman" w:cs="Times New Roman"/>
                <w:sz w:val="16"/>
                <w:szCs w:val="20"/>
              </w:rPr>
              <w:t xml:space="preserve">Negatif </w:t>
            </w:r>
            <w:r w:rsidR="00712D6F" w:rsidRPr="00567EA5">
              <w:rPr>
                <w:rFonts w:ascii="Times New Roman" w:hAnsi="Times New Roman" w:cs="Times New Roman"/>
                <w:sz w:val="16"/>
                <w:szCs w:val="20"/>
              </w:rPr>
              <w:t>numuneler</w:t>
            </w:r>
            <w:r w:rsidR="00182B45" w:rsidRPr="00567EA5">
              <w:rPr>
                <w:rFonts w:ascii="Times New Roman" w:hAnsi="Times New Roman" w:cs="Times New Roman"/>
                <w:sz w:val="16"/>
                <w:szCs w:val="20"/>
              </w:rPr>
              <w:t xml:space="preserve">, SARS-CoV-2 </w:t>
            </w:r>
            <w:proofErr w:type="gramStart"/>
            <w:r w:rsidR="00182B45" w:rsidRPr="00567EA5">
              <w:rPr>
                <w:rFonts w:ascii="Times New Roman" w:hAnsi="Times New Roman" w:cs="Times New Roman"/>
                <w:sz w:val="16"/>
                <w:szCs w:val="20"/>
              </w:rPr>
              <w:t>enfeksiyon</w:t>
            </w:r>
            <w:proofErr w:type="gramEnd"/>
            <w:r w:rsidR="00182B45" w:rsidRPr="00567EA5">
              <w:rPr>
                <w:rFonts w:ascii="Times New Roman" w:hAnsi="Times New Roman" w:cs="Times New Roman"/>
                <w:sz w:val="16"/>
                <w:szCs w:val="20"/>
              </w:rPr>
              <w:t xml:space="preserve"> geçmişi olmayan bireylerden alınır (mevcutsa pandemi öncesi).</w:t>
            </w:r>
          </w:p>
          <w:p w14:paraId="1F53CF8D" w14:textId="2241D154" w:rsidR="00182B45" w:rsidRPr="00567EA5" w:rsidRDefault="0041285B" w:rsidP="00182B45">
            <w:pPr>
              <w:ind w:right="-1"/>
              <w:rPr>
                <w:rFonts w:ascii="Times New Roman" w:hAnsi="Times New Roman" w:cs="Times New Roman"/>
                <w:sz w:val="16"/>
                <w:szCs w:val="20"/>
              </w:rPr>
            </w:pPr>
            <w:r w:rsidRPr="00567EA5">
              <w:rPr>
                <w:rFonts w:ascii="Times New Roman" w:hAnsi="Times New Roman" w:cs="Times New Roman"/>
                <w:sz w:val="16"/>
                <w:szCs w:val="20"/>
              </w:rPr>
              <w:t>(</w:t>
            </w:r>
            <w:r w:rsidRPr="00567EA5">
              <w:rPr>
                <w:rFonts w:ascii="Times New Roman" w:hAnsi="Times New Roman" w:cs="Times New Roman"/>
                <w:szCs w:val="20"/>
                <w:vertAlign w:val="superscript"/>
              </w:rPr>
              <w:t>8</w:t>
            </w:r>
            <w:r w:rsidRPr="00567EA5">
              <w:rPr>
                <w:rFonts w:ascii="Times New Roman" w:hAnsi="Times New Roman" w:cs="Times New Roman"/>
                <w:sz w:val="16"/>
                <w:szCs w:val="20"/>
                <w:vertAlign w:val="superscript"/>
              </w:rPr>
              <w:t xml:space="preserve"> </w:t>
            </w:r>
            <w:r w:rsidRPr="00567EA5">
              <w:rPr>
                <w:rFonts w:ascii="Times New Roman" w:hAnsi="Times New Roman" w:cs="Times New Roman"/>
                <w:sz w:val="16"/>
                <w:szCs w:val="20"/>
              </w:rPr>
              <w:t xml:space="preserve">) </w:t>
            </w:r>
            <w:r w:rsidR="00182B45" w:rsidRPr="00567EA5">
              <w:rPr>
                <w:rFonts w:ascii="Times New Roman" w:hAnsi="Times New Roman" w:cs="Times New Roman"/>
                <w:sz w:val="16"/>
                <w:szCs w:val="20"/>
              </w:rPr>
              <w:t>Uygun</w:t>
            </w:r>
            <w:r w:rsidR="00D42BFB" w:rsidRPr="00567EA5">
              <w:rPr>
                <w:rFonts w:ascii="Times New Roman" w:hAnsi="Times New Roman" w:cs="Times New Roman"/>
                <w:sz w:val="16"/>
                <w:szCs w:val="20"/>
              </w:rPr>
              <w:t xml:space="preserve"> olduğu durumlarda</w:t>
            </w:r>
            <w:r w:rsidR="00FF1F33" w:rsidRPr="00567EA5">
              <w:rPr>
                <w:rFonts w:ascii="Times New Roman" w:hAnsi="Times New Roman" w:cs="Times New Roman"/>
                <w:sz w:val="16"/>
                <w:szCs w:val="20"/>
              </w:rPr>
              <w:t>,</w:t>
            </w:r>
            <w:r w:rsidR="00182B45" w:rsidRPr="00567EA5">
              <w:rPr>
                <w:rFonts w:ascii="Times New Roman" w:hAnsi="Times New Roman" w:cs="Times New Roman"/>
                <w:sz w:val="16"/>
                <w:szCs w:val="20"/>
              </w:rPr>
              <w:t xml:space="preserve"> cihazda kullanılandan farklı bir antijene karşı aşılanmış </w:t>
            </w:r>
            <w:r w:rsidR="00263587" w:rsidRPr="00567EA5">
              <w:rPr>
                <w:rFonts w:ascii="Times New Roman" w:hAnsi="Times New Roman" w:cs="Times New Roman"/>
                <w:sz w:val="16"/>
                <w:szCs w:val="20"/>
              </w:rPr>
              <w:t xml:space="preserve">bireyler </w:t>
            </w:r>
            <w:r w:rsidR="00182B45" w:rsidRPr="00567EA5">
              <w:rPr>
                <w:rFonts w:ascii="Times New Roman" w:hAnsi="Times New Roman" w:cs="Times New Roman"/>
                <w:sz w:val="16"/>
                <w:szCs w:val="20"/>
              </w:rPr>
              <w:t>dâhil edilebilir.</w:t>
            </w:r>
          </w:p>
          <w:p w14:paraId="6781749F" w14:textId="383B05E6" w:rsidR="00481269" w:rsidRPr="00567EA5" w:rsidRDefault="0041285B" w:rsidP="0041285B">
            <w:pPr>
              <w:ind w:right="-1"/>
              <w:rPr>
                <w:rFonts w:ascii="Times New Roman" w:hAnsi="Times New Roman" w:cs="Times New Roman"/>
                <w:szCs w:val="20"/>
              </w:rPr>
            </w:pPr>
            <w:r w:rsidRPr="00567EA5">
              <w:rPr>
                <w:rFonts w:ascii="Times New Roman" w:hAnsi="Times New Roman" w:cs="Times New Roman"/>
                <w:szCs w:val="20"/>
              </w:rPr>
              <w:t>(</w:t>
            </w:r>
            <w:r w:rsidR="00182B45" w:rsidRPr="00567EA5">
              <w:rPr>
                <w:rFonts w:ascii="Times New Roman" w:hAnsi="Times New Roman" w:cs="Times New Roman"/>
                <w:szCs w:val="20"/>
                <w:vertAlign w:val="superscript"/>
              </w:rPr>
              <w:t>9</w:t>
            </w:r>
            <w:r w:rsidRPr="00567EA5">
              <w:rPr>
                <w:rFonts w:ascii="Times New Roman" w:hAnsi="Times New Roman" w:cs="Times New Roman"/>
                <w:szCs w:val="20"/>
              </w:rPr>
              <w:t>)</w:t>
            </w:r>
            <w:r w:rsidR="00182B45" w:rsidRPr="00567EA5">
              <w:rPr>
                <w:rFonts w:ascii="Times New Roman" w:hAnsi="Times New Roman" w:cs="Times New Roman"/>
                <w:szCs w:val="20"/>
              </w:rPr>
              <w:t xml:space="preserve"> </w:t>
            </w:r>
            <w:r w:rsidR="00F73255" w:rsidRPr="00567EA5">
              <w:rPr>
                <w:rFonts w:ascii="Times New Roman" w:hAnsi="Times New Roman" w:cs="Times New Roman"/>
                <w:sz w:val="16"/>
                <w:szCs w:val="20"/>
              </w:rPr>
              <w:t>Yalancı</w:t>
            </w:r>
            <w:r w:rsidR="00182B45" w:rsidRPr="00567EA5">
              <w:rPr>
                <w:rFonts w:ascii="Times New Roman" w:hAnsi="Times New Roman" w:cs="Times New Roman"/>
                <w:sz w:val="16"/>
                <w:szCs w:val="20"/>
              </w:rPr>
              <w:t xml:space="preserve"> pozitif sonuçlar, gerek</w:t>
            </w:r>
            <w:r w:rsidR="00470709" w:rsidRPr="00567EA5">
              <w:rPr>
                <w:rFonts w:ascii="Times New Roman" w:hAnsi="Times New Roman" w:cs="Times New Roman"/>
                <w:sz w:val="16"/>
                <w:szCs w:val="20"/>
              </w:rPr>
              <w:t>tiğinde</w:t>
            </w:r>
            <w:r w:rsidR="00182B45" w:rsidRPr="00567EA5">
              <w:rPr>
                <w:rFonts w:ascii="Times New Roman" w:hAnsi="Times New Roman" w:cs="Times New Roman"/>
                <w:sz w:val="16"/>
                <w:szCs w:val="20"/>
              </w:rPr>
              <w:t xml:space="preserve"> </w:t>
            </w:r>
            <w:r w:rsidR="00FF1F33" w:rsidRPr="00567EA5">
              <w:rPr>
                <w:rFonts w:ascii="Times New Roman" w:hAnsi="Times New Roman" w:cs="Times New Roman"/>
                <w:sz w:val="16"/>
                <w:szCs w:val="20"/>
              </w:rPr>
              <w:t>başlangıçtaki</w:t>
            </w:r>
            <w:r w:rsidR="00182B45" w:rsidRPr="00567EA5">
              <w:rPr>
                <w:rFonts w:ascii="Times New Roman" w:hAnsi="Times New Roman" w:cs="Times New Roman"/>
                <w:sz w:val="16"/>
                <w:szCs w:val="20"/>
              </w:rPr>
              <w:t xml:space="preserve"> teste kıyasla farklı test tasarımı ve antijen kaplaması</w:t>
            </w:r>
            <w:r w:rsidR="00687F41" w:rsidRPr="00567EA5">
              <w:rPr>
                <w:rFonts w:ascii="Times New Roman" w:hAnsi="Times New Roman" w:cs="Times New Roman"/>
                <w:sz w:val="16"/>
                <w:szCs w:val="20"/>
              </w:rPr>
              <w:t>na sahip</w:t>
            </w:r>
            <w:r w:rsidR="00182B45" w:rsidRPr="00567EA5">
              <w:rPr>
                <w:rFonts w:ascii="Times New Roman" w:hAnsi="Times New Roman" w:cs="Times New Roman"/>
                <w:sz w:val="16"/>
                <w:szCs w:val="20"/>
              </w:rPr>
              <w:t xml:space="preserve"> diğer SARS-CoV-2 serolojik </w:t>
            </w:r>
            <w:r w:rsidR="00470709" w:rsidRPr="00567EA5">
              <w:rPr>
                <w:rFonts w:ascii="Times New Roman" w:hAnsi="Times New Roman" w:cs="Times New Roman"/>
                <w:sz w:val="16"/>
                <w:szCs w:val="20"/>
              </w:rPr>
              <w:t xml:space="preserve">analizlerinde ve/veya doğrulama </w:t>
            </w:r>
            <w:r w:rsidR="00FF4917" w:rsidRPr="00567EA5">
              <w:rPr>
                <w:rFonts w:ascii="Times New Roman" w:hAnsi="Times New Roman" w:cs="Times New Roman"/>
                <w:sz w:val="16"/>
                <w:szCs w:val="20"/>
              </w:rPr>
              <w:t>testiyle</w:t>
            </w:r>
            <w:r w:rsidR="00470709" w:rsidRPr="00567EA5">
              <w:rPr>
                <w:rFonts w:ascii="Times New Roman" w:hAnsi="Times New Roman" w:cs="Times New Roman"/>
                <w:sz w:val="16"/>
                <w:szCs w:val="20"/>
              </w:rPr>
              <w:t xml:space="preserve"> </w:t>
            </w:r>
            <w:r w:rsidR="00182B45" w:rsidRPr="00567EA5">
              <w:rPr>
                <w:rFonts w:ascii="Times New Roman" w:hAnsi="Times New Roman" w:cs="Times New Roman"/>
                <w:sz w:val="16"/>
                <w:szCs w:val="20"/>
              </w:rPr>
              <w:t xml:space="preserve">yeniden test edilerek </w:t>
            </w:r>
            <w:r w:rsidR="005E37B9" w:rsidRPr="00567EA5">
              <w:rPr>
                <w:rFonts w:ascii="Times New Roman" w:hAnsi="Times New Roman" w:cs="Times New Roman"/>
                <w:sz w:val="16"/>
                <w:szCs w:val="20"/>
              </w:rPr>
              <w:t>ayrıştırılır</w:t>
            </w:r>
            <w:r w:rsidR="00182B45" w:rsidRPr="00567EA5">
              <w:rPr>
                <w:rFonts w:ascii="Times New Roman" w:hAnsi="Times New Roman" w:cs="Times New Roman"/>
                <w:sz w:val="16"/>
                <w:szCs w:val="20"/>
              </w:rPr>
              <w:t>.</w:t>
            </w:r>
            <w:r w:rsidR="00FF1F33" w:rsidRPr="00567EA5">
              <w:rPr>
                <w:rFonts w:ascii="Times New Roman" w:hAnsi="Times New Roman" w:cs="Times New Roman"/>
                <w:sz w:val="16"/>
                <w:szCs w:val="20"/>
              </w:rPr>
              <w:t xml:space="preserve"> </w:t>
            </w:r>
            <w:r w:rsidR="00F73255" w:rsidRPr="00567EA5">
              <w:rPr>
                <w:rFonts w:ascii="Times New Roman" w:hAnsi="Times New Roman" w:cs="Times New Roman"/>
                <w:sz w:val="16"/>
                <w:szCs w:val="20"/>
              </w:rPr>
              <w:t>Yalancı</w:t>
            </w:r>
            <w:r w:rsidR="00182B45" w:rsidRPr="00567EA5">
              <w:rPr>
                <w:rFonts w:ascii="Times New Roman" w:hAnsi="Times New Roman" w:cs="Times New Roman"/>
                <w:sz w:val="16"/>
                <w:szCs w:val="20"/>
              </w:rPr>
              <w:t xml:space="preserve"> pozitif sonuçların netleştirilmesi, </w:t>
            </w:r>
            <w:r w:rsidR="00E40C5A" w:rsidRPr="00567EA5">
              <w:rPr>
                <w:rFonts w:ascii="Times New Roman" w:hAnsi="Times New Roman" w:cs="Times New Roman"/>
                <w:sz w:val="16"/>
                <w:szCs w:val="20"/>
              </w:rPr>
              <w:t xml:space="preserve">ilave </w:t>
            </w:r>
            <w:r w:rsidR="00182B45" w:rsidRPr="00567EA5">
              <w:rPr>
                <w:rFonts w:ascii="Times New Roman" w:hAnsi="Times New Roman" w:cs="Times New Roman"/>
                <w:sz w:val="16"/>
                <w:szCs w:val="20"/>
              </w:rPr>
              <w:t xml:space="preserve">olarak diğer anti-SARS-CoV-2 antikor tiplerinin (IgA, IgG, </w:t>
            </w:r>
            <w:r w:rsidR="00263587" w:rsidRPr="00567EA5">
              <w:rPr>
                <w:rFonts w:ascii="Times New Roman" w:hAnsi="Times New Roman" w:cs="Times New Roman"/>
                <w:sz w:val="16"/>
                <w:szCs w:val="20"/>
              </w:rPr>
              <w:t xml:space="preserve">total </w:t>
            </w:r>
            <w:r w:rsidR="00182B45" w:rsidRPr="00567EA5">
              <w:rPr>
                <w:rFonts w:ascii="Times New Roman" w:hAnsi="Times New Roman" w:cs="Times New Roman"/>
                <w:sz w:val="16"/>
                <w:szCs w:val="20"/>
              </w:rPr>
              <w:t>antikor) varlığının test edilmesini</w:t>
            </w:r>
            <w:r w:rsidR="00263587" w:rsidRPr="00567EA5">
              <w:rPr>
                <w:rFonts w:ascii="Times New Roman" w:hAnsi="Times New Roman" w:cs="Times New Roman"/>
                <w:sz w:val="16"/>
                <w:szCs w:val="20"/>
              </w:rPr>
              <w:t xml:space="preserve"> de</w:t>
            </w:r>
            <w:r w:rsidR="00182B45" w:rsidRPr="00567EA5">
              <w:rPr>
                <w:rFonts w:ascii="Times New Roman" w:hAnsi="Times New Roman" w:cs="Times New Roman"/>
                <w:sz w:val="16"/>
                <w:szCs w:val="20"/>
              </w:rPr>
              <w:t xml:space="preserve"> içerebilir.</w:t>
            </w:r>
          </w:p>
        </w:tc>
      </w:tr>
    </w:tbl>
    <w:p w14:paraId="1A811B0D" w14:textId="2670D2C6" w:rsidR="00182B45" w:rsidRPr="00567EA5" w:rsidRDefault="00182B45">
      <w:pPr>
        <w:ind w:right="-1"/>
        <w:rPr>
          <w:rFonts w:ascii="Times New Roman" w:hAnsi="Times New Roman" w:cs="Times New Roman"/>
          <w:szCs w:val="20"/>
        </w:rPr>
      </w:pPr>
    </w:p>
    <w:p w14:paraId="26024D6B" w14:textId="01FC6A39" w:rsidR="00B03952" w:rsidRPr="00567EA5" w:rsidRDefault="00837470" w:rsidP="00837470">
      <w:pPr>
        <w:ind w:right="-1"/>
        <w:jc w:val="center"/>
        <w:rPr>
          <w:rFonts w:ascii="Times New Roman" w:hAnsi="Times New Roman" w:cs="Times New Roman"/>
          <w:b/>
          <w:szCs w:val="20"/>
        </w:rPr>
      </w:pPr>
      <w:r w:rsidRPr="00567EA5">
        <w:rPr>
          <w:rFonts w:ascii="Times New Roman" w:hAnsi="Times New Roman" w:cs="Times New Roman"/>
          <w:b/>
          <w:szCs w:val="20"/>
        </w:rPr>
        <w:t>Tablo 3: Anti-SARS-CoV-2</w:t>
      </w:r>
      <w:r w:rsidR="00703E7F" w:rsidRPr="00567EA5">
        <w:rPr>
          <w:rFonts w:ascii="Times New Roman" w:hAnsi="Times New Roman" w:cs="Times New Roman"/>
          <w:b/>
          <w:szCs w:val="20"/>
        </w:rPr>
        <w:t>’ye yönelik</w:t>
      </w:r>
      <w:r w:rsidR="008D4E6B" w:rsidRPr="00567EA5">
        <w:rPr>
          <w:rFonts w:ascii="Times New Roman" w:hAnsi="Times New Roman" w:cs="Times New Roman"/>
          <w:b/>
          <w:szCs w:val="20"/>
        </w:rPr>
        <w:t xml:space="preserve"> </w:t>
      </w:r>
      <w:r w:rsidRPr="00567EA5">
        <w:rPr>
          <w:rFonts w:ascii="Times New Roman" w:hAnsi="Times New Roman" w:cs="Times New Roman"/>
          <w:b/>
          <w:szCs w:val="20"/>
        </w:rPr>
        <w:t>doğrula</w:t>
      </w:r>
      <w:r w:rsidR="00E3417B" w:rsidRPr="00567EA5">
        <w:rPr>
          <w:rFonts w:ascii="Times New Roman" w:hAnsi="Times New Roman" w:cs="Times New Roman"/>
          <w:b/>
          <w:szCs w:val="20"/>
        </w:rPr>
        <w:t>ma</w:t>
      </w:r>
      <w:r w:rsidR="00BE5E5F" w:rsidRPr="00567EA5">
        <w:rPr>
          <w:rFonts w:ascii="Times New Roman" w:hAnsi="Times New Roman" w:cs="Times New Roman"/>
          <w:b/>
          <w:szCs w:val="20"/>
        </w:rPr>
        <w:t xml:space="preserve"> analizleri</w:t>
      </w:r>
      <w:r w:rsidRPr="00567EA5">
        <w:rPr>
          <w:rFonts w:ascii="Times New Roman" w:hAnsi="Times New Roman" w:cs="Times New Roman"/>
          <w:b/>
          <w:szCs w:val="20"/>
        </w:rPr>
        <w:t xml:space="preserve"> veya </w:t>
      </w:r>
      <w:r w:rsidR="00BE5E5F" w:rsidRPr="00567EA5">
        <w:rPr>
          <w:rFonts w:ascii="Times New Roman" w:hAnsi="Times New Roman" w:cs="Times New Roman"/>
          <w:b/>
          <w:szCs w:val="20"/>
        </w:rPr>
        <w:t>destekleyici</w:t>
      </w:r>
      <w:r w:rsidR="0061074A" w:rsidRPr="00567EA5">
        <w:rPr>
          <w:rFonts w:ascii="Times New Roman" w:hAnsi="Times New Roman" w:cs="Times New Roman"/>
          <w:b/>
          <w:szCs w:val="20"/>
        </w:rPr>
        <w:t xml:space="preserve"> (</w:t>
      </w:r>
      <w:r w:rsidR="0061074A" w:rsidRPr="00567EA5">
        <w:rPr>
          <w:rFonts w:ascii="Times New Roman" w:hAnsi="Times New Roman" w:cs="Times New Roman"/>
          <w:b/>
          <w:szCs w:val="20"/>
          <w:vertAlign w:val="superscript"/>
        </w:rPr>
        <w:t>1</w:t>
      </w:r>
      <w:r w:rsidR="0061074A" w:rsidRPr="00567EA5">
        <w:rPr>
          <w:rFonts w:ascii="Times New Roman" w:hAnsi="Times New Roman" w:cs="Times New Roman"/>
          <w:b/>
          <w:szCs w:val="20"/>
        </w:rPr>
        <w:t xml:space="preserve">) </w:t>
      </w:r>
      <w:r w:rsidR="00BE5E5F" w:rsidRPr="00567EA5">
        <w:rPr>
          <w:rFonts w:ascii="Times New Roman" w:hAnsi="Times New Roman" w:cs="Times New Roman"/>
          <w:b/>
          <w:szCs w:val="20"/>
        </w:rPr>
        <w:t xml:space="preserve"> analizler</w:t>
      </w:r>
      <w:r w:rsidR="00E63590" w:rsidRPr="00567EA5">
        <w:rPr>
          <w:rFonts w:ascii="Times New Roman" w:hAnsi="Times New Roman" w:cs="Times New Roman"/>
          <w:b/>
          <w:szCs w:val="20"/>
          <w:vertAlign w:val="superscript"/>
        </w:rPr>
        <w:t xml:space="preserve"> </w:t>
      </w:r>
    </w:p>
    <w:tbl>
      <w:tblPr>
        <w:tblStyle w:val="TabloKlavuzu"/>
        <w:tblW w:w="14454" w:type="dxa"/>
        <w:tblLook w:val="04A0" w:firstRow="1" w:lastRow="0" w:firstColumn="1" w:lastColumn="0" w:noHBand="0" w:noVBand="1"/>
      </w:tblPr>
      <w:tblGrid>
        <w:gridCol w:w="2694"/>
        <w:gridCol w:w="3397"/>
        <w:gridCol w:w="4682"/>
        <w:gridCol w:w="3681"/>
      </w:tblGrid>
      <w:tr w:rsidR="00147B10" w:rsidRPr="00567EA5" w14:paraId="3A366EF4" w14:textId="77777777" w:rsidTr="00BF2830">
        <w:tc>
          <w:tcPr>
            <w:tcW w:w="2694" w:type="dxa"/>
            <w:tcBorders>
              <w:left w:val="nil"/>
              <w:bottom w:val="single" w:sz="4" w:space="0" w:color="auto"/>
            </w:tcBorders>
          </w:tcPr>
          <w:p w14:paraId="007FD25D" w14:textId="524A4E68" w:rsidR="00147B10" w:rsidRPr="00567EA5" w:rsidRDefault="00147B10"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E3417B" w:rsidRPr="00567EA5">
              <w:rPr>
                <w:rFonts w:ascii="Times New Roman" w:hAnsi="Times New Roman" w:cs="Times New Roman"/>
                <w:szCs w:val="20"/>
              </w:rPr>
              <w:t>kleri</w:t>
            </w:r>
          </w:p>
        </w:tc>
        <w:tc>
          <w:tcPr>
            <w:tcW w:w="3397" w:type="dxa"/>
            <w:tcBorders>
              <w:bottom w:val="single" w:sz="4" w:space="0" w:color="auto"/>
            </w:tcBorders>
          </w:tcPr>
          <w:p w14:paraId="42B5DCB4" w14:textId="2B0F72FD" w:rsidR="00147B10" w:rsidRPr="00567EA5" w:rsidRDefault="00294FDA"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682" w:type="dxa"/>
            <w:tcBorders>
              <w:bottom w:val="single" w:sz="4" w:space="0" w:color="auto"/>
            </w:tcBorders>
          </w:tcPr>
          <w:p w14:paraId="55E0BD17" w14:textId="074B0E8E" w:rsidR="00147B10" w:rsidRPr="00567EA5" w:rsidRDefault="00712D6F"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r w:rsidR="00147B10" w:rsidRPr="00567EA5">
              <w:rPr>
                <w:rFonts w:ascii="Times New Roman" w:hAnsi="Times New Roman" w:cs="Times New Roman"/>
                <w:szCs w:val="20"/>
              </w:rPr>
              <w:t xml:space="preserve"> sayıları, özellikler</w:t>
            </w:r>
            <w:r w:rsidR="00AE455F" w:rsidRPr="00567EA5">
              <w:rPr>
                <w:rFonts w:ascii="Times New Roman" w:hAnsi="Times New Roman" w:cs="Times New Roman"/>
                <w:szCs w:val="20"/>
              </w:rPr>
              <w:t>i</w:t>
            </w:r>
            <w:r w:rsidR="00147B10" w:rsidRPr="00567EA5">
              <w:rPr>
                <w:rFonts w:ascii="Times New Roman" w:hAnsi="Times New Roman" w:cs="Times New Roman"/>
                <w:szCs w:val="20"/>
              </w:rPr>
              <w:t>, kullanım</w:t>
            </w:r>
            <w:r w:rsidR="00AE455F" w:rsidRPr="00567EA5">
              <w:rPr>
                <w:rFonts w:ascii="Times New Roman" w:hAnsi="Times New Roman" w:cs="Times New Roman"/>
                <w:szCs w:val="20"/>
              </w:rPr>
              <w:t>ı</w:t>
            </w:r>
            <w:r w:rsidR="00147B10" w:rsidRPr="00567EA5">
              <w:rPr>
                <w:rFonts w:ascii="Times New Roman" w:hAnsi="Times New Roman" w:cs="Times New Roman"/>
                <w:szCs w:val="20"/>
              </w:rPr>
              <w:t xml:space="preserve"> </w:t>
            </w:r>
          </w:p>
        </w:tc>
        <w:tc>
          <w:tcPr>
            <w:tcW w:w="3681" w:type="dxa"/>
            <w:tcBorders>
              <w:bottom w:val="single" w:sz="4" w:space="0" w:color="auto"/>
              <w:right w:val="nil"/>
            </w:tcBorders>
          </w:tcPr>
          <w:p w14:paraId="29C308D4" w14:textId="61BEC1E3" w:rsidR="00147B10" w:rsidRPr="00567EA5" w:rsidRDefault="00147B10" w:rsidP="00B12DB0">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E3417B" w:rsidRPr="00567EA5">
              <w:rPr>
                <w:rFonts w:ascii="Times New Roman" w:hAnsi="Times New Roman" w:cs="Times New Roman"/>
                <w:szCs w:val="20"/>
              </w:rPr>
              <w:t>leri</w:t>
            </w:r>
            <w:proofErr w:type="gramEnd"/>
          </w:p>
        </w:tc>
      </w:tr>
      <w:tr w:rsidR="00147B10" w:rsidRPr="00567EA5" w14:paraId="47CF8C7D" w14:textId="77777777" w:rsidTr="00BF2830">
        <w:trPr>
          <w:trHeight w:val="275"/>
        </w:trPr>
        <w:tc>
          <w:tcPr>
            <w:tcW w:w="2694" w:type="dxa"/>
            <w:vMerge w:val="restart"/>
            <w:tcBorders>
              <w:left w:val="nil"/>
            </w:tcBorders>
          </w:tcPr>
          <w:p w14:paraId="554B5A7C" w14:textId="675AF24C"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DD1FF9" w:rsidRPr="00567EA5">
              <w:rPr>
                <w:rFonts w:ascii="Times New Roman" w:hAnsi="Times New Roman" w:cs="Times New Roman"/>
                <w:szCs w:val="20"/>
              </w:rPr>
              <w:t>k</w:t>
            </w:r>
          </w:p>
          <w:p w14:paraId="46DB2AB4" w14:textId="77777777" w:rsidR="00147B10" w:rsidRPr="00567EA5" w:rsidRDefault="00147B10" w:rsidP="00B12DB0">
            <w:pPr>
              <w:ind w:right="-1"/>
              <w:jc w:val="center"/>
              <w:rPr>
                <w:rFonts w:ascii="Times New Roman" w:hAnsi="Times New Roman" w:cs="Times New Roman"/>
                <w:szCs w:val="20"/>
              </w:rPr>
            </w:pPr>
          </w:p>
        </w:tc>
        <w:tc>
          <w:tcPr>
            <w:tcW w:w="3397" w:type="dxa"/>
            <w:tcBorders>
              <w:bottom w:val="single" w:sz="4" w:space="0" w:color="auto"/>
            </w:tcBorders>
          </w:tcPr>
          <w:p w14:paraId="61020531" w14:textId="0A3ECEED"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 xml:space="preserve">Pozitif </w:t>
            </w:r>
            <w:r w:rsidR="00712D6F" w:rsidRPr="00567EA5">
              <w:rPr>
                <w:rFonts w:ascii="Times New Roman" w:hAnsi="Times New Roman" w:cs="Times New Roman"/>
                <w:szCs w:val="20"/>
              </w:rPr>
              <w:t>numuneler</w:t>
            </w:r>
          </w:p>
        </w:tc>
        <w:tc>
          <w:tcPr>
            <w:tcW w:w="4682" w:type="dxa"/>
          </w:tcPr>
          <w:p w14:paraId="3A27B36A" w14:textId="77777777" w:rsidR="00147B10" w:rsidRPr="00567EA5" w:rsidRDefault="00147B10" w:rsidP="00147B10">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≥200</w:t>
            </w:r>
          </w:p>
          <w:p w14:paraId="7E9569F3" w14:textId="795809E1" w:rsidR="00147B10" w:rsidRPr="00567EA5" w:rsidRDefault="00147B10" w:rsidP="003E3CFD">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 xml:space="preserve">serokonversiyon öncesi ve sonrası </w:t>
            </w:r>
            <w:r w:rsidR="00712D6F" w:rsidRPr="00567EA5">
              <w:rPr>
                <w:rFonts w:ascii="Times New Roman" w:hAnsi="Times New Roman" w:cs="Times New Roman"/>
                <w:szCs w:val="20"/>
              </w:rPr>
              <w:t xml:space="preserve">numuneleri </w:t>
            </w:r>
            <w:r w:rsidR="00477124" w:rsidRPr="00567EA5">
              <w:rPr>
                <w:rFonts w:ascii="Times New Roman" w:hAnsi="Times New Roman" w:cs="Times New Roman"/>
                <w:szCs w:val="20"/>
              </w:rPr>
              <w:t>içerecek şekilde</w:t>
            </w:r>
            <w:r w:rsidR="00643391" w:rsidRPr="00567EA5">
              <w:rPr>
                <w:rFonts w:ascii="Times New Roman" w:hAnsi="Times New Roman" w:cs="Times New Roman"/>
                <w:szCs w:val="20"/>
              </w:rPr>
              <w:t xml:space="preserve"> </w:t>
            </w:r>
            <w:r w:rsidR="00477124" w:rsidRPr="00567EA5">
              <w:rPr>
                <w:rFonts w:ascii="Times New Roman" w:hAnsi="Times New Roman" w:cs="Times New Roman"/>
                <w:szCs w:val="20"/>
              </w:rPr>
              <w:t xml:space="preserve">(ilk 21 gün içinde ve </w:t>
            </w:r>
            <w:proofErr w:type="gramStart"/>
            <w:r w:rsidR="003E3CFD" w:rsidRPr="00567EA5">
              <w:rPr>
                <w:rFonts w:ascii="Times New Roman" w:hAnsi="Times New Roman" w:cs="Times New Roman"/>
                <w:szCs w:val="20"/>
              </w:rPr>
              <w:t>semptomların</w:t>
            </w:r>
            <w:proofErr w:type="gramEnd"/>
            <w:r w:rsidR="003E3CFD" w:rsidRPr="00567EA5">
              <w:rPr>
                <w:rFonts w:ascii="Times New Roman" w:hAnsi="Times New Roman" w:cs="Times New Roman"/>
                <w:szCs w:val="20"/>
              </w:rPr>
              <w:t xml:space="preserve"> başlangıcını takip eden </w:t>
            </w:r>
            <w:r w:rsidR="00477124" w:rsidRPr="00567EA5">
              <w:rPr>
                <w:rFonts w:ascii="Times New Roman" w:hAnsi="Times New Roman" w:cs="Times New Roman"/>
                <w:szCs w:val="20"/>
              </w:rPr>
              <w:t>21 gün</w:t>
            </w:r>
            <w:r w:rsidR="003E3CFD" w:rsidRPr="00567EA5">
              <w:rPr>
                <w:rFonts w:ascii="Times New Roman" w:hAnsi="Times New Roman" w:cs="Times New Roman"/>
                <w:szCs w:val="20"/>
              </w:rPr>
              <w:t>den sonra</w:t>
            </w:r>
            <w:r w:rsidR="00477124" w:rsidRPr="00567EA5">
              <w:rPr>
                <w:rFonts w:ascii="Times New Roman" w:hAnsi="Times New Roman" w:cs="Times New Roman"/>
                <w:szCs w:val="20"/>
              </w:rPr>
              <w:t>)</w:t>
            </w:r>
          </w:p>
        </w:tc>
        <w:tc>
          <w:tcPr>
            <w:tcW w:w="3681" w:type="dxa"/>
            <w:vMerge w:val="restart"/>
            <w:tcBorders>
              <w:right w:val="nil"/>
            </w:tcBorders>
          </w:tcPr>
          <w:p w14:paraId="5B1ECDF1" w14:textId="422FFA78" w:rsidR="0082239F" w:rsidRPr="00567EA5" w:rsidRDefault="00147B10" w:rsidP="0082239F">
            <w:pPr>
              <w:ind w:right="-1"/>
              <w:rPr>
                <w:rFonts w:ascii="Times New Roman" w:hAnsi="Times New Roman" w:cs="Times New Roman"/>
                <w:szCs w:val="20"/>
              </w:rPr>
            </w:pPr>
            <w:r w:rsidRPr="00567EA5">
              <w:rPr>
                <w:rFonts w:ascii="Times New Roman" w:hAnsi="Times New Roman" w:cs="Times New Roman"/>
                <w:szCs w:val="20"/>
              </w:rPr>
              <w:t>“</w:t>
            </w:r>
            <w:r w:rsidR="0082239F" w:rsidRPr="00567EA5">
              <w:rPr>
                <w:rFonts w:ascii="Times New Roman" w:hAnsi="Times New Roman" w:cs="Times New Roman"/>
                <w:szCs w:val="20"/>
              </w:rPr>
              <w:t>Pozitif</w:t>
            </w:r>
            <w:r w:rsidRPr="00567EA5">
              <w:rPr>
                <w:rFonts w:ascii="Times New Roman" w:hAnsi="Times New Roman" w:cs="Times New Roman"/>
                <w:szCs w:val="20"/>
              </w:rPr>
              <w:t xml:space="preserve">” (veya “belirsiz”) olarak doğru </w:t>
            </w:r>
            <w:r w:rsidR="00EC0034" w:rsidRPr="00567EA5">
              <w:rPr>
                <w:rFonts w:ascii="Times New Roman" w:hAnsi="Times New Roman" w:cs="Times New Roman"/>
                <w:szCs w:val="20"/>
              </w:rPr>
              <w:t xml:space="preserve">tanımlama </w:t>
            </w:r>
          </w:p>
          <w:p w14:paraId="005436D1" w14:textId="3EE2CDB9" w:rsidR="00147B10" w:rsidRPr="00567EA5" w:rsidRDefault="00147B10" w:rsidP="00551FB1">
            <w:pPr>
              <w:rPr>
                <w:rFonts w:ascii="Times New Roman" w:hAnsi="Times New Roman" w:cs="Times New Roman"/>
                <w:szCs w:val="20"/>
              </w:rPr>
            </w:pPr>
          </w:p>
        </w:tc>
      </w:tr>
      <w:tr w:rsidR="00147B10" w:rsidRPr="00567EA5" w14:paraId="06DC5AD2" w14:textId="77777777" w:rsidTr="00BF2830">
        <w:trPr>
          <w:trHeight w:val="275"/>
        </w:trPr>
        <w:tc>
          <w:tcPr>
            <w:tcW w:w="2694" w:type="dxa"/>
            <w:vMerge/>
            <w:tcBorders>
              <w:left w:val="nil"/>
              <w:bottom w:val="single" w:sz="4" w:space="0" w:color="auto"/>
            </w:tcBorders>
          </w:tcPr>
          <w:p w14:paraId="004D6D82" w14:textId="77777777" w:rsidR="00147B10" w:rsidRPr="00567EA5" w:rsidRDefault="00147B10" w:rsidP="00B12DB0">
            <w:pPr>
              <w:ind w:right="-1"/>
              <w:rPr>
                <w:rFonts w:ascii="Times New Roman" w:hAnsi="Times New Roman" w:cs="Times New Roman"/>
                <w:szCs w:val="20"/>
              </w:rPr>
            </w:pPr>
          </w:p>
        </w:tc>
        <w:tc>
          <w:tcPr>
            <w:tcW w:w="3397" w:type="dxa"/>
            <w:tcBorders>
              <w:bottom w:val="single" w:sz="4" w:space="0" w:color="auto"/>
            </w:tcBorders>
          </w:tcPr>
          <w:p w14:paraId="356EBC64" w14:textId="09CD9988"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Serokonversiyon panelleri</w:t>
            </w:r>
            <w:r w:rsidR="00E63590" w:rsidRPr="00567EA5">
              <w:rPr>
                <w:rFonts w:ascii="Times New Roman" w:hAnsi="Times New Roman" w:cs="Times New Roman"/>
                <w:szCs w:val="20"/>
              </w:rPr>
              <w:t>/düşük titreli paneller</w:t>
            </w:r>
          </w:p>
        </w:tc>
        <w:tc>
          <w:tcPr>
            <w:tcW w:w="4682" w:type="dxa"/>
            <w:tcBorders>
              <w:bottom w:val="single" w:sz="4" w:space="0" w:color="auto"/>
            </w:tcBorders>
          </w:tcPr>
          <w:p w14:paraId="743E0997" w14:textId="77777777"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Mümkün olduğu sürece</w:t>
            </w:r>
          </w:p>
        </w:tc>
        <w:tc>
          <w:tcPr>
            <w:tcW w:w="3681" w:type="dxa"/>
            <w:vMerge/>
            <w:tcBorders>
              <w:bottom w:val="single" w:sz="4" w:space="0" w:color="auto"/>
              <w:right w:val="nil"/>
            </w:tcBorders>
          </w:tcPr>
          <w:p w14:paraId="0B02D61A" w14:textId="1C8F89EC" w:rsidR="00147B10" w:rsidRPr="00567EA5" w:rsidRDefault="00147B10" w:rsidP="00B12DB0">
            <w:pPr>
              <w:ind w:right="-1"/>
              <w:rPr>
                <w:rFonts w:ascii="Times New Roman" w:hAnsi="Times New Roman" w:cs="Times New Roman"/>
                <w:szCs w:val="20"/>
              </w:rPr>
            </w:pPr>
          </w:p>
        </w:tc>
      </w:tr>
      <w:tr w:rsidR="00147B10" w:rsidRPr="00567EA5" w14:paraId="3C5B54B3" w14:textId="77777777" w:rsidTr="00BF2830">
        <w:tc>
          <w:tcPr>
            <w:tcW w:w="2694" w:type="dxa"/>
            <w:tcBorders>
              <w:left w:val="nil"/>
              <w:bottom w:val="single" w:sz="4" w:space="0" w:color="auto"/>
            </w:tcBorders>
          </w:tcPr>
          <w:p w14:paraId="4E94E6AE" w14:textId="00A49B82"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 xml:space="preserve">Analitik </w:t>
            </w:r>
            <w:r w:rsidR="00AE27C4" w:rsidRPr="00567EA5">
              <w:rPr>
                <w:rFonts w:ascii="Times New Roman" w:hAnsi="Times New Roman" w:cs="Times New Roman"/>
                <w:szCs w:val="20"/>
              </w:rPr>
              <w:t>duyarlılık</w:t>
            </w:r>
          </w:p>
        </w:tc>
        <w:tc>
          <w:tcPr>
            <w:tcW w:w="3397" w:type="dxa"/>
            <w:tcBorders>
              <w:bottom w:val="single" w:sz="4" w:space="0" w:color="auto"/>
            </w:tcBorders>
          </w:tcPr>
          <w:p w14:paraId="41628A7C" w14:textId="77777777" w:rsidR="00147B10" w:rsidRPr="00567EA5" w:rsidRDefault="00147B10" w:rsidP="00B12DB0">
            <w:pPr>
              <w:ind w:right="-1"/>
              <w:rPr>
                <w:rFonts w:ascii="Times New Roman" w:hAnsi="Times New Roman" w:cs="Times New Roman"/>
                <w:szCs w:val="20"/>
              </w:rPr>
            </w:pPr>
            <w:r w:rsidRPr="00567EA5">
              <w:rPr>
                <w:rFonts w:ascii="Times New Roman" w:hAnsi="Times New Roman" w:cs="Times New Roman"/>
                <w:szCs w:val="20"/>
              </w:rPr>
              <w:t>Standartlar</w:t>
            </w:r>
          </w:p>
        </w:tc>
        <w:tc>
          <w:tcPr>
            <w:tcW w:w="4682" w:type="dxa"/>
            <w:tcBorders>
              <w:bottom w:val="single" w:sz="4" w:space="0" w:color="auto"/>
            </w:tcBorders>
          </w:tcPr>
          <w:p w14:paraId="7C6798C0" w14:textId="292893EF" w:rsidR="00147B10" w:rsidRPr="00567EA5" w:rsidRDefault="00696041" w:rsidP="00B12DB0">
            <w:pPr>
              <w:ind w:right="-1"/>
              <w:rPr>
                <w:rFonts w:ascii="Times New Roman" w:hAnsi="Times New Roman" w:cs="Times New Roman"/>
                <w:szCs w:val="20"/>
              </w:rPr>
            </w:pPr>
            <w:r w:rsidRPr="00567EA5">
              <w:rPr>
                <w:rFonts w:ascii="Times New Roman" w:hAnsi="Times New Roman" w:cs="Times New Roman"/>
                <w:szCs w:val="20"/>
              </w:rPr>
              <w:t>N/A</w:t>
            </w:r>
          </w:p>
        </w:tc>
        <w:tc>
          <w:tcPr>
            <w:tcW w:w="3681" w:type="dxa"/>
            <w:tcBorders>
              <w:bottom w:val="single" w:sz="4" w:space="0" w:color="auto"/>
              <w:right w:val="nil"/>
            </w:tcBorders>
          </w:tcPr>
          <w:p w14:paraId="2D5BF88F" w14:textId="6CE9BAE8" w:rsidR="00147B10" w:rsidRPr="00567EA5" w:rsidRDefault="00696041" w:rsidP="00B12DB0">
            <w:pPr>
              <w:ind w:right="-1"/>
              <w:rPr>
                <w:rFonts w:ascii="Times New Roman" w:hAnsi="Times New Roman" w:cs="Times New Roman"/>
                <w:szCs w:val="20"/>
              </w:rPr>
            </w:pPr>
            <w:r w:rsidRPr="00567EA5">
              <w:rPr>
                <w:rFonts w:ascii="Times New Roman" w:hAnsi="Times New Roman" w:cs="Times New Roman"/>
                <w:szCs w:val="20"/>
              </w:rPr>
              <w:t>N/A</w:t>
            </w:r>
          </w:p>
        </w:tc>
      </w:tr>
      <w:tr w:rsidR="00696041" w:rsidRPr="00567EA5" w14:paraId="62866C1C" w14:textId="77777777" w:rsidTr="00BF2830">
        <w:trPr>
          <w:trHeight w:val="413"/>
        </w:trPr>
        <w:tc>
          <w:tcPr>
            <w:tcW w:w="2694" w:type="dxa"/>
            <w:vMerge w:val="restart"/>
            <w:tcBorders>
              <w:left w:val="nil"/>
            </w:tcBorders>
          </w:tcPr>
          <w:p w14:paraId="16CD2D33" w14:textId="047690F9" w:rsidR="00696041" w:rsidRPr="00567EA5" w:rsidRDefault="00696041" w:rsidP="00B12DB0">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p>
        </w:tc>
        <w:tc>
          <w:tcPr>
            <w:tcW w:w="3397" w:type="dxa"/>
          </w:tcPr>
          <w:p w14:paraId="584BACA8" w14:textId="05F192D5" w:rsidR="00696041" w:rsidRPr="00567EA5" w:rsidRDefault="00696041" w:rsidP="00E63590">
            <w:pPr>
              <w:ind w:right="-1"/>
              <w:rPr>
                <w:rFonts w:ascii="Times New Roman" w:hAnsi="Times New Roman" w:cs="Times New Roman"/>
                <w:szCs w:val="20"/>
              </w:rPr>
            </w:pPr>
            <w:r w:rsidRPr="00567EA5">
              <w:rPr>
                <w:rFonts w:ascii="Times New Roman" w:hAnsi="Times New Roman" w:cs="Times New Roman"/>
                <w:szCs w:val="20"/>
              </w:rPr>
              <w:t xml:space="preserve">Negatif </w:t>
            </w:r>
            <w:r w:rsidR="00712D6F" w:rsidRPr="00567EA5">
              <w:rPr>
                <w:rFonts w:ascii="Times New Roman" w:hAnsi="Times New Roman" w:cs="Times New Roman"/>
                <w:szCs w:val="20"/>
              </w:rPr>
              <w:t xml:space="preserve">numuneler </w:t>
            </w:r>
            <w:r w:rsidR="00E63590" w:rsidRPr="00567EA5">
              <w:rPr>
                <w:rFonts w:ascii="Times New Roman" w:hAnsi="Times New Roman" w:cs="Times New Roman"/>
                <w:szCs w:val="20"/>
              </w:rPr>
              <w:t>(</w:t>
            </w:r>
            <w:r w:rsidRPr="00567EA5">
              <w:rPr>
                <w:rFonts w:ascii="Times New Roman" w:hAnsi="Times New Roman" w:cs="Times New Roman"/>
                <w:szCs w:val="20"/>
                <w:vertAlign w:val="superscript"/>
              </w:rPr>
              <w:t>2</w:t>
            </w:r>
            <w:r w:rsidR="00E63590" w:rsidRPr="00567EA5">
              <w:rPr>
                <w:rFonts w:ascii="Times New Roman" w:hAnsi="Times New Roman" w:cs="Times New Roman"/>
                <w:szCs w:val="20"/>
              </w:rPr>
              <w:t>)</w:t>
            </w:r>
          </w:p>
        </w:tc>
        <w:tc>
          <w:tcPr>
            <w:tcW w:w="4682" w:type="dxa"/>
          </w:tcPr>
          <w:p w14:paraId="23BB4601" w14:textId="21411EDB" w:rsidR="00696041" w:rsidRPr="00567EA5" w:rsidRDefault="00696041" w:rsidP="00B12DB0">
            <w:pPr>
              <w:ind w:right="-1" w:hanging="39"/>
              <w:rPr>
                <w:rFonts w:ascii="Times New Roman" w:hAnsi="Times New Roman" w:cs="Times New Roman"/>
                <w:szCs w:val="20"/>
              </w:rPr>
            </w:pPr>
            <w:r w:rsidRPr="00567EA5">
              <w:rPr>
                <w:rFonts w:ascii="Times New Roman" w:hAnsi="Times New Roman" w:cs="Times New Roman"/>
                <w:szCs w:val="20"/>
              </w:rPr>
              <w:t xml:space="preserve">Enfekte olmayan / aşılanmamış </w:t>
            </w:r>
            <w:proofErr w:type="gramStart"/>
            <w:r w:rsidRPr="00567EA5">
              <w:rPr>
                <w:rFonts w:ascii="Times New Roman" w:hAnsi="Times New Roman" w:cs="Times New Roman"/>
                <w:szCs w:val="20"/>
              </w:rPr>
              <w:t>popülasyondan</w:t>
            </w:r>
            <w:proofErr w:type="gramEnd"/>
            <w:r w:rsidRPr="00567EA5">
              <w:rPr>
                <w:rFonts w:ascii="Times New Roman" w:hAnsi="Times New Roman" w:cs="Times New Roman"/>
                <w:szCs w:val="20"/>
              </w:rPr>
              <w:t xml:space="preserve"> ≥200</w:t>
            </w:r>
          </w:p>
        </w:tc>
        <w:tc>
          <w:tcPr>
            <w:tcW w:w="3681" w:type="dxa"/>
            <w:vMerge w:val="restart"/>
            <w:tcBorders>
              <w:right w:val="nil"/>
            </w:tcBorders>
          </w:tcPr>
          <w:p w14:paraId="3B8B9D5F" w14:textId="272EC17C" w:rsidR="00696041" w:rsidRPr="00567EA5" w:rsidRDefault="00F73255" w:rsidP="00696041">
            <w:pPr>
              <w:tabs>
                <w:tab w:val="left" w:pos="3"/>
              </w:tabs>
              <w:ind w:right="-1"/>
              <w:rPr>
                <w:rFonts w:ascii="Times New Roman" w:hAnsi="Times New Roman" w:cs="Times New Roman"/>
                <w:szCs w:val="20"/>
              </w:rPr>
            </w:pPr>
            <w:r w:rsidRPr="00567EA5">
              <w:rPr>
                <w:rFonts w:ascii="Times New Roman" w:hAnsi="Times New Roman" w:cs="Times New Roman"/>
                <w:szCs w:val="20"/>
              </w:rPr>
              <w:t>Yalancı</w:t>
            </w:r>
            <w:r w:rsidR="00696041" w:rsidRPr="00567EA5">
              <w:rPr>
                <w:rFonts w:ascii="Times New Roman" w:hAnsi="Times New Roman" w:cs="Times New Roman"/>
                <w:szCs w:val="20"/>
              </w:rPr>
              <w:t xml:space="preserve"> pozitif sonuç </w:t>
            </w:r>
            <w:r w:rsidR="00E3417B" w:rsidRPr="00567EA5">
              <w:rPr>
                <w:rFonts w:ascii="Times New Roman" w:hAnsi="Times New Roman" w:cs="Times New Roman"/>
                <w:szCs w:val="20"/>
              </w:rPr>
              <w:t>olmaması</w:t>
            </w:r>
            <w:r w:rsidR="00696041" w:rsidRPr="00567EA5">
              <w:rPr>
                <w:rFonts w:ascii="Times New Roman" w:hAnsi="Times New Roman" w:cs="Times New Roman"/>
                <w:szCs w:val="20"/>
              </w:rPr>
              <w:t>;</w:t>
            </w:r>
          </w:p>
          <w:p w14:paraId="62794CDC" w14:textId="330A12EE" w:rsidR="00696041" w:rsidRPr="00567EA5" w:rsidRDefault="00696041" w:rsidP="0082239F">
            <w:pPr>
              <w:tabs>
                <w:tab w:val="left" w:pos="3"/>
              </w:tabs>
              <w:ind w:right="-1"/>
              <w:rPr>
                <w:rFonts w:ascii="Times New Roman" w:hAnsi="Times New Roman" w:cs="Times New Roman"/>
                <w:szCs w:val="20"/>
              </w:rPr>
            </w:pPr>
            <w:r w:rsidRPr="00567EA5">
              <w:rPr>
                <w:rFonts w:ascii="Times New Roman" w:hAnsi="Times New Roman" w:cs="Times New Roman"/>
                <w:szCs w:val="20"/>
              </w:rPr>
              <w:t xml:space="preserve">“negatif” (veya “belirsiz”) olarak doğru </w:t>
            </w:r>
            <w:r w:rsidR="0082239F" w:rsidRPr="00567EA5">
              <w:rPr>
                <w:rFonts w:ascii="Times New Roman" w:hAnsi="Times New Roman" w:cs="Times New Roman"/>
                <w:szCs w:val="20"/>
              </w:rPr>
              <w:t>tanımlama</w:t>
            </w:r>
          </w:p>
        </w:tc>
      </w:tr>
      <w:tr w:rsidR="00696041" w:rsidRPr="00567EA5" w14:paraId="5AA8ACE4" w14:textId="77777777" w:rsidTr="00BF2830">
        <w:trPr>
          <w:trHeight w:val="412"/>
        </w:trPr>
        <w:tc>
          <w:tcPr>
            <w:tcW w:w="2694" w:type="dxa"/>
            <w:vMerge/>
            <w:tcBorders>
              <w:left w:val="nil"/>
            </w:tcBorders>
          </w:tcPr>
          <w:p w14:paraId="59EE665B" w14:textId="77777777" w:rsidR="00696041" w:rsidRPr="00567EA5" w:rsidRDefault="00696041" w:rsidP="00B12DB0">
            <w:pPr>
              <w:ind w:right="-1"/>
              <w:rPr>
                <w:rFonts w:ascii="Times New Roman" w:hAnsi="Times New Roman" w:cs="Times New Roman"/>
                <w:szCs w:val="20"/>
              </w:rPr>
            </w:pPr>
          </w:p>
        </w:tc>
        <w:tc>
          <w:tcPr>
            <w:tcW w:w="3397" w:type="dxa"/>
          </w:tcPr>
          <w:p w14:paraId="29D99863" w14:textId="77777777" w:rsidR="00696041" w:rsidRPr="00567EA5" w:rsidRDefault="00696041" w:rsidP="00B12DB0">
            <w:pPr>
              <w:ind w:right="-1"/>
              <w:rPr>
                <w:rFonts w:ascii="Times New Roman" w:hAnsi="Times New Roman" w:cs="Times New Roman"/>
                <w:szCs w:val="20"/>
              </w:rPr>
            </w:pPr>
          </w:p>
        </w:tc>
        <w:tc>
          <w:tcPr>
            <w:tcW w:w="4682" w:type="dxa"/>
          </w:tcPr>
          <w:p w14:paraId="764ADDC7" w14:textId="452821D8" w:rsidR="00696041" w:rsidRPr="00567EA5" w:rsidRDefault="00012D94" w:rsidP="00B12DB0">
            <w:pPr>
              <w:ind w:right="-1"/>
              <w:rPr>
                <w:rFonts w:ascii="Times New Roman" w:hAnsi="Times New Roman" w:cs="Times New Roman"/>
                <w:szCs w:val="20"/>
              </w:rPr>
            </w:pPr>
            <w:r w:rsidRPr="00567EA5">
              <w:rPr>
                <w:rFonts w:ascii="Times New Roman" w:hAnsi="Times New Roman" w:cs="Times New Roman"/>
                <w:szCs w:val="20"/>
              </w:rPr>
              <w:t>Yatarak tedavi gören</w:t>
            </w:r>
            <w:r w:rsidR="00696041" w:rsidRPr="00567EA5">
              <w:rPr>
                <w:rFonts w:ascii="Times New Roman" w:hAnsi="Times New Roman" w:cs="Times New Roman"/>
                <w:szCs w:val="20"/>
              </w:rPr>
              <w:t xml:space="preserve"> hastalardan ≥200 (SARS-CoV-2 </w:t>
            </w:r>
            <w:proofErr w:type="gramStart"/>
            <w:r w:rsidR="00696041" w:rsidRPr="00567EA5">
              <w:rPr>
                <w:rFonts w:ascii="Times New Roman" w:hAnsi="Times New Roman" w:cs="Times New Roman"/>
                <w:szCs w:val="20"/>
              </w:rPr>
              <w:t>enfeksiyonu</w:t>
            </w:r>
            <w:proofErr w:type="gramEnd"/>
            <w:r w:rsidR="00696041" w:rsidRPr="00567EA5">
              <w:rPr>
                <w:rFonts w:ascii="Times New Roman" w:hAnsi="Times New Roman" w:cs="Times New Roman"/>
                <w:szCs w:val="20"/>
              </w:rPr>
              <w:t xml:space="preserve"> olmayan)</w:t>
            </w:r>
          </w:p>
        </w:tc>
        <w:tc>
          <w:tcPr>
            <w:tcW w:w="3681" w:type="dxa"/>
            <w:vMerge/>
            <w:tcBorders>
              <w:right w:val="nil"/>
            </w:tcBorders>
          </w:tcPr>
          <w:p w14:paraId="312B0697" w14:textId="0FC7385B" w:rsidR="00696041" w:rsidRPr="00567EA5" w:rsidRDefault="00696041" w:rsidP="00B12DB0">
            <w:pPr>
              <w:ind w:right="-1"/>
              <w:rPr>
                <w:rFonts w:ascii="Times New Roman" w:hAnsi="Times New Roman" w:cs="Times New Roman"/>
                <w:szCs w:val="20"/>
              </w:rPr>
            </w:pPr>
          </w:p>
        </w:tc>
      </w:tr>
      <w:tr w:rsidR="00696041" w:rsidRPr="00567EA5" w14:paraId="78630A25" w14:textId="77777777" w:rsidTr="00BF2830">
        <w:tc>
          <w:tcPr>
            <w:tcW w:w="2694" w:type="dxa"/>
            <w:tcBorders>
              <w:left w:val="nil"/>
              <w:bottom w:val="single" w:sz="4" w:space="0" w:color="auto"/>
            </w:tcBorders>
          </w:tcPr>
          <w:p w14:paraId="13FD7F19" w14:textId="77777777" w:rsidR="00696041" w:rsidRPr="00567EA5" w:rsidRDefault="00696041" w:rsidP="00B12DB0">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397" w:type="dxa"/>
            <w:tcBorders>
              <w:bottom w:val="single" w:sz="4" w:space="0" w:color="auto"/>
            </w:tcBorders>
          </w:tcPr>
          <w:p w14:paraId="7F019481" w14:textId="0D64399E" w:rsidR="00696041" w:rsidRPr="00567EA5" w:rsidRDefault="00696041" w:rsidP="00A212C8">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A212C8" w:rsidRPr="00567EA5">
              <w:rPr>
                <w:rFonts w:ascii="Times New Roman" w:hAnsi="Times New Roman" w:cs="Times New Roman"/>
                <w:szCs w:val="20"/>
              </w:rPr>
              <w:t>veren</w:t>
            </w:r>
            <w:r w:rsidRPr="00567EA5">
              <w:rPr>
                <w:rFonts w:ascii="Times New Roman" w:hAnsi="Times New Roman" w:cs="Times New Roman"/>
                <w:szCs w:val="20"/>
              </w:rPr>
              <w:t xml:space="preserve"> </w:t>
            </w:r>
            <w:r w:rsidR="00712D6F" w:rsidRPr="00567EA5">
              <w:rPr>
                <w:rFonts w:ascii="Times New Roman" w:hAnsi="Times New Roman" w:cs="Times New Roman"/>
                <w:szCs w:val="20"/>
              </w:rPr>
              <w:t>numuneler</w:t>
            </w:r>
          </w:p>
        </w:tc>
        <w:tc>
          <w:tcPr>
            <w:tcW w:w="4682" w:type="dxa"/>
            <w:tcBorders>
              <w:bottom w:val="single" w:sz="4" w:space="0" w:color="auto"/>
            </w:tcBorders>
          </w:tcPr>
          <w:p w14:paraId="1148093E" w14:textId="50B9118C" w:rsidR="00696041" w:rsidRPr="00567EA5" w:rsidRDefault="004E4231" w:rsidP="00696041">
            <w:pPr>
              <w:ind w:right="-1"/>
              <w:rPr>
                <w:rFonts w:ascii="Times New Roman" w:hAnsi="Times New Roman" w:cs="Times New Roman"/>
                <w:szCs w:val="20"/>
              </w:rPr>
            </w:pPr>
            <w:r w:rsidRPr="00567EA5">
              <w:rPr>
                <w:rFonts w:ascii="Times New Roman" w:hAnsi="Times New Roman" w:cs="Times New Roman"/>
                <w:szCs w:val="20"/>
              </w:rPr>
              <w:t>T</w:t>
            </w:r>
            <w:r w:rsidR="00696041" w:rsidRPr="00567EA5">
              <w:rPr>
                <w:rFonts w:ascii="Times New Roman" w:hAnsi="Times New Roman" w:cs="Times New Roman"/>
                <w:szCs w:val="20"/>
              </w:rPr>
              <w:t>oplamda ≥50</w:t>
            </w:r>
          </w:p>
          <w:p w14:paraId="139744CD" w14:textId="31CE6E2A" w:rsidR="00696041" w:rsidRPr="00567EA5" w:rsidRDefault="00696041" w:rsidP="00696041">
            <w:pPr>
              <w:ind w:right="-1"/>
              <w:rPr>
                <w:rFonts w:ascii="Times New Roman" w:hAnsi="Times New Roman" w:cs="Times New Roman"/>
                <w:szCs w:val="20"/>
              </w:rPr>
            </w:pPr>
            <w:proofErr w:type="gramStart"/>
            <w:r w:rsidRPr="00567EA5">
              <w:rPr>
                <w:rFonts w:ascii="Times New Roman" w:hAnsi="Times New Roman" w:cs="Times New Roman"/>
                <w:szCs w:val="20"/>
              </w:rPr>
              <w:t>endemik</w:t>
            </w:r>
            <w:proofErr w:type="gramEnd"/>
            <w:r w:rsidRPr="00567EA5">
              <w:rPr>
                <w:rFonts w:ascii="Times New Roman" w:hAnsi="Times New Roman" w:cs="Times New Roman"/>
                <w:szCs w:val="20"/>
              </w:rPr>
              <w:t xml:space="preserve"> insan koronavirüsleri 229E, OC43, NL63, HKU1 ve </w:t>
            </w:r>
            <w:r w:rsidR="004E4231" w:rsidRPr="00567EA5">
              <w:rPr>
                <w:rFonts w:ascii="Times New Roman" w:hAnsi="Times New Roman" w:cs="Times New Roman"/>
                <w:szCs w:val="20"/>
              </w:rPr>
              <w:t xml:space="preserve">solunum yolu hastalıklarının </w:t>
            </w:r>
            <w:r w:rsidRPr="00567EA5">
              <w:rPr>
                <w:rFonts w:ascii="Times New Roman" w:hAnsi="Times New Roman" w:cs="Times New Roman"/>
                <w:szCs w:val="20"/>
              </w:rPr>
              <w:t>influenza A, B, RSV v</w:t>
            </w:r>
            <w:r w:rsidR="004E4231" w:rsidRPr="00567EA5">
              <w:rPr>
                <w:rFonts w:ascii="Times New Roman" w:hAnsi="Times New Roman" w:cs="Times New Roman"/>
                <w:szCs w:val="20"/>
              </w:rPr>
              <w:t>e benzeri</w:t>
            </w:r>
            <w:r w:rsidRPr="00567EA5">
              <w:rPr>
                <w:rFonts w:ascii="Times New Roman" w:hAnsi="Times New Roman" w:cs="Times New Roman"/>
                <w:szCs w:val="20"/>
              </w:rPr>
              <w:t xml:space="preserve"> gibi diğer patojenlerine karşı </w:t>
            </w:r>
            <w:r w:rsidR="004E4231" w:rsidRPr="00567EA5">
              <w:rPr>
                <w:rFonts w:ascii="Times New Roman" w:hAnsi="Times New Roman" w:cs="Times New Roman"/>
                <w:szCs w:val="20"/>
              </w:rPr>
              <w:t xml:space="preserve">oluşan </w:t>
            </w:r>
            <w:r w:rsidRPr="00567EA5">
              <w:rPr>
                <w:rFonts w:ascii="Times New Roman" w:hAnsi="Times New Roman" w:cs="Times New Roman"/>
                <w:szCs w:val="20"/>
              </w:rPr>
              <w:t xml:space="preserve">antikorları olan </w:t>
            </w:r>
            <w:r w:rsidR="00712D6F" w:rsidRPr="00567EA5">
              <w:rPr>
                <w:rFonts w:ascii="Times New Roman" w:hAnsi="Times New Roman" w:cs="Times New Roman"/>
                <w:szCs w:val="20"/>
              </w:rPr>
              <w:t xml:space="preserve">numuneleri </w:t>
            </w:r>
            <w:r w:rsidR="004E4231" w:rsidRPr="00567EA5">
              <w:rPr>
                <w:rFonts w:ascii="Times New Roman" w:hAnsi="Times New Roman" w:cs="Times New Roman"/>
                <w:szCs w:val="20"/>
              </w:rPr>
              <w:t>içerecek şekilde</w:t>
            </w:r>
            <w:r w:rsidRPr="00567EA5">
              <w:rPr>
                <w:rFonts w:ascii="Times New Roman" w:hAnsi="Times New Roman" w:cs="Times New Roman"/>
                <w:szCs w:val="20"/>
              </w:rPr>
              <w:t>;</w:t>
            </w:r>
          </w:p>
          <w:p w14:paraId="1254C2AF" w14:textId="339F26F8" w:rsidR="00696041" w:rsidRPr="00567EA5" w:rsidRDefault="00696041" w:rsidP="009C7D94">
            <w:pPr>
              <w:ind w:right="-1"/>
              <w:rPr>
                <w:rFonts w:ascii="Times New Roman" w:hAnsi="Times New Roman" w:cs="Times New Roman"/>
                <w:szCs w:val="20"/>
              </w:rPr>
            </w:pPr>
            <w:proofErr w:type="gramStart"/>
            <w:r w:rsidRPr="00567EA5">
              <w:rPr>
                <w:rFonts w:ascii="Times New Roman" w:hAnsi="Times New Roman" w:cs="Times New Roman"/>
                <w:szCs w:val="20"/>
              </w:rPr>
              <w:t>diğer</w:t>
            </w:r>
            <w:proofErr w:type="gramEnd"/>
            <w:r w:rsidRPr="00567EA5">
              <w:rPr>
                <w:rFonts w:ascii="Times New Roman" w:hAnsi="Times New Roman" w:cs="Times New Roman"/>
                <w:szCs w:val="20"/>
              </w:rPr>
              <w:t xml:space="preserve"> anti-SARS-CoV-2 </w:t>
            </w:r>
            <w:r w:rsidR="009C7D94" w:rsidRPr="00567EA5">
              <w:rPr>
                <w:rFonts w:ascii="Times New Roman" w:hAnsi="Times New Roman" w:cs="Times New Roman"/>
                <w:szCs w:val="20"/>
              </w:rPr>
              <w:t>analizlerinde</w:t>
            </w:r>
            <w:r w:rsidRPr="00567EA5">
              <w:rPr>
                <w:rFonts w:ascii="Times New Roman" w:hAnsi="Times New Roman" w:cs="Times New Roman"/>
                <w:szCs w:val="20"/>
              </w:rPr>
              <w:t xml:space="preserve"> </w:t>
            </w:r>
            <w:r w:rsidR="00834B80" w:rsidRPr="00567EA5">
              <w:rPr>
                <w:rFonts w:ascii="Times New Roman" w:hAnsi="Times New Roman" w:cs="Times New Roman"/>
                <w:szCs w:val="20"/>
              </w:rPr>
              <w:t xml:space="preserve">sonuçları </w:t>
            </w:r>
            <w:r w:rsidRPr="00567EA5">
              <w:rPr>
                <w:rFonts w:ascii="Times New Roman" w:hAnsi="Times New Roman" w:cs="Times New Roman"/>
                <w:szCs w:val="20"/>
              </w:rPr>
              <w:t xml:space="preserve">belirsiz veya </w:t>
            </w:r>
            <w:r w:rsidR="00F73255" w:rsidRPr="00567EA5">
              <w:rPr>
                <w:rFonts w:ascii="Times New Roman" w:hAnsi="Times New Roman" w:cs="Times New Roman"/>
                <w:szCs w:val="20"/>
              </w:rPr>
              <w:t>yalancı</w:t>
            </w:r>
            <w:r w:rsidRPr="00567EA5">
              <w:rPr>
                <w:rFonts w:ascii="Times New Roman" w:hAnsi="Times New Roman" w:cs="Times New Roman"/>
                <w:szCs w:val="20"/>
              </w:rPr>
              <w:t xml:space="preserve"> pozitif</w:t>
            </w:r>
            <w:r w:rsidR="00834B80" w:rsidRPr="00567EA5">
              <w:rPr>
                <w:rFonts w:ascii="Times New Roman" w:hAnsi="Times New Roman" w:cs="Times New Roman"/>
                <w:szCs w:val="20"/>
              </w:rPr>
              <w:t xml:space="preserve"> çıkan</w:t>
            </w:r>
            <w:r w:rsidRPr="00567EA5">
              <w:rPr>
                <w:rFonts w:ascii="Times New Roman" w:hAnsi="Times New Roman" w:cs="Times New Roman"/>
                <w:szCs w:val="20"/>
              </w:rPr>
              <w:t xml:space="preserve"> </w:t>
            </w:r>
            <w:r w:rsidR="00712D6F" w:rsidRPr="00567EA5">
              <w:rPr>
                <w:rFonts w:ascii="Times New Roman" w:hAnsi="Times New Roman" w:cs="Times New Roman"/>
                <w:szCs w:val="20"/>
              </w:rPr>
              <w:t xml:space="preserve">numuneleri </w:t>
            </w:r>
            <w:r w:rsidR="00834B80" w:rsidRPr="00567EA5">
              <w:rPr>
                <w:rFonts w:ascii="Times New Roman" w:hAnsi="Times New Roman" w:cs="Times New Roman"/>
                <w:szCs w:val="20"/>
              </w:rPr>
              <w:t>içerecek şekilde</w:t>
            </w:r>
          </w:p>
        </w:tc>
        <w:tc>
          <w:tcPr>
            <w:tcW w:w="3681" w:type="dxa"/>
            <w:vMerge/>
            <w:tcBorders>
              <w:bottom w:val="single" w:sz="4" w:space="0" w:color="auto"/>
              <w:right w:val="nil"/>
            </w:tcBorders>
          </w:tcPr>
          <w:p w14:paraId="58BD7CA1" w14:textId="77777777" w:rsidR="00696041" w:rsidRPr="00567EA5" w:rsidRDefault="00696041" w:rsidP="00B12DB0">
            <w:pPr>
              <w:ind w:right="-1"/>
              <w:rPr>
                <w:rFonts w:ascii="Times New Roman" w:hAnsi="Times New Roman" w:cs="Times New Roman"/>
                <w:szCs w:val="20"/>
              </w:rPr>
            </w:pPr>
          </w:p>
        </w:tc>
      </w:tr>
      <w:tr w:rsidR="00147B10" w:rsidRPr="00567EA5" w14:paraId="71BA4066" w14:textId="77777777" w:rsidTr="00270A82">
        <w:tc>
          <w:tcPr>
            <w:tcW w:w="14454" w:type="dxa"/>
            <w:gridSpan w:val="4"/>
            <w:tcBorders>
              <w:left w:val="nil"/>
              <w:right w:val="nil"/>
            </w:tcBorders>
          </w:tcPr>
          <w:p w14:paraId="21E9ACF0" w14:textId="070AC66A" w:rsidR="00696041" w:rsidRPr="00567EA5" w:rsidRDefault="00DB6950" w:rsidP="00696041">
            <w:pPr>
              <w:ind w:right="-1"/>
              <w:rPr>
                <w:rFonts w:ascii="Times New Roman" w:hAnsi="Times New Roman" w:cs="Times New Roman"/>
                <w:sz w:val="10"/>
                <w:szCs w:val="20"/>
              </w:rPr>
            </w:pPr>
            <w:r w:rsidRPr="00567EA5">
              <w:rPr>
                <w:rFonts w:ascii="Times New Roman" w:hAnsi="Times New Roman" w:cs="Times New Roman"/>
                <w:szCs w:val="20"/>
              </w:rPr>
              <w:t>(</w:t>
            </w:r>
            <w:r w:rsidR="00147B10" w:rsidRPr="00567EA5">
              <w:rPr>
                <w:rFonts w:ascii="Times New Roman" w:hAnsi="Times New Roman" w:cs="Times New Roman"/>
                <w:szCs w:val="20"/>
                <w:vertAlign w:val="superscript"/>
              </w:rPr>
              <w:t>1</w:t>
            </w:r>
            <w:r w:rsidRPr="00567EA5">
              <w:rPr>
                <w:rFonts w:ascii="Times New Roman" w:hAnsi="Times New Roman" w:cs="Times New Roman"/>
                <w:szCs w:val="20"/>
              </w:rPr>
              <w:t>)</w:t>
            </w:r>
            <w:r w:rsidR="00147B10" w:rsidRPr="00567EA5">
              <w:rPr>
                <w:rFonts w:ascii="Times New Roman" w:hAnsi="Times New Roman" w:cs="Times New Roman"/>
                <w:szCs w:val="20"/>
              </w:rPr>
              <w:t xml:space="preserve"> </w:t>
            </w:r>
            <w:r w:rsidR="00712D6F" w:rsidRPr="00567EA5">
              <w:rPr>
                <w:rFonts w:ascii="Times New Roman" w:hAnsi="Times New Roman" w:cs="Times New Roman"/>
                <w:sz w:val="16"/>
                <w:szCs w:val="20"/>
              </w:rPr>
              <w:t xml:space="preserve">Örneğin </w:t>
            </w:r>
            <w:r w:rsidR="009C7D94" w:rsidRPr="00567EA5">
              <w:rPr>
                <w:rFonts w:ascii="Times New Roman" w:hAnsi="Times New Roman" w:cs="Times New Roman"/>
                <w:sz w:val="16"/>
                <w:szCs w:val="20"/>
              </w:rPr>
              <w:t>başlangıçtaki</w:t>
            </w:r>
            <w:r w:rsidR="00696041" w:rsidRPr="00567EA5">
              <w:rPr>
                <w:rFonts w:ascii="Times New Roman" w:hAnsi="Times New Roman" w:cs="Times New Roman"/>
                <w:sz w:val="16"/>
                <w:szCs w:val="20"/>
              </w:rPr>
              <w:t xml:space="preserve"> antikor testinde kullanılanlardan farklı antijenlere sahip immünoblot.</w:t>
            </w:r>
          </w:p>
          <w:p w14:paraId="6AAFB4DC" w14:textId="27DAAD3B" w:rsidR="00147B10" w:rsidRPr="00567EA5" w:rsidRDefault="00DB6950" w:rsidP="00DB6950">
            <w:pPr>
              <w:ind w:right="-1"/>
              <w:rPr>
                <w:rFonts w:ascii="Times New Roman" w:hAnsi="Times New Roman" w:cs="Times New Roman"/>
                <w:szCs w:val="20"/>
              </w:rPr>
            </w:pPr>
            <w:r w:rsidRPr="00567EA5">
              <w:rPr>
                <w:rFonts w:ascii="Times New Roman" w:hAnsi="Times New Roman" w:cs="Times New Roman"/>
                <w:szCs w:val="20"/>
              </w:rPr>
              <w:t>(</w:t>
            </w:r>
            <w:r w:rsidR="00147B10"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147B10" w:rsidRPr="00567EA5">
              <w:rPr>
                <w:rFonts w:ascii="Times New Roman" w:hAnsi="Times New Roman" w:cs="Times New Roman"/>
                <w:szCs w:val="20"/>
              </w:rPr>
              <w:t xml:space="preserve"> </w:t>
            </w:r>
            <w:r w:rsidR="00696041" w:rsidRPr="00567EA5">
              <w:rPr>
                <w:rFonts w:ascii="Times New Roman" w:hAnsi="Times New Roman" w:cs="Times New Roman"/>
                <w:sz w:val="16"/>
                <w:szCs w:val="20"/>
              </w:rPr>
              <w:t xml:space="preserve">Negatif </w:t>
            </w:r>
            <w:r w:rsidR="00712D6F" w:rsidRPr="00567EA5">
              <w:rPr>
                <w:rFonts w:ascii="Times New Roman" w:hAnsi="Times New Roman" w:cs="Times New Roman"/>
                <w:sz w:val="16"/>
                <w:szCs w:val="20"/>
              </w:rPr>
              <w:t>numuneler</w:t>
            </w:r>
            <w:r w:rsidR="009C7D94" w:rsidRPr="00567EA5">
              <w:rPr>
                <w:rFonts w:ascii="Times New Roman" w:hAnsi="Times New Roman" w:cs="Times New Roman"/>
                <w:sz w:val="16"/>
                <w:szCs w:val="20"/>
              </w:rPr>
              <w:t xml:space="preserve">, SARS-CoV-2 </w:t>
            </w:r>
            <w:proofErr w:type="gramStart"/>
            <w:r w:rsidR="009C7D94" w:rsidRPr="00567EA5">
              <w:rPr>
                <w:rFonts w:ascii="Times New Roman" w:hAnsi="Times New Roman" w:cs="Times New Roman"/>
                <w:sz w:val="16"/>
                <w:szCs w:val="20"/>
              </w:rPr>
              <w:t>enfeksiyon</w:t>
            </w:r>
            <w:proofErr w:type="gramEnd"/>
            <w:r w:rsidR="00696041" w:rsidRPr="00567EA5">
              <w:rPr>
                <w:rFonts w:ascii="Times New Roman" w:hAnsi="Times New Roman" w:cs="Times New Roman"/>
                <w:sz w:val="16"/>
                <w:szCs w:val="20"/>
              </w:rPr>
              <w:t xml:space="preserve"> geçmişi olmayan bireylerden</w:t>
            </w:r>
            <w:r w:rsidR="00D8479A" w:rsidRPr="00567EA5">
              <w:rPr>
                <w:rFonts w:ascii="Times New Roman" w:hAnsi="Times New Roman" w:cs="Times New Roman"/>
                <w:sz w:val="16"/>
                <w:szCs w:val="20"/>
              </w:rPr>
              <w:t xml:space="preserve"> </w:t>
            </w:r>
            <w:r w:rsidR="00696041" w:rsidRPr="00567EA5">
              <w:rPr>
                <w:rFonts w:ascii="Times New Roman" w:hAnsi="Times New Roman" w:cs="Times New Roman"/>
                <w:sz w:val="16"/>
                <w:szCs w:val="20"/>
              </w:rPr>
              <w:t>alınır</w:t>
            </w:r>
            <w:r w:rsidR="009C7D94" w:rsidRPr="00567EA5">
              <w:rPr>
                <w:rFonts w:ascii="Times New Roman" w:hAnsi="Times New Roman" w:cs="Times New Roman"/>
                <w:sz w:val="16"/>
                <w:szCs w:val="20"/>
              </w:rPr>
              <w:t xml:space="preserve"> (mevcutsa pandemi öncesi)</w:t>
            </w:r>
            <w:r w:rsidR="00696041" w:rsidRPr="00567EA5">
              <w:rPr>
                <w:rFonts w:ascii="Times New Roman" w:hAnsi="Times New Roman" w:cs="Times New Roman"/>
                <w:sz w:val="16"/>
                <w:szCs w:val="20"/>
              </w:rPr>
              <w:t>.</w:t>
            </w:r>
          </w:p>
        </w:tc>
      </w:tr>
    </w:tbl>
    <w:p w14:paraId="50CFA13D" w14:textId="7C78F570" w:rsidR="00147B10" w:rsidRPr="00567EA5" w:rsidRDefault="00147B10" w:rsidP="00E8173D">
      <w:pPr>
        <w:ind w:right="-1"/>
        <w:jc w:val="center"/>
        <w:rPr>
          <w:rFonts w:ascii="Times New Roman" w:hAnsi="Times New Roman" w:cs="Times New Roman"/>
          <w:szCs w:val="20"/>
        </w:rPr>
      </w:pPr>
    </w:p>
    <w:p w14:paraId="476CCCE3" w14:textId="566A9101" w:rsidR="00E8173D" w:rsidRPr="00567EA5" w:rsidRDefault="00E8173D" w:rsidP="00E8173D">
      <w:pPr>
        <w:ind w:right="-1"/>
        <w:jc w:val="center"/>
        <w:rPr>
          <w:rFonts w:ascii="Times New Roman" w:hAnsi="Times New Roman" w:cs="Times New Roman"/>
          <w:b/>
          <w:szCs w:val="20"/>
        </w:rPr>
      </w:pPr>
      <w:r w:rsidRPr="00567EA5">
        <w:rPr>
          <w:rFonts w:ascii="Times New Roman" w:hAnsi="Times New Roman" w:cs="Times New Roman"/>
          <w:b/>
          <w:szCs w:val="20"/>
        </w:rPr>
        <w:t>Tablo 4: Antijen testleri (hızlı testler dâhil): SARS-CoV-2</w:t>
      </w:r>
    </w:p>
    <w:tbl>
      <w:tblPr>
        <w:tblStyle w:val="TabloKlavuzu"/>
        <w:tblW w:w="14454" w:type="dxa"/>
        <w:tblLook w:val="04A0" w:firstRow="1" w:lastRow="0" w:firstColumn="1" w:lastColumn="0" w:noHBand="0" w:noVBand="1"/>
      </w:tblPr>
      <w:tblGrid>
        <w:gridCol w:w="3114"/>
        <w:gridCol w:w="2977"/>
        <w:gridCol w:w="4536"/>
        <w:gridCol w:w="3827"/>
      </w:tblGrid>
      <w:tr w:rsidR="00E8173D" w:rsidRPr="00567EA5" w14:paraId="459174CD" w14:textId="77777777" w:rsidTr="00904AD4">
        <w:tc>
          <w:tcPr>
            <w:tcW w:w="3114" w:type="dxa"/>
            <w:tcBorders>
              <w:left w:val="nil"/>
              <w:bottom w:val="single" w:sz="4" w:space="0" w:color="auto"/>
            </w:tcBorders>
          </w:tcPr>
          <w:p w14:paraId="2514B5DE" w14:textId="2AAF0087" w:rsidR="00E8173D" w:rsidRPr="00567EA5" w:rsidRDefault="00E8173D"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E3417B" w:rsidRPr="00567EA5">
              <w:rPr>
                <w:rFonts w:ascii="Times New Roman" w:hAnsi="Times New Roman" w:cs="Times New Roman"/>
                <w:szCs w:val="20"/>
              </w:rPr>
              <w:t>kleri</w:t>
            </w:r>
          </w:p>
        </w:tc>
        <w:tc>
          <w:tcPr>
            <w:tcW w:w="2977" w:type="dxa"/>
            <w:tcBorders>
              <w:bottom w:val="single" w:sz="4" w:space="0" w:color="auto"/>
            </w:tcBorders>
          </w:tcPr>
          <w:p w14:paraId="2691C351" w14:textId="18ACC96A" w:rsidR="00E8173D" w:rsidRPr="00567EA5" w:rsidRDefault="002E04E3"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536" w:type="dxa"/>
            <w:tcBorders>
              <w:bottom w:val="single" w:sz="4" w:space="0" w:color="auto"/>
            </w:tcBorders>
          </w:tcPr>
          <w:p w14:paraId="40FEC0B5" w14:textId="2E99B1AF" w:rsidR="00E8173D" w:rsidRPr="00567EA5" w:rsidRDefault="00712D6F"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r w:rsidR="00E8173D" w:rsidRPr="00567EA5">
              <w:rPr>
                <w:rFonts w:ascii="Times New Roman" w:hAnsi="Times New Roman" w:cs="Times New Roman"/>
                <w:szCs w:val="20"/>
              </w:rPr>
              <w:t xml:space="preserve"> sayıları, özellikler</w:t>
            </w:r>
            <w:r w:rsidR="00893B2B" w:rsidRPr="00567EA5">
              <w:rPr>
                <w:rFonts w:ascii="Times New Roman" w:hAnsi="Times New Roman" w:cs="Times New Roman"/>
                <w:szCs w:val="20"/>
              </w:rPr>
              <w:t>i</w:t>
            </w:r>
            <w:r w:rsidR="00E8173D" w:rsidRPr="00567EA5">
              <w:rPr>
                <w:rFonts w:ascii="Times New Roman" w:hAnsi="Times New Roman" w:cs="Times New Roman"/>
                <w:szCs w:val="20"/>
              </w:rPr>
              <w:t>, kullanım</w:t>
            </w:r>
            <w:r w:rsidR="00893B2B" w:rsidRPr="00567EA5">
              <w:rPr>
                <w:rFonts w:ascii="Times New Roman" w:hAnsi="Times New Roman" w:cs="Times New Roman"/>
                <w:szCs w:val="20"/>
              </w:rPr>
              <w:t>ı</w:t>
            </w:r>
            <w:r w:rsidR="00E8173D" w:rsidRPr="00567EA5">
              <w:rPr>
                <w:rFonts w:ascii="Times New Roman" w:hAnsi="Times New Roman" w:cs="Times New Roman"/>
                <w:szCs w:val="20"/>
              </w:rPr>
              <w:t xml:space="preserve"> </w:t>
            </w:r>
          </w:p>
        </w:tc>
        <w:tc>
          <w:tcPr>
            <w:tcW w:w="3827" w:type="dxa"/>
            <w:tcBorders>
              <w:bottom w:val="single" w:sz="4" w:space="0" w:color="auto"/>
              <w:right w:val="nil"/>
            </w:tcBorders>
          </w:tcPr>
          <w:p w14:paraId="0833C822" w14:textId="30795EAC" w:rsidR="00E8173D" w:rsidRPr="00567EA5" w:rsidRDefault="00E8173D" w:rsidP="00B12DB0">
            <w:pPr>
              <w:ind w:right="-1"/>
              <w:jc w:val="center"/>
              <w:rPr>
                <w:rFonts w:ascii="Times New Roman" w:hAnsi="Times New Roman" w:cs="Times New Roman"/>
                <w:b/>
                <w:szCs w:val="20"/>
              </w:rPr>
            </w:pPr>
            <w:r w:rsidRPr="00567EA5">
              <w:rPr>
                <w:rFonts w:ascii="Times New Roman" w:hAnsi="Times New Roman" w:cs="Times New Roman"/>
                <w:szCs w:val="20"/>
              </w:rPr>
              <w:t xml:space="preserve">Kabul </w:t>
            </w:r>
            <w:proofErr w:type="gramStart"/>
            <w:r w:rsidRPr="00567EA5">
              <w:rPr>
                <w:rFonts w:ascii="Times New Roman" w:hAnsi="Times New Roman" w:cs="Times New Roman"/>
                <w:szCs w:val="20"/>
              </w:rPr>
              <w:t>kriter</w:t>
            </w:r>
            <w:r w:rsidR="00E3417B" w:rsidRPr="00567EA5">
              <w:rPr>
                <w:rFonts w:ascii="Times New Roman" w:hAnsi="Times New Roman" w:cs="Times New Roman"/>
                <w:szCs w:val="20"/>
              </w:rPr>
              <w:t>leri</w:t>
            </w:r>
            <w:proofErr w:type="gramEnd"/>
          </w:p>
        </w:tc>
      </w:tr>
      <w:tr w:rsidR="00E8173D" w:rsidRPr="00567EA5" w14:paraId="6179FB8A" w14:textId="77777777" w:rsidTr="00904AD4">
        <w:trPr>
          <w:trHeight w:val="560"/>
        </w:trPr>
        <w:tc>
          <w:tcPr>
            <w:tcW w:w="3114" w:type="dxa"/>
            <w:tcBorders>
              <w:left w:val="nil"/>
              <w:bottom w:val="single" w:sz="4" w:space="0" w:color="auto"/>
            </w:tcBorders>
          </w:tcPr>
          <w:p w14:paraId="783ABC01" w14:textId="62EC9411" w:rsidR="00E8173D" w:rsidRPr="00567EA5" w:rsidRDefault="00E8173D" w:rsidP="00B12DB0">
            <w:pPr>
              <w:ind w:right="-1"/>
              <w:rPr>
                <w:rFonts w:ascii="Times New Roman" w:hAnsi="Times New Roman" w:cs="Times New Roman"/>
                <w:szCs w:val="20"/>
              </w:rPr>
            </w:pPr>
            <w:r w:rsidRPr="00567EA5">
              <w:rPr>
                <w:rFonts w:ascii="Times New Roman" w:hAnsi="Times New Roman" w:cs="Times New Roman"/>
                <w:szCs w:val="20"/>
              </w:rPr>
              <w:t>Tanı</w:t>
            </w:r>
            <w:r w:rsidR="0050556B" w:rsidRPr="00567EA5">
              <w:rPr>
                <w:rFonts w:ascii="Times New Roman" w:hAnsi="Times New Roman" w:cs="Times New Roman"/>
                <w:szCs w:val="20"/>
              </w:rPr>
              <w:t>sal</w:t>
            </w:r>
            <w:r w:rsidRPr="00567EA5">
              <w:rPr>
                <w:rFonts w:ascii="Times New Roman" w:hAnsi="Times New Roman" w:cs="Times New Roman"/>
                <w:szCs w:val="20"/>
              </w:rPr>
              <w:t xml:space="preserve"> duyarlılı</w:t>
            </w:r>
            <w:r w:rsidR="0050556B" w:rsidRPr="00567EA5">
              <w:rPr>
                <w:rFonts w:ascii="Times New Roman" w:hAnsi="Times New Roman" w:cs="Times New Roman"/>
                <w:szCs w:val="20"/>
              </w:rPr>
              <w:t>k</w:t>
            </w:r>
            <w:r w:rsidRPr="00567EA5">
              <w:rPr>
                <w:rFonts w:ascii="Times New Roman" w:hAnsi="Times New Roman" w:cs="Times New Roman"/>
                <w:szCs w:val="20"/>
              </w:rPr>
              <w:t>:</w:t>
            </w:r>
          </w:p>
          <w:p w14:paraId="004B62E9" w14:textId="77777777" w:rsidR="00E8173D" w:rsidRPr="00567EA5" w:rsidRDefault="00E8173D" w:rsidP="00B12DB0">
            <w:pPr>
              <w:ind w:right="-1"/>
              <w:jc w:val="center"/>
              <w:rPr>
                <w:rFonts w:ascii="Times New Roman" w:hAnsi="Times New Roman" w:cs="Times New Roman"/>
                <w:szCs w:val="20"/>
              </w:rPr>
            </w:pPr>
          </w:p>
        </w:tc>
        <w:tc>
          <w:tcPr>
            <w:tcW w:w="2977" w:type="dxa"/>
          </w:tcPr>
          <w:p w14:paraId="671E3186" w14:textId="2566C3E8" w:rsidR="00E8173D" w:rsidRPr="00567EA5" w:rsidRDefault="00E8173D" w:rsidP="00B12DB0">
            <w:pPr>
              <w:ind w:right="-1"/>
              <w:rPr>
                <w:rFonts w:ascii="Times New Roman" w:hAnsi="Times New Roman" w:cs="Times New Roman"/>
                <w:szCs w:val="20"/>
              </w:rPr>
            </w:pPr>
            <w:r w:rsidRPr="00567EA5">
              <w:rPr>
                <w:rFonts w:ascii="Times New Roman" w:hAnsi="Times New Roman" w:cs="Times New Roman"/>
                <w:szCs w:val="20"/>
              </w:rPr>
              <w:t xml:space="preserve">Pozitif </w:t>
            </w:r>
            <w:r w:rsidR="00712D6F" w:rsidRPr="00567EA5">
              <w:rPr>
                <w:rFonts w:ascii="Times New Roman" w:hAnsi="Times New Roman" w:cs="Times New Roman"/>
                <w:szCs w:val="20"/>
              </w:rPr>
              <w:t>numuneler</w:t>
            </w:r>
          </w:p>
        </w:tc>
        <w:tc>
          <w:tcPr>
            <w:tcW w:w="4536" w:type="dxa"/>
          </w:tcPr>
          <w:p w14:paraId="61286149" w14:textId="7C141EDA" w:rsidR="00EB7A74" w:rsidRPr="00567EA5" w:rsidRDefault="00EB7A74" w:rsidP="00EB7A74">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≥100</w:t>
            </w:r>
            <w:r w:rsidR="00DA696F" w:rsidRPr="00567EA5">
              <w:rPr>
                <w:rFonts w:ascii="Times New Roman" w:hAnsi="Times New Roman" w:cs="Times New Roman"/>
                <w:szCs w:val="20"/>
                <w:vertAlign w:val="superscript"/>
              </w:rPr>
              <w:t xml:space="preserve"> </w:t>
            </w:r>
            <w:r w:rsidR="00DA696F" w:rsidRPr="00567EA5">
              <w:rPr>
                <w:rFonts w:ascii="Times New Roman" w:hAnsi="Times New Roman" w:cs="Times New Roman"/>
                <w:szCs w:val="20"/>
              </w:rPr>
              <w:t>(</w:t>
            </w:r>
            <w:r w:rsidRPr="00567EA5">
              <w:rPr>
                <w:rFonts w:ascii="Times New Roman" w:hAnsi="Times New Roman" w:cs="Times New Roman"/>
                <w:szCs w:val="20"/>
                <w:vertAlign w:val="superscript"/>
              </w:rPr>
              <w:t>1</w:t>
            </w:r>
            <w:r w:rsidR="00DA696F" w:rsidRPr="00567EA5">
              <w:rPr>
                <w:rFonts w:ascii="Times New Roman" w:hAnsi="Times New Roman" w:cs="Times New Roman"/>
                <w:szCs w:val="20"/>
              </w:rPr>
              <w:t>)</w:t>
            </w:r>
          </w:p>
          <w:p w14:paraId="28BD7B0F" w14:textId="082FB910" w:rsidR="00EB7A74" w:rsidRPr="00567EA5" w:rsidRDefault="00EB7A74" w:rsidP="00EB7A74">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Semptom başlangıcından sonraki ilk 7</w:t>
            </w:r>
            <w:r w:rsidR="009A550E" w:rsidRPr="00567EA5">
              <w:rPr>
                <w:rFonts w:ascii="Times New Roman" w:hAnsi="Times New Roman" w:cs="Times New Roman"/>
                <w:szCs w:val="20"/>
              </w:rPr>
              <w:t xml:space="preserve"> gün içinde </w:t>
            </w:r>
            <w:r w:rsidR="005F6F15" w:rsidRPr="00567EA5">
              <w:rPr>
                <w:rFonts w:ascii="Times New Roman" w:hAnsi="Times New Roman" w:cs="Times New Roman"/>
                <w:szCs w:val="20"/>
              </w:rPr>
              <w:t>(</w:t>
            </w:r>
            <w:r w:rsidR="005F6F15" w:rsidRPr="00567EA5">
              <w:rPr>
                <w:rFonts w:ascii="Times New Roman" w:hAnsi="Times New Roman" w:cs="Times New Roman"/>
                <w:szCs w:val="20"/>
                <w:vertAlign w:val="superscript"/>
              </w:rPr>
              <w:t>3</w:t>
            </w:r>
            <w:r w:rsidR="005F6F15" w:rsidRPr="00567EA5">
              <w:rPr>
                <w:rFonts w:ascii="Times New Roman" w:hAnsi="Times New Roman" w:cs="Times New Roman"/>
                <w:szCs w:val="20"/>
              </w:rPr>
              <w:t xml:space="preserve">) </w:t>
            </w:r>
            <w:r w:rsidR="009A550E" w:rsidRPr="00567EA5">
              <w:rPr>
                <w:rFonts w:ascii="Times New Roman" w:hAnsi="Times New Roman" w:cs="Times New Roman"/>
                <w:szCs w:val="20"/>
              </w:rPr>
              <w:t xml:space="preserve">erken </w:t>
            </w:r>
            <w:proofErr w:type="gramStart"/>
            <w:r w:rsidR="009A550E" w:rsidRPr="00567EA5">
              <w:rPr>
                <w:rFonts w:ascii="Times New Roman" w:hAnsi="Times New Roman" w:cs="Times New Roman"/>
                <w:szCs w:val="20"/>
              </w:rPr>
              <w:t>enfeksiyondan</w:t>
            </w:r>
            <w:proofErr w:type="gramEnd"/>
            <w:r w:rsidR="009A550E" w:rsidRPr="00567EA5">
              <w:rPr>
                <w:rFonts w:ascii="Times New Roman" w:hAnsi="Times New Roman" w:cs="Times New Roman"/>
                <w:szCs w:val="20"/>
              </w:rPr>
              <w:t xml:space="preserve"> </w:t>
            </w:r>
            <w:r w:rsidRPr="00567EA5">
              <w:rPr>
                <w:rFonts w:ascii="Times New Roman" w:hAnsi="Times New Roman" w:cs="Times New Roman"/>
                <w:szCs w:val="20"/>
              </w:rPr>
              <w:t xml:space="preserve">NAT pozitif </w:t>
            </w:r>
            <w:r w:rsidR="00712D6F" w:rsidRPr="00567EA5">
              <w:rPr>
                <w:rFonts w:ascii="Times New Roman" w:hAnsi="Times New Roman" w:cs="Times New Roman"/>
                <w:szCs w:val="20"/>
              </w:rPr>
              <w:t>numuneler</w:t>
            </w:r>
            <w:r w:rsidR="005F6F15" w:rsidRPr="00567EA5">
              <w:rPr>
                <w:rFonts w:ascii="Times New Roman" w:hAnsi="Times New Roman" w:cs="Times New Roman"/>
                <w:szCs w:val="20"/>
              </w:rPr>
              <w:t xml:space="preserve"> (</w:t>
            </w:r>
            <w:r w:rsidR="005F6F15" w:rsidRPr="00567EA5">
              <w:rPr>
                <w:rFonts w:ascii="Times New Roman" w:hAnsi="Times New Roman" w:cs="Times New Roman"/>
                <w:szCs w:val="20"/>
                <w:vertAlign w:val="superscript"/>
              </w:rPr>
              <w:t>2</w:t>
            </w:r>
            <w:r w:rsidR="005F6F15" w:rsidRPr="00567EA5">
              <w:rPr>
                <w:rFonts w:ascii="Times New Roman" w:hAnsi="Times New Roman" w:cs="Times New Roman"/>
                <w:szCs w:val="20"/>
              </w:rPr>
              <w:t>);</w:t>
            </w:r>
            <w:r w:rsidR="00712D6F" w:rsidRPr="00567EA5">
              <w:rPr>
                <w:rFonts w:ascii="Times New Roman" w:hAnsi="Times New Roman" w:cs="Times New Roman"/>
                <w:szCs w:val="20"/>
              </w:rPr>
              <w:t xml:space="preserve"> </w:t>
            </w:r>
          </w:p>
          <w:p w14:paraId="29618C3D" w14:textId="77777777" w:rsidR="00EB7A74" w:rsidRPr="00567EA5" w:rsidRDefault="00EB7A74" w:rsidP="00EB7A74">
            <w:pPr>
              <w:tabs>
                <w:tab w:val="left" w:pos="453"/>
              </w:tabs>
              <w:ind w:right="-1"/>
              <w:jc w:val="both"/>
              <w:rPr>
                <w:rFonts w:ascii="Times New Roman" w:hAnsi="Times New Roman" w:cs="Times New Roman"/>
                <w:szCs w:val="20"/>
              </w:rPr>
            </w:pPr>
          </w:p>
          <w:p w14:paraId="737935AB" w14:textId="5E95F1A0" w:rsidR="00EB7A74" w:rsidRPr="00567EA5" w:rsidRDefault="000A59A8" w:rsidP="00EB7A74">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Numuneler</w:t>
            </w:r>
            <w:r w:rsidR="00FA1358" w:rsidRPr="00567EA5">
              <w:rPr>
                <w:rFonts w:ascii="Times New Roman" w:hAnsi="Times New Roman" w:cs="Times New Roman"/>
                <w:szCs w:val="20"/>
              </w:rPr>
              <w:t xml:space="preserve"> </w:t>
            </w:r>
            <w:r w:rsidR="00EB7A74" w:rsidRPr="00567EA5">
              <w:rPr>
                <w:rFonts w:ascii="Times New Roman" w:hAnsi="Times New Roman" w:cs="Times New Roman"/>
                <w:szCs w:val="20"/>
              </w:rPr>
              <w:t xml:space="preserve">doğal olarak </w:t>
            </w:r>
            <w:r w:rsidR="008D738A" w:rsidRPr="00567EA5">
              <w:rPr>
                <w:rFonts w:ascii="Times New Roman" w:hAnsi="Times New Roman" w:cs="Times New Roman"/>
                <w:szCs w:val="20"/>
              </w:rPr>
              <w:t xml:space="preserve">varolan </w:t>
            </w:r>
            <w:r w:rsidR="00EB7A74" w:rsidRPr="00567EA5">
              <w:rPr>
                <w:rFonts w:ascii="Times New Roman" w:hAnsi="Times New Roman" w:cs="Times New Roman"/>
                <w:szCs w:val="20"/>
              </w:rPr>
              <w:t>vir</w:t>
            </w:r>
            <w:r w:rsidR="008D738A" w:rsidRPr="00567EA5">
              <w:rPr>
                <w:rFonts w:ascii="Times New Roman" w:hAnsi="Times New Roman" w:cs="Times New Roman"/>
                <w:szCs w:val="20"/>
              </w:rPr>
              <w:t xml:space="preserve">üs </w:t>
            </w:r>
            <w:r w:rsidR="00E70530" w:rsidRPr="00567EA5">
              <w:rPr>
                <w:rFonts w:ascii="Times New Roman" w:hAnsi="Times New Roman" w:cs="Times New Roman"/>
                <w:szCs w:val="20"/>
              </w:rPr>
              <w:t>yüklerini</w:t>
            </w:r>
            <w:r w:rsidR="009A550E" w:rsidRPr="00567EA5">
              <w:rPr>
                <w:rFonts w:ascii="Times New Roman" w:hAnsi="Times New Roman" w:cs="Times New Roman"/>
                <w:szCs w:val="20"/>
              </w:rPr>
              <w:t xml:space="preserve"> </w:t>
            </w:r>
            <w:r w:rsidR="00EB7A74" w:rsidRPr="00567EA5">
              <w:rPr>
                <w:rFonts w:ascii="Times New Roman" w:hAnsi="Times New Roman" w:cs="Times New Roman"/>
                <w:szCs w:val="20"/>
              </w:rPr>
              <w:t>temsil e</w:t>
            </w:r>
            <w:r w:rsidR="00E70530" w:rsidRPr="00567EA5">
              <w:rPr>
                <w:rFonts w:ascii="Times New Roman" w:hAnsi="Times New Roman" w:cs="Times New Roman"/>
                <w:szCs w:val="20"/>
              </w:rPr>
              <w:t xml:space="preserve">der </w:t>
            </w:r>
            <w:r w:rsidR="008D738A" w:rsidRPr="00567EA5">
              <w:rPr>
                <w:rFonts w:ascii="Times New Roman" w:hAnsi="Times New Roman" w:cs="Times New Roman"/>
                <w:szCs w:val="20"/>
              </w:rPr>
              <w:t>(</w:t>
            </w:r>
            <w:r w:rsidR="00F81575" w:rsidRPr="00567EA5">
              <w:rPr>
                <w:rFonts w:ascii="Times New Roman" w:hAnsi="Times New Roman" w:cs="Times New Roman"/>
                <w:szCs w:val="20"/>
                <w:vertAlign w:val="superscript"/>
              </w:rPr>
              <w:t>4</w:t>
            </w:r>
            <w:r w:rsidR="008D738A" w:rsidRPr="00567EA5">
              <w:rPr>
                <w:rFonts w:ascii="Times New Roman" w:hAnsi="Times New Roman" w:cs="Times New Roman"/>
                <w:szCs w:val="20"/>
              </w:rPr>
              <w:t>)</w:t>
            </w:r>
            <w:r w:rsidR="00F81575" w:rsidRPr="00567EA5">
              <w:rPr>
                <w:rFonts w:ascii="Times New Roman" w:hAnsi="Times New Roman" w:cs="Times New Roman"/>
                <w:szCs w:val="20"/>
              </w:rPr>
              <w:t>;</w:t>
            </w:r>
          </w:p>
          <w:p w14:paraId="0C0CC83A" w14:textId="0DBA3236" w:rsidR="00EB7A74" w:rsidRPr="00567EA5" w:rsidRDefault="009A550E" w:rsidP="00EB7A74">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Genetik</w:t>
            </w:r>
            <w:r w:rsidR="00EB7A74" w:rsidRPr="00567EA5">
              <w:rPr>
                <w:rFonts w:ascii="Times New Roman" w:hAnsi="Times New Roman" w:cs="Times New Roman"/>
                <w:szCs w:val="20"/>
              </w:rPr>
              <w:t xml:space="preserve"> varyantların dikkate alınması</w:t>
            </w:r>
            <w:r w:rsidR="008C3400" w:rsidRPr="00567EA5">
              <w:rPr>
                <w:rFonts w:ascii="Times New Roman" w:hAnsi="Times New Roman" w:cs="Times New Roman"/>
                <w:szCs w:val="20"/>
              </w:rPr>
              <w:t xml:space="preserve"> </w:t>
            </w:r>
            <w:r w:rsidR="00576AA7" w:rsidRPr="00567EA5">
              <w:rPr>
                <w:rFonts w:ascii="Times New Roman" w:hAnsi="Times New Roman" w:cs="Times New Roman"/>
                <w:szCs w:val="20"/>
              </w:rPr>
              <w:t>(</w:t>
            </w:r>
            <w:r w:rsidR="00576AA7" w:rsidRPr="00567EA5">
              <w:rPr>
                <w:rFonts w:ascii="Times New Roman" w:hAnsi="Times New Roman" w:cs="Times New Roman"/>
                <w:szCs w:val="20"/>
                <w:vertAlign w:val="superscript"/>
              </w:rPr>
              <w:t>5</w:t>
            </w:r>
            <w:r w:rsidR="00576AA7" w:rsidRPr="00567EA5">
              <w:rPr>
                <w:rFonts w:ascii="Times New Roman" w:hAnsi="Times New Roman" w:cs="Times New Roman"/>
                <w:szCs w:val="20"/>
              </w:rPr>
              <w:t>)</w:t>
            </w:r>
            <w:r w:rsidR="00EB7A74" w:rsidRPr="00567EA5">
              <w:rPr>
                <w:rFonts w:ascii="Times New Roman" w:hAnsi="Times New Roman" w:cs="Times New Roman"/>
                <w:szCs w:val="20"/>
              </w:rPr>
              <w:t>;</w:t>
            </w:r>
          </w:p>
          <w:p w14:paraId="2DEA2839" w14:textId="1D731020" w:rsidR="00E8173D" w:rsidRPr="00567EA5" w:rsidRDefault="000A59A8" w:rsidP="00DF0025">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Numune</w:t>
            </w:r>
            <w:r w:rsidR="00EB7A74" w:rsidRPr="00567EA5">
              <w:rPr>
                <w:rFonts w:ascii="Times New Roman" w:hAnsi="Times New Roman" w:cs="Times New Roman"/>
                <w:szCs w:val="20"/>
              </w:rPr>
              <w:t xml:space="preserve"> toplama ve/veya </w:t>
            </w:r>
            <w:r w:rsidR="00FA1358" w:rsidRPr="00567EA5">
              <w:rPr>
                <w:rFonts w:ascii="Times New Roman" w:hAnsi="Times New Roman" w:cs="Times New Roman"/>
                <w:szCs w:val="20"/>
              </w:rPr>
              <w:t>numune</w:t>
            </w:r>
            <w:r w:rsidR="00EB7A74" w:rsidRPr="00567EA5">
              <w:rPr>
                <w:rFonts w:ascii="Times New Roman" w:hAnsi="Times New Roman" w:cs="Times New Roman"/>
                <w:szCs w:val="20"/>
              </w:rPr>
              <w:t xml:space="preserve"> </w:t>
            </w:r>
            <w:r w:rsidR="00DF0025" w:rsidRPr="00567EA5">
              <w:rPr>
                <w:rFonts w:ascii="Times New Roman" w:hAnsi="Times New Roman" w:cs="Times New Roman"/>
                <w:szCs w:val="20"/>
              </w:rPr>
              <w:t>kullanımındaki</w:t>
            </w:r>
            <w:r w:rsidR="00EB7A74" w:rsidRPr="00567EA5">
              <w:rPr>
                <w:rFonts w:ascii="Times New Roman" w:hAnsi="Times New Roman" w:cs="Times New Roman"/>
                <w:szCs w:val="20"/>
              </w:rPr>
              <w:t xml:space="preserve"> varyasyonların </w:t>
            </w:r>
            <w:r w:rsidR="008C3400" w:rsidRPr="00567EA5">
              <w:rPr>
                <w:rFonts w:ascii="Times New Roman" w:hAnsi="Times New Roman" w:cs="Times New Roman"/>
                <w:szCs w:val="20"/>
              </w:rPr>
              <w:t xml:space="preserve">dikkate alınması </w:t>
            </w:r>
            <w:r w:rsidR="00293E12" w:rsidRPr="00567EA5">
              <w:rPr>
                <w:rFonts w:ascii="Times New Roman" w:hAnsi="Times New Roman" w:cs="Times New Roman"/>
                <w:szCs w:val="20"/>
              </w:rPr>
              <w:t>(</w:t>
            </w:r>
            <w:r w:rsidR="00EB7A74" w:rsidRPr="00567EA5">
              <w:rPr>
                <w:rFonts w:ascii="Times New Roman" w:hAnsi="Times New Roman" w:cs="Times New Roman"/>
                <w:szCs w:val="20"/>
                <w:vertAlign w:val="superscript"/>
              </w:rPr>
              <w:t>6</w:t>
            </w:r>
            <w:r w:rsidR="00293E12" w:rsidRPr="00567EA5">
              <w:rPr>
                <w:rFonts w:ascii="Times New Roman" w:hAnsi="Times New Roman" w:cs="Times New Roman"/>
                <w:szCs w:val="20"/>
              </w:rPr>
              <w:t>)</w:t>
            </w:r>
          </w:p>
        </w:tc>
        <w:tc>
          <w:tcPr>
            <w:tcW w:w="3827" w:type="dxa"/>
            <w:tcBorders>
              <w:bottom w:val="single" w:sz="4" w:space="0" w:color="auto"/>
              <w:right w:val="nil"/>
            </w:tcBorders>
          </w:tcPr>
          <w:p w14:paraId="058E4F70" w14:textId="77777777" w:rsidR="00784EF5" w:rsidRPr="00567EA5" w:rsidRDefault="00784EF5" w:rsidP="00784EF5">
            <w:pPr>
              <w:ind w:right="-1"/>
              <w:rPr>
                <w:rFonts w:ascii="Times New Roman" w:hAnsi="Times New Roman" w:cs="Times New Roman"/>
                <w:szCs w:val="20"/>
              </w:rPr>
            </w:pPr>
            <w:r w:rsidRPr="00567EA5">
              <w:rPr>
                <w:rFonts w:ascii="Times New Roman" w:hAnsi="Times New Roman" w:cs="Times New Roman"/>
                <w:szCs w:val="20"/>
              </w:rPr>
              <w:t>&gt;%80'in saptanması (hızlı testler);</w:t>
            </w:r>
          </w:p>
          <w:p w14:paraId="3F8A27D2" w14:textId="2A9F149D" w:rsidR="00784EF5" w:rsidRPr="00567EA5" w:rsidRDefault="00784EF5" w:rsidP="00784EF5">
            <w:pPr>
              <w:ind w:right="-1"/>
              <w:rPr>
                <w:rFonts w:ascii="Times New Roman" w:hAnsi="Times New Roman" w:cs="Times New Roman"/>
                <w:szCs w:val="20"/>
              </w:rPr>
            </w:pPr>
            <w:r w:rsidRPr="00567EA5">
              <w:rPr>
                <w:rFonts w:ascii="Times New Roman" w:hAnsi="Times New Roman" w:cs="Times New Roman"/>
                <w:szCs w:val="20"/>
              </w:rPr>
              <w:t>&gt;%85'in saptanması (laboratuvar</w:t>
            </w:r>
            <w:r w:rsidR="001467BD" w:rsidRPr="00567EA5">
              <w:rPr>
                <w:rFonts w:ascii="Times New Roman" w:hAnsi="Times New Roman" w:cs="Times New Roman"/>
                <w:szCs w:val="20"/>
              </w:rPr>
              <w:t xml:space="preserve"> </w:t>
            </w:r>
            <w:proofErr w:type="gramStart"/>
            <w:r w:rsidR="00642491" w:rsidRPr="00567EA5">
              <w:rPr>
                <w:rFonts w:ascii="Times New Roman" w:hAnsi="Times New Roman" w:cs="Times New Roman"/>
                <w:szCs w:val="20"/>
              </w:rPr>
              <w:t>bazlı</w:t>
            </w:r>
            <w:proofErr w:type="gramEnd"/>
            <w:r w:rsidR="00642491" w:rsidRPr="00567EA5">
              <w:rPr>
                <w:rFonts w:ascii="Times New Roman" w:hAnsi="Times New Roman" w:cs="Times New Roman"/>
                <w:szCs w:val="20"/>
              </w:rPr>
              <w:t xml:space="preserve"> </w:t>
            </w:r>
            <w:r w:rsidR="00293E12" w:rsidRPr="00567EA5">
              <w:rPr>
                <w:rFonts w:ascii="Times New Roman" w:hAnsi="Times New Roman" w:cs="Times New Roman"/>
                <w:szCs w:val="20"/>
              </w:rPr>
              <w:t xml:space="preserve">analizler </w:t>
            </w:r>
            <w:r w:rsidR="00B464A5" w:rsidRPr="00567EA5">
              <w:rPr>
                <w:rFonts w:ascii="Times New Roman" w:hAnsi="Times New Roman" w:cs="Times New Roman"/>
                <w:szCs w:val="20"/>
              </w:rPr>
              <w:t>(</w:t>
            </w:r>
            <w:r w:rsidR="000A59A8" w:rsidRPr="00567EA5">
              <w:rPr>
                <w:rFonts w:ascii="Times New Roman" w:hAnsi="Times New Roman" w:cs="Times New Roman"/>
                <w:szCs w:val="20"/>
                <w:vertAlign w:val="superscript"/>
              </w:rPr>
              <w:t>7</w:t>
            </w:r>
            <w:r w:rsidRPr="00567EA5">
              <w:rPr>
                <w:rFonts w:ascii="Times New Roman" w:hAnsi="Times New Roman" w:cs="Times New Roman"/>
                <w:szCs w:val="20"/>
              </w:rPr>
              <w:t>);</w:t>
            </w:r>
          </w:p>
          <w:p w14:paraId="0B15E189" w14:textId="579381E5" w:rsidR="00E8173D" w:rsidRPr="00567EA5" w:rsidRDefault="00784EF5" w:rsidP="005E6FCD">
            <w:pPr>
              <w:ind w:right="-1"/>
              <w:rPr>
                <w:rFonts w:ascii="Times New Roman" w:hAnsi="Times New Roman" w:cs="Times New Roman"/>
                <w:szCs w:val="20"/>
              </w:rPr>
            </w:pPr>
            <w:r w:rsidRPr="00567EA5">
              <w:rPr>
                <w:rFonts w:ascii="Times New Roman" w:hAnsi="Times New Roman" w:cs="Times New Roman"/>
                <w:szCs w:val="20"/>
              </w:rPr>
              <w:t>SARS-CoV-2-NAT</w:t>
            </w:r>
            <w:r w:rsidR="00F203FF" w:rsidRPr="00567EA5">
              <w:rPr>
                <w:rFonts w:ascii="Times New Roman" w:hAnsi="Times New Roman" w:cs="Times New Roman"/>
                <w:szCs w:val="20"/>
              </w:rPr>
              <w:t xml:space="preserve">’a göre </w:t>
            </w:r>
            <w:r w:rsidR="005E6FCD" w:rsidRPr="00567EA5">
              <w:rPr>
                <w:rFonts w:ascii="Times New Roman" w:hAnsi="Times New Roman" w:cs="Times New Roman"/>
                <w:szCs w:val="20"/>
              </w:rPr>
              <w:t>(</w:t>
            </w:r>
            <w:r w:rsidRPr="00567EA5">
              <w:rPr>
                <w:rFonts w:ascii="Times New Roman" w:hAnsi="Times New Roman" w:cs="Times New Roman"/>
                <w:szCs w:val="20"/>
                <w:vertAlign w:val="superscript"/>
              </w:rPr>
              <w:t>8</w:t>
            </w:r>
            <w:r w:rsidR="005E6FCD" w:rsidRPr="00567EA5">
              <w:rPr>
                <w:rFonts w:ascii="Times New Roman" w:hAnsi="Times New Roman" w:cs="Times New Roman"/>
                <w:szCs w:val="20"/>
              </w:rPr>
              <w:t>), (</w:t>
            </w:r>
            <w:r w:rsidRPr="00567EA5">
              <w:rPr>
                <w:rFonts w:ascii="Times New Roman" w:hAnsi="Times New Roman" w:cs="Times New Roman"/>
                <w:szCs w:val="20"/>
                <w:vertAlign w:val="superscript"/>
              </w:rPr>
              <w:t>9</w:t>
            </w:r>
            <w:r w:rsidR="005E6FCD" w:rsidRPr="00567EA5">
              <w:rPr>
                <w:rFonts w:ascii="Times New Roman" w:hAnsi="Times New Roman" w:cs="Times New Roman"/>
                <w:szCs w:val="20"/>
              </w:rPr>
              <w:t>)</w:t>
            </w:r>
            <w:r w:rsidRPr="00567EA5">
              <w:rPr>
                <w:rFonts w:ascii="Times New Roman" w:hAnsi="Times New Roman" w:cs="Times New Roman"/>
                <w:szCs w:val="20"/>
              </w:rPr>
              <w:t xml:space="preserve"> </w:t>
            </w:r>
          </w:p>
        </w:tc>
      </w:tr>
      <w:tr w:rsidR="00E8173D" w:rsidRPr="00567EA5" w14:paraId="56CAE4AF" w14:textId="77777777" w:rsidTr="00904AD4">
        <w:tc>
          <w:tcPr>
            <w:tcW w:w="3114" w:type="dxa"/>
            <w:tcBorders>
              <w:left w:val="nil"/>
              <w:bottom w:val="single" w:sz="4" w:space="0" w:color="auto"/>
            </w:tcBorders>
          </w:tcPr>
          <w:p w14:paraId="1EBB7D59" w14:textId="5249CCD3" w:rsidR="00E8173D" w:rsidRPr="00567EA5" w:rsidRDefault="00E8173D" w:rsidP="00B12DB0">
            <w:pPr>
              <w:ind w:right="-1"/>
              <w:rPr>
                <w:rFonts w:ascii="Times New Roman" w:hAnsi="Times New Roman" w:cs="Times New Roman"/>
                <w:szCs w:val="20"/>
              </w:rPr>
            </w:pPr>
            <w:r w:rsidRPr="00567EA5">
              <w:rPr>
                <w:rFonts w:ascii="Times New Roman" w:hAnsi="Times New Roman" w:cs="Times New Roman"/>
                <w:szCs w:val="20"/>
              </w:rPr>
              <w:t xml:space="preserve">Analitik </w:t>
            </w:r>
            <w:r w:rsidR="0050556B" w:rsidRPr="00567EA5">
              <w:rPr>
                <w:rFonts w:ascii="Times New Roman" w:hAnsi="Times New Roman" w:cs="Times New Roman"/>
                <w:szCs w:val="20"/>
              </w:rPr>
              <w:t>duyarlılık</w:t>
            </w:r>
          </w:p>
        </w:tc>
        <w:tc>
          <w:tcPr>
            <w:tcW w:w="2977" w:type="dxa"/>
            <w:tcBorders>
              <w:bottom w:val="single" w:sz="4" w:space="0" w:color="auto"/>
            </w:tcBorders>
          </w:tcPr>
          <w:p w14:paraId="19C473EF" w14:textId="77777777" w:rsidR="00E8173D" w:rsidRPr="00567EA5" w:rsidRDefault="00E8173D" w:rsidP="00B12DB0">
            <w:pPr>
              <w:ind w:right="-1"/>
              <w:rPr>
                <w:rFonts w:ascii="Times New Roman" w:hAnsi="Times New Roman" w:cs="Times New Roman"/>
                <w:szCs w:val="20"/>
              </w:rPr>
            </w:pPr>
            <w:r w:rsidRPr="00567EA5">
              <w:rPr>
                <w:rFonts w:ascii="Times New Roman" w:hAnsi="Times New Roman" w:cs="Times New Roman"/>
                <w:szCs w:val="20"/>
              </w:rPr>
              <w:t>Standartlar</w:t>
            </w:r>
          </w:p>
        </w:tc>
        <w:tc>
          <w:tcPr>
            <w:tcW w:w="4536" w:type="dxa"/>
            <w:tcBorders>
              <w:bottom w:val="single" w:sz="4" w:space="0" w:color="auto"/>
            </w:tcBorders>
          </w:tcPr>
          <w:p w14:paraId="20A05EEF" w14:textId="4904B9AD" w:rsidR="00E8173D" w:rsidRPr="00567EA5" w:rsidRDefault="00566780" w:rsidP="00B12DB0">
            <w:pPr>
              <w:ind w:right="-1"/>
              <w:rPr>
                <w:rFonts w:ascii="Times New Roman" w:hAnsi="Times New Roman" w:cs="Times New Roman"/>
                <w:szCs w:val="20"/>
              </w:rPr>
            </w:pPr>
            <w:r w:rsidRPr="00567EA5">
              <w:rPr>
                <w:rFonts w:ascii="Times New Roman" w:hAnsi="Times New Roman" w:cs="Times New Roman"/>
                <w:szCs w:val="20"/>
              </w:rPr>
              <w:t>Mümkün olduğu sürece</w:t>
            </w:r>
          </w:p>
        </w:tc>
        <w:tc>
          <w:tcPr>
            <w:tcW w:w="3827" w:type="dxa"/>
            <w:tcBorders>
              <w:bottom w:val="single" w:sz="4" w:space="0" w:color="auto"/>
              <w:right w:val="nil"/>
            </w:tcBorders>
          </w:tcPr>
          <w:p w14:paraId="4366B8C3" w14:textId="7684FDC5" w:rsidR="00E8173D" w:rsidRPr="00567EA5" w:rsidRDefault="00566780" w:rsidP="003C7712">
            <w:pPr>
              <w:ind w:right="-1"/>
              <w:rPr>
                <w:rFonts w:ascii="Times New Roman" w:hAnsi="Times New Roman" w:cs="Times New Roman"/>
                <w:szCs w:val="20"/>
              </w:rPr>
            </w:pPr>
            <w:r w:rsidRPr="00567EA5">
              <w:rPr>
                <w:rFonts w:ascii="Times New Roman" w:hAnsi="Times New Roman" w:cs="Times New Roman"/>
                <w:szCs w:val="20"/>
              </w:rPr>
              <w:t xml:space="preserve">Bir LOD </w:t>
            </w:r>
            <w:r w:rsidR="003C7712" w:rsidRPr="00567EA5">
              <w:rPr>
                <w:rFonts w:ascii="Times New Roman" w:hAnsi="Times New Roman" w:cs="Times New Roman"/>
                <w:szCs w:val="20"/>
              </w:rPr>
              <w:t xml:space="preserve">belirlenmesi </w:t>
            </w:r>
            <w:r w:rsidR="00015450" w:rsidRPr="00567EA5">
              <w:rPr>
                <w:rFonts w:ascii="Times New Roman" w:hAnsi="Times New Roman" w:cs="Times New Roman"/>
                <w:szCs w:val="20"/>
                <w:vertAlign w:val="superscript"/>
              </w:rPr>
              <w:t xml:space="preserve"> </w:t>
            </w:r>
            <w:r w:rsidR="00015450" w:rsidRPr="00567EA5">
              <w:rPr>
                <w:rFonts w:ascii="Times New Roman" w:hAnsi="Times New Roman" w:cs="Times New Roman"/>
                <w:szCs w:val="20"/>
              </w:rPr>
              <w:t>(</w:t>
            </w:r>
            <w:r w:rsidR="00015450" w:rsidRPr="00567EA5">
              <w:rPr>
                <w:rFonts w:ascii="Times New Roman" w:hAnsi="Times New Roman" w:cs="Times New Roman"/>
                <w:szCs w:val="20"/>
                <w:vertAlign w:val="superscript"/>
              </w:rPr>
              <w:t>10</w:t>
            </w:r>
            <w:r w:rsidR="00015450" w:rsidRPr="00567EA5">
              <w:rPr>
                <w:rFonts w:ascii="Times New Roman" w:hAnsi="Times New Roman" w:cs="Times New Roman"/>
                <w:szCs w:val="20"/>
              </w:rPr>
              <w:t>)</w:t>
            </w:r>
          </w:p>
        </w:tc>
      </w:tr>
      <w:tr w:rsidR="00290609" w:rsidRPr="00567EA5" w14:paraId="223B46E2" w14:textId="77777777" w:rsidTr="00904AD4">
        <w:trPr>
          <w:trHeight w:val="413"/>
        </w:trPr>
        <w:tc>
          <w:tcPr>
            <w:tcW w:w="3114" w:type="dxa"/>
            <w:vMerge w:val="restart"/>
            <w:tcBorders>
              <w:left w:val="nil"/>
            </w:tcBorders>
          </w:tcPr>
          <w:p w14:paraId="603C15F1" w14:textId="77777777" w:rsidR="00FA7A99" w:rsidRPr="00567EA5" w:rsidRDefault="00FA7A99" w:rsidP="00B12DB0">
            <w:pPr>
              <w:ind w:right="-1"/>
              <w:rPr>
                <w:rFonts w:ascii="Times New Roman" w:hAnsi="Times New Roman" w:cs="Times New Roman"/>
                <w:szCs w:val="20"/>
              </w:rPr>
            </w:pPr>
          </w:p>
          <w:p w14:paraId="40B3F13B" w14:textId="7C10BF77" w:rsidR="00290609" w:rsidRPr="00567EA5" w:rsidRDefault="00290609" w:rsidP="00B12DB0">
            <w:pPr>
              <w:ind w:right="-1"/>
              <w:rPr>
                <w:rFonts w:ascii="Times New Roman" w:hAnsi="Times New Roman" w:cs="Times New Roman"/>
                <w:szCs w:val="20"/>
              </w:rPr>
            </w:pPr>
            <w:r w:rsidRPr="00567EA5">
              <w:rPr>
                <w:rFonts w:ascii="Times New Roman" w:hAnsi="Times New Roman" w:cs="Times New Roman"/>
                <w:szCs w:val="20"/>
              </w:rPr>
              <w:t>Tanı</w:t>
            </w:r>
            <w:r w:rsidR="0050556B"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50556B" w:rsidRPr="00567EA5">
              <w:rPr>
                <w:rFonts w:ascii="Times New Roman" w:hAnsi="Times New Roman" w:cs="Times New Roman"/>
                <w:szCs w:val="20"/>
              </w:rPr>
              <w:t>k</w:t>
            </w:r>
          </w:p>
        </w:tc>
        <w:tc>
          <w:tcPr>
            <w:tcW w:w="2977" w:type="dxa"/>
            <w:vMerge w:val="restart"/>
          </w:tcPr>
          <w:p w14:paraId="25993AB0" w14:textId="77777777" w:rsidR="00FA7A99" w:rsidRPr="00567EA5" w:rsidRDefault="00FA7A99" w:rsidP="00B12DB0">
            <w:pPr>
              <w:ind w:right="-1"/>
              <w:rPr>
                <w:rFonts w:ascii="Times New Roman" w:hAnsi="Times New Roman" w:cs="Times New Roman"/>
                <w:szCs w:val="20"/>
              </w:rPr>
            </w:pPr>
          </w:p>
          <w:p w14:paraId="523A2E3D" w14:textId="1300CCD0" w:rsidR="00290609" w:rsidRPr="00567EA5" w:rsidRDefault="00290609" w:rsidP="00B12DB0">
            <w:pPr>
              <w:ind w:right="-1"/>
              <w:rPr>
                <w:rFonts w:ascii="Times New Roman" w:hAnsi="Times New Roman" w:cs="Times New Roman"/>
                <w:szCs w:val="20"/>
              </w:rPr>
            </w:pPr>
            <w:r w:rsidRPr="00567EA5">
              <w:rPr>
                <w:rFonts w:ascii="Times New Roman" w:hAnsi="Times New Roman" w:cs="Times New Roman"/>
                <w:szCs w:val="20"/>
              </w:rPr>
              <w:t xml:space="preserve">Negatif </w:t>
            </w:r>
            <w:r w:rsidR="00163858" w:rsidRPr="00567EA5">
              <w:rPr>
                <w:rFonts w:ascii="Times New Roman" w:hAnsi="Times New Roman" w:cs="Times New Roman"/>
                <w:szCs w:val="20"/>
              </w:rPr>
              <w:t>numuneler</w:t>
            </w:r>
          </w:p>
        </w:tc>
        <w:tc>
          <w:tcPr>
            <w:tcW w:w="4536" w:type="dxa"/>
          </w:tcPr>
          <w:p w14:paraId="39C14D57" w14:textId="77777777" w:rsidR="00290609" w:rsidRPr="00567EA5" w:rsidRDefault="00290609" w:rsidP="00566780">
            <w:pPr>
              <w:ind w:right="-1" w:hanging="39"/>
              <w:rPr>
                <w:rFonts w:ascii="Times New Roman" w:hAnsi="Times New Roman" w:cs="Times New Roman"/>
                <w:szCs w:val="20"/>
              </w:rPr>
            </w:pPr>
            <w:r w:rsidRPr="00567EA5">
              <w:rPr>
                <w:rFonts w:ascii="Times New Roman" w:hAnsi="Times New Roman" w:cs="Times New Roman"/>
                <w:szCs w:val="20"/>
              </w:rPr>
              <w:t>≥300</w:t>
            </w:r>
          </w:p>
          <w:p w14:paraId="1D0CB0C8" w14:textId="47C0E429" w:rsidR="00290609" w:rsidRPr="00567EA5" w:rsidRDefault="00290609" w:rsidP="00566780">
            <w:pPr>
              <w:ind w:right="-1" w:hanging="39"/>
              <w:rPr>
                <w:rFonts w:ascii="Times New Roman" w:hAnsi="Times New Roman" w:cs="Times New Roman"/>
                <w:szCs w:val="20"/>
              </w:rPr>
            </w:pPr>
            <w:r w:rsidRPr="00567EA5">
              <w:rPr>
                <w:rFonts w:ascii="Times New Roman" w:hAnsi="Times New Roman" w:cs="Times New Roman"/>
                <w:szCs w:val="20"/>
              </w:rPr>
              <w:t>enfekte olmayan bireylerden</w:t>
            </w:r>
          </w:p>
        </w:tc>
        <w:tc>
          <w:tcPr>
            <w:tcW w:w="3827" w:type="dxa"/>
            <w:tcBorders>
              <w:right w:val="nil"/>
            </w:tcBorders>
          </w:tcPr>
          <w:p w14:paraId="79CDFD57" w14:textId="77777777" w:rsidR="00290609" w:rsidRPr="00567EA5" w:rsidRDefault="00290609" w:rsidP="00290609">
            <w:pPr>
              <w:tabs>
                <w:tab w:val="left" w:pos="3"/>
              </w:tabs>
              <w:ind w:right="-1"/>
              <w:rPr>
                <w:rFonts w:ascii="Times New Roman" w:hAnsi="Times New Roman" w:cs="Times New Roman"/>
                <w:szCs w:val="20"/>
              </w:rPr>
            </w:pPr>
            <w:r w:rsidRPr="00567EA5">
              <w:rPr>
                <w:rFonts w:ascii="Times New Roman" w:hAnsi="Times New Roman" w:cs="Times New Roman"/>
                <w:szCs w:val="20"/>
              </w:rPr>
              <w:t>Özgüllük &gt;%98 (hızlı testler)</w:t>
            </w:r>
          </w:p>
          <w:p w14:paraId="4BDE1793" w14:textId="449C3215" w:rsidR="00290609" w:rsidRPr="00567EA5" w:rsidRDefault="00290609" w:rsidP="006F5C39">
            <w:pPr>
              <w:tabs>
                <w:tab w:val="left" w:pos="3"/>
              </w:tabs>
              <w:ind w:right="-1"/>
              <w:rPr>
                <w:rFonts w:ascii="Times New Roman" w:hAnsi="Times New Roman" w:cs="Times New Roman"/>
                <w:szCs w:val="20"/>
              </w:rPr>
            </w:pPr>
            <w:r w:rsidRPr="00567EA5">
              <w:rPr>
                <w:rFonts w:ascii="Times New Roman" w:hAnsi="Times New Roman" w:cs="Times New Roman"/>
                <w:szCs w:val="20"/>
              </w:rPr>
              <w:t>Özgüllük &gt;%99 (laboratu</w:t>
            </w:r>
            <w:r w:rsidR="003C7712" w:rsidRPr="00567EA5">
              <w:rPr>
                <w:rFonts w:ascii="Times New Roman" w:hAnsi="Times New Roman" w:cs="Times New Roman"/>
                <w:szCs w:val="20"/>
              </w:rPr>
              <w:t>v</w:t>
            </w:r>
            <w:r w:rsidRPr="00567EA5">
              <w:rPr>
                <w:rFonts w:ascii="Times New Roman" w:hAnsi="Times New Roman" w:cs="Times New Roman"/>
                <w:szCs w:val="20"/>
              </w:rPr>
              <w:t>ar</w:t>
            </w:r>
            <w:r w:rsidR="009C2C3B" w:rsidRPr="00567EA5">
              <w:rPr>
                <w:rFonts w:ascii="Times New Roman" w:hAnsi="Times New Roman" w:cs="Times New Roman"/>
                <w:szCs w:val="20"/>
              </w:rPr>
              <w:t xml:space="preserve"> </w:t>
            </w:r>
            <w:proofErr w:type="gramStart"/>
            <w:r w:rsidRPr="00567EA5">
              <w:rPr>
                <w:rFonts w:ascii="Times New Roman" w:hAnsi="Times New Roman" w:cs="Times New Roman"/>
                <w:szCs w:val="20"/>
              </w:rPr>
              <w:t>bazlı</w:t>
            </w:r>
            <w:proofErr w:type="gramEnd"/>
            <w:r w:rsidRPr="00567EA5">
              <w:rPr>
                <w:rFonts w:ascii="Times New Roman" w:hAnsi="Times New Roman" w:cs="Times New Roman"/>
                <w:szCs w:val="20"/>
              </w:rPr>
              <w:t xml:space="preserve"> </w:t>
            </w:r>
            <w:r w:rsidR="00293E12" w:rsidRPr="00567EA5">
              <w:rPr>
                <w:rFonts w:ascii="Times New Roman" w:hAnsi="Times New Roman" w:cs="Times New Roman"/>
                <w:szCs w:val="20"/>
              </w:rPr>
              <w:t>analizler</w:t>
            </w:r>
            <w:r w:rsidR="00293E12" w:rsidRPr="00567EA5">
              <w:rPr>
                <w:rFonts w:ascii="Times New Roman" w:hAnsi="Times New Roman" w:cs="Times New Roman"/>
                <w:szCs w:val="20"/>
                <w:vertAlign w:val="superscript"/>
              </w:rPr>
              <w:t xml:space="preserve"> </w:t>
            </w:r>
            <w:r w:rsidR="00AA3EFC" w:rsidRPr="00567EA5">
              <w:rPr>
                <w:rFonts w:ascii="Times New Roman" w:hAnsi="Times New Roman" w:cs="Times New Roman"/>
                <w:szCs w:val="20"/>
              </w:rPr>
              <w:t>(</w:t>
            </w:r>
            <w:r w:rsidRPr="00567EA5">
              <w:rPr>
                <w:rFonts w:ascii="Times New Roman" w:hAnsi="Times New Roman" w:cs="Times New Roman"/>
                <w:szCs w:val="20"/>
                <w:vertAlign w:val="superscript"/>
              </w:rPr>
              <w:t>7</w:t>
            </w:r>
            <w:r w:rsidRPr="00567EA5">
              <w:rPr>
                <w:rFonts w:ascii="Times New Roman" w:hAnsi="Times New Roman" w:cs="Times New Roman"/>
                <w:szCs w:val="20"/>
              </w:rPr>
              <w:t>)</w:t>
            </w:r>
          </w:p>
        </w:tc>
      </w:tr>
      <w:tr w:rsidR="00290609" w:rsidRPr="00567EA5" w14:paraId="674D5F1E" w14:textId="77777777" w:rsidTr="00904AD4">
        <w:trPr>
          <w:trHeight w:val="412"/>
        </w:trPr>
        <w:tc>
          <w:tcPr>
            <w:tcW w:w="3114" w:type="dxa"/>
            <w:vMerge/>
            <w:tcBorders>
              <w:left w:val="nil"/>
            </w:tcBorders>
          </w:tcPr>
          <w:p w14:paraId="571B15D4" w14:textId="77777777" w:rsidR="00290609" w:rsidRPr="00567EA5" w:rsidRDefault="00290609" w:rsidP="00B12DB0">
            <w:pPr>
              <w:ind w:right="-1"/>
              <w:rPr>
                <w:rFonts w:ascii="Times New Roman" w:hAnsi="Times New Roman" w:cs="Times New Roman"/>
                <w:szCs w:val="20"/>
              </w:rPr>
            </w:pPr>
          </w:p>
        </w:tc>
        <w:tc>
          <w:tcPr>
            <w:tcW w:w="2977" w:type="dxa"/>
            <w:vMerge/>
          </w:tcPr>
          <w:p w14:paraId="45215C07" w14:textId="77777777" w:rsidR="00290609" w:rsidRPr="00567EA5" w:rsidRDefault="00290609" w:rsidP="00B12DB0">
            <w:pPr>
              <w:ind w:right="-1"/>
              <w:rPr>
                <w:rFonts w:ascii="Times New Roman" w:hAnsi="Times New Roman" w:cs="Times New Roman"/>
                <w:szCs w:val="20"/>
              </w:rPr>
            </w:pPr>
          </w:p>
        </w:tc>
        <w:tc>
          <w:tcPr>
            <w:tcW w:w="4536" w:type="dxa"/>
          </w:tcPr>
          <w:p w14:paraId="2BD4559B" w14:textId="36CD26D1" w:rsidR="00290609" w:rsidRPr="00567EA5" w:rsidRDefault="00290609" w:rsidP="00B12DB0">
            <w:pPr>
              <w:ind w:right="-1"/>
              <w:rPr>
                <w:rFonts w:ascii="Times New Roman" w:hAnsi="Times New Roman" w:cs="Times New Roman"/>
                <w:szCs w:val="20"/>
              </w:rPr>
            </w:pPr>
            <w:r w:rsidRPr="00567EA5">
              <w:rPr>
                <w:rFonts w:ascii="Times New Roman" w:hAnsi="Times New Roman" w:cs="Times New Roman"/>
                <w:szCs w:val="20"/>
              </w:rPr>
              <w:t xml:space="preserve">≥100 </w:t>
            </w:r>
            <w:r w:rsidR="00270CC6" w:rsidRPr="00567EA5">
              <w:rPr>
                <w:rFonts w:ascii="Times New Roman" w:hAnsi="Times New Roman" w:cs="Times New Roman"/>
                <w:szCs w:val="20"/>
              </w:rPr>
              <w:t>y</w:t>
            </w:r>
            <w:r w:rsidR="000C04A5" w:rsidRPr="00567EA5">
              <w:rPr>
                <w:rFonts w:ascii="Times New Roman" w:hAnsi="Times New Roman" w:cs="Times New Roman"/>
                <w:szCs w:val="20"/>
              </w:rPr>
              <w:t xml:space="preserve">atarak tedavi gören </w:t>
            </w:r>
            <w:r w:rsidRPr="00567EA5">
              <w:rPr>
                <w:rFonts w:ascii="Times New Roman" w:hAnsi="Times New Roman" w:cs="Times New Roman"/>
                <w:szCs w:val="20"/>
              </w:rPr>
              <w:t>hastalardan</w:t>
            </w:r>
          </w:p>
        </w:tc>
        <w:tc>
          <w:tcPr>
            <w:tcW w:w="3827" w:type="dxa"/>
            <w:vMerge w:val="restart"/>
            <w:tcBorders>
              <w:right w:val="nil"/>
            </w:tcBorders>
          </w:tcPr>
          <w:p w14:paraId="13FB50E6" w14:textId="77777777" w:rsidR="00FA7A99" w:rsidRPr="00567EA5" w:rsidRDefault="00FA7A99" w:rsidP="00B12DB0">
            <w:pPr>
              <w:ind w:right="-1"/>
              <w:rPr>
                <w:rFonts w:ascii="Times New Roman" w:hAnsi="Times New Roman" w:cs="Times New Roman"/>
                <w:szCs w:val="20"/>
              </w:rPr>
            </w:pPr>
          </w:p>
          <w:p w14:paraId="0BE4E5B7" w14:textId="759ECB05" w:rsidR="00290609" w:rsidRPr="00567EA5" w:rsidRDefault="00F10CDE" w:rsidP="00776553">
            <w:pPr>
              <w:ind w:right="-1"/>
              <w:rPr>
                <w:rFonts w:ascii="Times New Roman" w:hAnsi="Times New Roman" w:cs="Times New Roman"/>
                <w:szCs w:val="20"/>
              </w:rPr>
            </w:pPr>
            <w:r w:rsidRPr="00567EA5">
              <w:rPr>
                <w:rFonts w:ascii="Times New Roman" w:hAnsi="Times New Roman" w:cs="Times New Roman"/>
                <w:szCs w:val="20"/>
              </w:rPr>
              <w:t>Özgüllüğe yönelik potansiyel sınırlamalar -varsa- tespit edilir.</w:t>
            </w:r>
          </w:p>
        </w:tc>
      </w:tr>
      <w:tr w:rsidR="00290609" w:rsidRPr="00567EA5" w14:paraId="5156171F" w14:textId="77777777" w:rsidTr="00786412">
        <w:tc>
          <w:tcPr>
            <w:tcW w:w="3114" w:type="dxa"/>
            <w:tcBorders>
              <w:left w:val="nil"/>
              <w:bottom w:val="single" w:sz="4" w:space="0" w:color="auto"/>
            </w:tcBorders>
          </w:tcPr>
          <w:p w14:paraId="1E46E03C" w14:textId="77777777" w:rsidR="00290609" w:rsidRPr="00567EA5" w:rsidRDefault="00290609" w:rsidP="00B12DB0">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2977" w:type="dxa"/>
            <w:tcBorders>
              <w:bottom w:val="single" w:sz="4" w:space="0" w:color="auto"/>
            </w:tcBorders>
          </w:tcPr>
          <w:p w14:paraId="20152B93" w14:textId="2301F68E" w:rsidR="00290609" w:rsidRPr="00567EA5" w:rsidRDefault="00290609" w:rsidP="00691ED2">
            <w:pPr>
              <w:ind w:right="-1"/>
              <w:rPr>
                <w:rFonts w:ascii="Times New Roman" w:hAnsi="Times New Roman" w:cs="Times New Roman"/>
                <w:szCs w:val="20"/>
              </w:rPr>
            </w:pPr>
            <w:r w:rsidRPr="00567EA5">
              <w:rPr>
                <w:rFonts w:ascii="Times New Roman" w:hAnsi="Times New Roman" w:cs="Times New Roman"/>
                <w:szCs w:val="20"/>
              </w:rPr>
              <w:t xml:space="preserve">Potansiyel olarak çapraz reaksiyon </w:t>
            </w:r>
            <w:r w:rsidR="00691ED2" w:rsidRPr="00567EA5">
              <w:rPr>
                <w:rFonts w:ascii="Times New Roman" w:hAnsi="Times New Roman" w:cs="Times New Roman"/>
                <w:szCs w:val="20"/>
              </w:rPr>
              <w:t>veren</w:t>
            </w:r>
            <w:r w:rsidRPr="00567EA5">
              <w:rPr>
                <w:rFonts w:ascii="Times New Roman" w:hAnsi="Times New Roman" w:cs="Times New Roman"/>
                <w:szCs w:val="20"/>
              </w:rPr>
              <w:t xml:space="preserve"> </w:t>
            </w:r>
            <w:r w:rsidR="00163858" w:rsidRPr="00567EA5">
              <w:rPr>
                <w:rFonts w:ascii="Times New Roman" w:hAnsi="Times New Roman" w:cs="Times New Roman"/>
                <w:szCs w:val="20"/>
              </w:rPr>
              <w:t>numuneler</w:t>
            </w:r>
          </w:p>
        </w:tc>
        <w:tc>
          <w:tcPr>
            <w:tcW w:w="4536" w:type="dxa"/>
            <w:tcBorders>
              <w:bottom w:val="single" w:sz="4" w:space="0" w:color="auto"/>
            </w:tcBorders>
          </w:tcPr>
          <w:p w14:paraId="563A0627" w14:textId="526686BA" w:rsidR="00FA7A99" w:rsidRPr="00567EA5" w:rsidRDefault="008E72D4" w:rsidP="00FA7A99">
            <w:pPr>
              <w:ind w:right="-1"/>
              <w:rPr>
                <w:rFonts w:ascii="Times New Roman" w:hAnsi="Times New Roman" w:cs="Times New Roman"/>
                <w:szCs w:val="20"/>
              </w:rPr>
            </w:pPr>
            <w:r w:rsidRPr="00567EA5">
              <w:rPr>
                <w:rFonts w:ascii="Times New Roman" w:hAnsi="Times New Roman" w:cs="Times New Roman"/>
                <w:szCs w:val="20"/>
              </w:rPr>
              <w:t>T</w:t>
            </w:r>
            <w:r w:rsidR="00FA7A99" w:rsidRPr="00567EA5">
              <w:rPr>
                <w:rFonts w:ascii="Times New Roman" w:hAnsi="Times New Roman" w:cs="Times New Roman"/>
                <w:szCs w:val="20"/>
              </w:rPr>
              <w:t>oplamda ≥50</w:t>
            </w:r>
          </w:p>
          <w:p w14:paraId="76693923" w14:textId="7717959A" w:rsidR="00290609" w:rsidRPr="00567EA5" w:rsidRDefault="001E16DE" w:rsidP="00163858">
            <w:pPr>
              <w:ind w:right="-1"/>
              <w:rPr>
                <w:rFonts w:ascii="Times New Roman" w:hAnsi="Times New Roman" w:cs="Times New Roman"/>
                <w:szCs w:val="20"/>
              </w:rPr>
            </w:pPr>
            <w:proofErr w:type="gramStart"/>
            <w:r w:rsidRPr="00567EA5">
              <w:rPr>
                <w:rFonts w:ascii="Times New Roman" w:hAnsi="Times New Roman" w:cs="Times New Roman"/>
                <w:szCs w:val="20"/>
              </w:rPr>
              <w:t>e</w:t>
            </w:r>
            <w:r w:rsidR="00691ED2" w:rsidRPr="00567EA5">
              <w:rPr>
                <w:rFonts w:ascii="Times New Roman" w:hAnsi="Times New Roman" w:cs="Times New Roman"/>
                <w:szCs w:val="20"/>
              </w:rPr>
              <w:t>ndemik</w:t>
            </w:r>
            <w:proofErr w:type="gramEnd"/>
            <w:r w:rsidR="000414E5" w:rsidRPr="00567EA5">
              <w:rPr>
                <w:rFonts w:ascii="Times New Roman" w:hAnsi="Times New Roman" w:cs="Times New Roman"/>
                <w:szCs w:val="20"/>
              </w:rPr>
              <w:t xml:space="preserve"> insan koronavirüsleri 229E, OC43, NL63, HKU1'in virüs pozitif </w:t>
            </w:r>
            <w:r w:rsidR="00163858" w:rsidRPr="00567EA5">
              <w:rPr>
                <w:rFonts w:ascii="Times New Roman" w:hAnsi="Times New Roman" w:cs="Times New Roman"/>
                <w:szCs w:val="20"/>
              </w:rPr>
              <w:t>numunelerini</w:t>
            </w:r>
            <w:r w:rsidR="00E82E17" w:rsidRPr="00567EA5">
              <w:rPr>
                <w:rFonts w:ascii="Times New Roman" w:hAnsi="Times New Roman" w:cs="Times New Roman"/>
                <w:szCs w:val="20"/>
              </w:rPr>
              <w:t>,</w:t>
            </w:r>
            <w:r w:rsidR="000414E5" w:rsidRPr="00567EA5">
              <w:rPr>
                <w:rFonts w:ascii="Times New Roman" w:hAnsi="Times New Roman" w:cs="Times New Roman"/>
                <w:szCs w:val="20"/>
              </w:rPr>
              <w:t xml:space="preserve"> influenza A, B, RSV ve ayırıcı tanıya uygun diğer solunum yolu hastalıkları patojenlerini içerecek şekilde; </w:t>
            </w:r>
            <w:r w:rsidR="00163858" w:rsidRPr="00567EA5">
              <w:rPr>
                <w:rFonts w:ascii="Times New Roman" w:hAnsi="Times New Roman" w:cs="Times New Roman"/>
                <w:szCs w:val="20"/>
              </w:rPr>
              <w:t>Numune</w:t>
            </w:r>
            <w:r w:rsidR="000414E5" w:rsidRPr="00567EA5">
              <w:rPr>
                <w:rFonts w:ascii="Times New Roman" w:hAnsi="Times New Roman" w:cs="Times New Roman"/>
                <w:szCs w:val="20"/>
              </w:rPr>
              <w:t xml:space="preserve"> alma alanında bulunan bakterileri </w:t>
            </w:r>
            <w:r w:rsidR="00A67057" w:rsidRPr="00567EA5">
              <w:rPr>
                <w:rFonts w:ascii="Times New Roman" w:hAnsi="Times New Roman" w:cs="Times New Roman"/>
                <w:szCs w:val="20"/>
              </w:rPr>
              <w:t>(</w:t>
            </w:r>
            <w:r w:rsidR="00FA7A99" w:rsidRPr="00567EA5">
              <w:rPr>
                <w:rFonts w:ascii="Times New Roman" w:hAnsi="Times New Roman" w:cs="Times New Roman"/>
                <w:szCs w:val="20"/>
                <w:vertAlign w:val="superscript"/>
              </w:rPr>
              <w:t>11</w:t>
            </w:r>
            <w:r w:rsidR="00A67057" w:rsidRPr="00567EA5">
              <w:rPr>
                <w:rFonts w:ascii="Times New Roman" w:hAnsi="Times New Roman" w:cs="Times New Roman"/>
                <w:szCs w:val="20"/>
              </w:rPr>
              <w:t>)</w:t>
            </w:r>
            <w:r w:rsidR="00FA7A99" w:rsidRPr="00567EA5">
              <w:rPr>
                <w:rFonts w:ascii="Times New Roman" w:hAnsi="Times New Roman" w:cs="Times New Roman"/>
                <w:szCs w:val="20"/>
              </w:rPr>
              <w:t xml:space="preserve"> </w:t>
            </w:r>
            <w:r w:rsidR="008E72D4" w:rsidRPr="00567EA5">
              <w:rPr>
                <w:rFonts w:ascii="Times New Roman" w:hAnsi="Times New Roman" w:cs="Times New Roman"/>
                <w:szCs w:val="20"/>
              </w:rPr>
              <w:t>içerecek şekilde</w:t>
            </w:r>
          </w:p>
        </w:tc>
        <w:tc>
          <w:tcPr>
            <w:tcW w:w="3827" w:type="dxa"/>
            <w:vMerge/>
            <w:tcBorders>
              <w:bottom w:val="single" w:sz="4" w:space="0" w:color="auto"/>
              <w:right w:val="nil"/>
            </w:tcBorders>
          </w:tcPr>
          <w:p w14:paraId="3DC1DD5D" w14:textId="77777777" w:rsidR="00290609" w:rsidRPr="00567EA5" w:rsidRDefault="00290609" w:rsidP="00B12DB0">
            <w:pPr>
              <w:ind w:right="-1"/>
              <w:rPr>
                <w:rFonts w:ascii="Times New Roman" w:hAnsi="Times New Roman" w:cs="Times New Roman"/>
                <w:szCs w:val="20"/>
              </w:rPr>
            </w:pPr>
          </w:p>
        </w:tc>
      </w:tr>
      <w:tr w:rsidR="00E8173D" w:rsidRPr="00567EA5" w14:paraId="4B2B64F7" w14:textId="77777777" w:rsidTr="00786412">
        <w:tc>
          <w:tcPr>
            <w:tcW w:w="14454" w:type="dxa"/>
            <w:gridSpan w:val="4"/>
            <w:tcBorders>
              <w:left w:val="nil"/>
              <w:right w:val="nil"/>
            </w:tcBorders>
          </w:tcPr>
          <w:p w14:paraId="4D31B0D6" w14:textId="665D6415" w:rsidR="000154AA" w:rsidRPr="00567EA5" w:rsidRDefault="00994D2F"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1</w:t>
            </w:r>
            <w:r w:rsidRPr="00567EA5">
              <w:rPr>
                <w:rFonts w:ascii="Times New Roman" w:hAnsi="Times New Roman" w:cs="Times New Roman"/>
                <w:sz w:val="24"/>
                <w:szCs w:val="20"/>
              </w:rPr>
              <w:t>)</w:t>
            </w:r>
            <w:r w:rsidR="000154AA" w:rsidRPr="00567EA5">
              <w:rPr>
                <w:rFonts w:ascii="Times New Roman" w:hAnsi="Times New Roman" w:cs="Times New Roman"/>
                <w:sz w:val="24"/>
                <w:szCs w:val="20"/>
              </w:rPr>
              <w:t xml:space="preserve"> </w:t>
            </w:r>
            <w:r w:rsidR="000154AA" w:rsidRPr="00567EA5">
              <w:rPr>
                <w:rFonts w:ascii="Times New Roman" w:hAnsi="Times New Roman" w:cs="Times New Roman"/>
                <w:sz w:val="18"/>
                <w:szCs w:val="20"/>
              </w:rPr>
              <w:t xml:space="preserve">Cihaz birden fazla </w:t>
            </w:r>
            <w:r w:rsidR="00163858" w:rsidRPr="00567EA5">
              <w:rPr>
                <w:rFonts w:ascii="Times New Roman" w:hAnsi="Times New Roman" w:cs="Times New Roman"/>
                <w:sz w:val="18"/>
                <w:szCs w:val="20"/>
              </w:rPr>
              <w:t>numune</w:t>
            </w:r>
            <w:r w:rsidR="000154AA" w:rsidRPr="00567EA5">
              <w:rPr>
                <w:rFonts w:ascii="Times New Roman" w:hAnsi="Times New Roman" w:cs="Times New Roman"/>
                <w:sz w:val="18"/>
                <w:szCs w:val="20"/>
              </w:rPr>
              <w:t xml:space="preserve"> tipi için kullanılacak</w:t>
            </w:r>
            <w:r w:rsidR="00FC2BFE" w:rsidRPr="00567EA5">
              <w:rPr>
                <w:rFonts w:ascii="Times New Roman" w:hAnsi="Times New Roman" w:cs="Times New Roman"/>
                <w:sz w:val="18"/>
                <w:szCs w:val="20"/>
              </w:rPr>
              <w:t xml:space="preserve"> şekilde tasarlanmışsa</w:t>
            </w:r>
            <w:r w:rsidR="000154AA" w:rsidRPr="00567EA5">
              <w:rPr>
                <w:rFonts w:ascii="Times New Roman" w:hAnsi="Times New Roman" w:cs="Times New Roman"/>
                <w:sz w:val="18"/>
                <w:szCs w:val="20"/>
              </w:rPr>
              <w:t xml:space="preserve">, her </w:t>
            </w:r>
            <w:r w:rsidR="00D60472" w:rsidRPr="00567EA5">
              <w:rPr>
                <w:rFonts w:ascii="Times New Roman" w:hAnsi="Times New Roman" w:cs="Times New Roman"/>
                <w:sz w:val="18"/>
                <w:szCs w:val="20"/>
              </w:rPr>
              <w:t>numune</w:t>
            </w:r>
            <w:r w:rsidR="000154AA" w:rsidRPr="00567EA5">
              <w:rPr>
                <w:rFonts w:ascii="Times New Roman" w:hAnsi="Times New Roman" w:cs="Times New Roman"/>
                <w:sz w:val="18"/>
                <w:szCs w:val="20"/>
              </w:rPr>
              <w:t xml:space="preserve"> tipi için 100 </w:t>
            </w:r>
            <w:r w:rsidR="00D60472" w:rsidRPr="00567EA5">
              <w:rPr>
                <w:rFonts w:ascii="Times New Roman" w:hAnsi="Times New Roman" w:cs="Times New Roman"/>
                <w:sz w:val="18"/>
                <w:szCs w:val="20"/>
              </w:rPr>
              <w:t xml:space="preserve">numune </w:t>
            </w:r>
            <w:r w:rsidR="000154AA" w:rsidRPr="00567EA5">
              <w:rPr>
                <w:rFonts w:ascii="Times New Roman" w:hAnsi="Times New Roman" w:cs="Times New Roman"/>
                <w:sz w:val="18"/>
                <w:szCs w:val="20"/>
              </w:rPr>
              <w:t xml:space="preserve">gerekir. </w:t>
            </w:r>
            <w:r w:rsidR="00B92F31" w:rsidRPr="00567EA5">
              <w:rPr>
                <w:rFonts w:ascii="Times New Roman" w:hAnsi="Times New Roman" w:cs="Times New Roman"/>
                <w:sz w:val="18"/>
                <w:szCs w:val="20"/>
              </w:rPr>
              <w:t>Bunun i</w:t>
            </w:r>
            <w:r w:rsidR="000154AA" w:rsidRPr="00567EA5">
              <w:rPr>
                <w:rFonts w:ascii="Times New Roman" w:hAnsi="Times New Roman" w:cs="Times New Roman"/>
                <w:sz w:val="18"/>
                <w:szCs w:val="20"/>
              </w:rPr>
              <w:t>stisnai durumlarda</w:t>
            </w:r>
            <w:r w:rsidR="00316BBD" w:rsidRPr="00567EA5">
              <w:rPr>
                <w:sz w:val="24"/>
              </w:rPr>
              <w:t xml:space="preserve"> </w:t>
            </w:r>
            <w:r w:rsidR="00316BBD" w:rsidRPr="00567EA5">
              <w:rPr>
                <w:rFonts w:ascii="Times New Roman" w:hAnsi="Times New Roman" w:cs="Times New Roman"/>
                <w:sz w:val="18"/>
                <w:szCs w:val="20"/>
              </w:rPr>
              <w:t>mümkün olmaması halinde</w:t>
            </w:r>
            <w:r w:rsidR="000154AA" w:rsidRPr="00567EA5">
              <w:rPr>
                <w:rFonts w:ascii="Times New Roman" w:hAnsi="Times New Roman" w:cs="Times New Roman"/>
                <w:sz w:val="18"/>
                <w:szCs w:val="20"/>
              </w:rPr>
              <w:t xml:space="preserve"> (örn</w:t>
            </w:r>
            <w:r w:rsidR="00316BBD" w:rsidRPr="00567EA5">
              <w:rPr>
                <w:rFonts w:ascii="Times New Roman" w:hAnsi="Times New Roman" w:cs="Times New Roman"/>
                <w:sz w:val="18"/>
                <w:szCs w:val="20"/>
              </w:rPr>
              <w:t>eğin</w:t>
            </w:r>
            <w:r w:rsidR="000154AA" w:rsidRPr="00567EA5">
              <w:rPr>
                <w:rFonts w:ascii="Times New Roman" w:hAnsi="Times New Roman" w:cs="Times New Roman"/>
                <w:sz w:val="18"/>
                <w:szCs w:val="20"/>
              </w:rPr>
              <w:t xml:space="preserve"> </w:t>
            </w:r>
            <w:r w:rsidR="00D60472" w:rsidRPr="00567EA5">
              <w:rPr>
                <w:rFonts w:ascii="Times New Roman" w:hAnsi="Times New Roman" w:cs="Times New Roman"/>
                <w:sz w:val="18"/>
                <w:szCs w:val="20"/>
              </w:rPr>
              <w:t>numune</w:t>
            </w:r>
            <w:r w:rsidR="000154AA" w:rsidRPr="00567EA5">
              <w:rPr>
                <w:rFonts w:ascii="Times New Roman" w:hAnsi="Times New Roman" w:cs="Times New Roman"/>
                <w:sz w:val="18"/>
                <w:szCs w:val="20"/>
              </w:rPr>
              <w:t xml:space="preserve"> toplama </w:t>
            </w:r>
            <w:r w:rsidR="00316BBD" w:rsidRPr="00567EA5">
              <w:rPr>
                <w:rFonts w:ascii="Times New Roman" w:hAnsi="Times New Roman" w:cs="Times New Roman"/>
                <w:sz w:val="18"/>
                <w:szCs w:val="20"/>
              </w:rPr>
              <w:t xml:space="preserve">fazla </w:t>
            </w:r>
            <w:r w:rsidR="000154AA" w:rsidRPr="00567EA5">
              <w:rPr>
                <w:rFonts w:ascii="Times New Roman" w:hAnsi="Times New Roman" w:cs="Times New Roman"/>
                <w:sz w:val="18"/>
                <w:szCs w:val="20"/>
              </w:rPr>
              <w:t xml:space="preserve">invaziv ise), imalatçı matris </w:t>
            </w:r>
            <w:r w:rsidR="00316BBD" w:rsidRPr="00567EA5">
              <w:rPr>
                <w:rFonts w:ascii="Times New Roman" w:hAnsi="Times New Roman" w:cs="Times New Roman"/>
                <w:sz w:val="18"/>
                <w:szCs w:val="20"/>
              </w:rPr>
              <w:t>eşdeğerle</w:t>
            </w:r>
            <w:r w:rsidR="00B92F31" w:rsidRPr="00567EA5">
              <w:rPr>
                <w:rFonts w:ascii="Times New Roman" w:hAnsi="Times New Roman" w:cs="Times New Roman"/>
                <w:sz w:val="18"/>
                <w:szCs w:val="20"/>
              </w:rPr>
              <w:t>r</w:t>
            </w:r>
            <w:r w:rsidR="00316BBD" w:rsidRPr="00567EA5">
              <w:rPr>
                <w:rFonts w:ascii="Times New Roman" w:hAnsi="Times New Roman" w:cs="Times New Roman"/>
                <w:sz w:val="18"/>
                <w:szCs w:val="20"/>
              </w:rPr>
              <w:t>ine ilişkin</w:t>
            </w:r>
            <w:r w:rsidR="000154AA" w:rsidRPr="00567EA5">
              <w:rPr>
                <w:rFonts w:ascii="Times New Roman" w:hAnsi="Times New Roman" w:cs="Times New Roman"/>
                <w:sz w:val="18"/>
                <w:szCs w:val="20"/>
              </w:rPr>
              <w:t xml:space="preserve"> </w:t>
            </w:r>
            <w:r w:rsidR="000F4593" w:rsidRPr="00567EA5">
              <w:rPr>
                <w:rFonts w:ascii="Times New Roman" w:hAnsi="Times New Roman" w:cs="Times New Roman"/>
                <w:sz w:val="18"/>
                <w:szCs w:val="20"/>
              </w:rPr>
              <w:t xml:space="preserve">kanıt </w:t>
            </w:r>
            <w:r w:rsidR="000154AA" w:rsidRPr="00567EA5">
              <w:rPr>
                <w:rFonts w:ascii="Times New Roman" w:hAnsi="Times New Roman" w:cs="Times New Roman"/>
                <w:sz w:val="18"/>
                <w:szCs w:val="20"/>
              </w:rPr>
              <w:t xml:space="preserve">ve </w:t>
            </w:r>
            <w:r w:rsidR="000F4593" w:rsidRPr="00567EA5">
              <w:rPr>
                <w:rFonts w:ascii="Times New Roman" w:hAnsi="Times New Roman" w:cs="Times New Roman"/>
                <w:sz w:val="18"/>
                <w:szCs w:val="20"/>
              </w:rPr>
              <w:t xml:space="preserve">bir gerekçe </w:t>
            </w:r>
            <w:r w:rsidR="00812BDB" w:rsidRPr="00567EA5">
              <w:rPr>
                <w:rFonts w:ascii="Times New Roman" w:hAnsi="Times New Roman" w:cs="Times New Roman"/>
                <w:sz w:val="18"/>
                <w:szCs w:val="20"/>
              </w:rPr>
              <w:t>sağlar</w:t>
            </w:r>
            <w:r w:rsidR="000154AA" w:rsidRPr="00567EA5">
              <w:rPr>
                <w:rFonts w:ascii="Times New Roman" w:hAnsi="Times New Roman" w:cs="Times New Roman"/>
                <w:sz w:val="18"/>
                <w:szCs w:val="20"/>
              </w:rPr>
              <w:t>.</w:t>
            </w:r>
          </w:p>
          <w:p w14:paraId="0659DFA2" w14:textId="3CD1154C" w:rsidR="000154AA" w:rsidRPr="00567EA5" w:rsidRDefault="00994D2F" w:rsidP="0083325C">
            <w:pPr>
              <w:ind w:right="-1"/>
              <w:rPr>
                <w:rFonts w:ascii="Times New Roman" w:hAnsi="Times New Roman" w:cs="Times New Roman"/>
                <w:sz w:val="18"/>
                <w:szCs w:val="20"/>
              </w:rPr>
            </w:pPr>
            <w:proofErr w:type="gramStart"/>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2</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D60472" w:rsidRPr="00567EA5">
              <w:rPr>
                <w:rFonts w:ascii="Times New Roman" w:hAnsi="Times New Roman" w:cs="Times New Roman"/>
                <w:sz w:val="18"/>
                <w:szCs w:val="18"/>
              </w:rPr>
              <w:t xml:space="preserve">Numune </w:t>
            </w:r>
            <w:r w:rsidR="0083325C" w:rsidRPr="00567EA5">
              <w:rPr>
                <w:rFonts w:ascii="Times New Roman" w:hAnsi="Times New Roman" w:cs="Times New Roman"/>
                <w:sz w:val="18"/>
                <w:szCs w:val="18"/>
              </w:rPr>
              <w:t>alımı</w:t>
            </w:r>
            <w:r w:rsidR="00A806C2" w:rsidRPr="00567EA5">
              <w:rPr>
                <w:rFonts w:ascii="Times New Roman" w:hAnsi="Times New Roman" w:cs="Times New Roman"/>
                <w:sz w:val="18"/>
                <w:szCs w:val="18"/>
              </w:rPr>
              <w:t>,</w:t>
            </w:r>
            <w:r w:rsidR="0083325C" w:rsidRPr="00567EA5">
              <w:rPr>
                <w:rFonts w:ascii="Times New Roman" w:hAnsi="Times New Roman" w:cs="Times New Roman"/>
                <w:sz w:val="18"/>
                <w:szCs w:val="18"/>
              </w:rPr>
              <w:t xml:space="preserve"> antijen ve NAT testi</w:t>
            </w:r>
            <w:r w:rsidR="00CE1BB5" w:rsidRPr="00567EA5">
              <w:rPr>
                <w:rFonts w:ascii="Times New Roman" w:hAnsi="Times New Roman" w:cs="Times New Roman"/>
                <w:sz w:val="18"/>
                <w:szCs w:val="18"/>
              </w:rPr>
              <w:t>yle</w:t>
            </w:r>
            <w:r w:rsidR="00394D40" w:rsidRPr="00567EA5">
              <w:rPr>
                <w:rFonts w:ascii="Times New Roman" w:hAnsi="Times New Roman" w:cs="Times New Roman"/>
                <w:sz w:val="18"/>
                <w:szCs w:val="18"/>
              </w:rPr>
              <w:t xml:space="preserve"> </w:t>
            </w:r>
            <w:r w:rsidR="00C328C0" w:rsidRPr="00567EA5">
              <w:rPr>
                <w:rFonts w:ascii="Times New Roman" w:hAnsi="Times New Roman" w:cs="Times New Roman"/>
                <w:sz w:val="18"/>
                <w:szCs w:val="18"/>
              </w:rPr>
              <w:t>eşleştirilir</w:t>
            </w:r>
            <w:r w:rsidR="00F928CC" w:rsidRPr="00567EA5">
              <w:rPr>
                <w:rFonts w:ascii="Times New Roman" w:hAnsi="Times New Roman" w:cs="Times New Roman"/>
                <w:sz w:val="18"/>
                <w:szCs w:val="20"/>
              </w:rPr>
              <w:t xml:space="preserve">, </w:t>
            </w:r>
            <w:r w:rsidR="00C32B70" w:rsidRPr="00567EA5">
              <w:rPr>
                <w:rFonts w:ascii="Times New Roman" w:hAnsi="Times New Roman" w:cs="Times New Roman"/>
                <w:sz w:val="18"/>
                <w:szCs w:val="20"/>
              </w:rPr>
              <w:t>örneğin</w:t>
            </w:r>
            <w:r w:rsidR="0083325C" w:rsidRPr="00567EA5">
              <w:rPr>
                <w:rFonts w:ascii="Times New Roman" w:hAnsi="Times New Roman" w:cs="Times New Roman"/>
                <w:sz w:val="18"/>
                <w:szCs w:val="20"/>
              </w:rPr>
              <w:t xml:space="preserve"> her bir bireyden eş zamanlı iki </w:t>
            </w:r>
            <w:r w:rsidR="00BA3D15" w:rsidRPr="00567EA5">
              <w:rPr>
                <w:rFonts w:ascii="Times New Roman" w:hAnsi="Times New Roman" w:cs="Times New Roman"/>
                <w:sz w:val="18"/>
                <w:szCs w:val="20"/>
              </w:rPr>
              <w:t xml:space="preserve">numune </w:t>
            </w:r>
            <w:r w:rsidR="0083325C" w:rsidRPr="00567EA5">
              <w:rPr>
                <w:rFonts w:ascii="Times New Roman" w:hAnsi="Times New Roman" w:cs="Times New Roman"/>
                <w:sz w:val="18"/>
                <w:szCs w:val="20"/>
              </w:rPr>
              <w:t xml:space="preserve">veya aynı </w:t>
            </w:r>
            <w:r w:rsidR="00BA3D15" w:rsidRPr="00567EA5">
              <w:rPr>
                <w:rFonts w:ascii="Times New Roman" w:hAnsi="Times New Roman" w:cs="Times New Roman"/>
                <w:sz w:val="18"/>
                <w:szCs w:val="20"/>
              </w:rPr>
              <w:t>numuneden</w:t>
            </w:r>
            <w:r w:rsidR="0083325C" w:rsidRPr="00567EA5">
              <w:rPr>
                <w:rFonts w:ascii="Times New Roman" w:hAnsi="Times New Roman" w:cs="Times New Roman"/>
                <w:sz w:val="18"/>
                <w:szCs w:val="20"/>
              </w:rPr>
              <w:t xml:space="preserve"> </w:t>
            </w:r>
            <w:r w:rsidR="00F928CC" w:rsidRPr="00567EA5">
              <w:rPr>
                <w:rFonts w:ascii="Times New Roman" w:hAnsi="Times New Roman" w:cs="Times New Roman"/>
                <w:sz w:val="18"/>
                <w:szCs w:val="20"/>
              </w:rPr>
              <w:t xml:space="preserve">(örneğin, bir </w:t>
            </w:r>
            <w:r w:rsidR="00F27645" w:rsidRPr="00567EA5">
              <w:rPr>
                <w:rFonts w:ascii="Times New Roman" w:hAnsi="Times New Roman" w:cs="Times New Roman"/>
                <w:sz w:val="18"/>
                <w:szCs w:val="20"/>
              </w:rPr>
              <w:t>sürüntü</w:t>
            </w:r>
            <w:r w:rsidR="00F928CC" w:rsidRPr="00567EA5">
              <w:rPr>
                <w:rFonts w:ascii="Times New Roman" w:hAnsi="Times New Roman" w:cs="Times New Roman"/>
                <w:sz w:val="18"/>
                <w:szCs w:val="20"/>
              </w:rPr>
              <w:t xml:space="preserve"> eluatından) </w:t>
            </w:r>
            <w:r w:rsidR="00A806C2" w:rsidRPr="00567EA5">
              <w:rPr>
                <w:rFonts w:ascii="Times New Roman" w:hAnsi="Times New Roman" w:cs="Times New Roman"/>
                <w:sz w:val="18"/>
                <w:szCs w:val="20"/>
              </w:rPr>
              <w:t xml:space="preserve">en </w:t>
            </w:r>
            <w:r w:rsidR="00D42E9E" w:rsidRPr="00567EA5">
              <w:rPr>
                <w:rFonts w:ascii="Times New Roman" w:hAnsi="Times New Roman" w:cs="Times New Roman"/>
                <w:sz w:val="18"/>
                <w:szCs w:val="20"/>
              </w:rPr>
              <w:t>ideal</w:t>
            </w:r>
            <w:r w:rsidR="00A806C2" w:rsidRPr="00567EA5">
              <w:rPr>
                <w:rFonts w:ascii="Times New Roman" w:hAnsi="Times New Roman" w:cs="Times New Roman"/>
                <w:sz w:val="18"/>
                <w:szCs w:val="20"/>
              </w:rPr>
              <w:t xml:space="preserve"> </w:t>
            </w:r>
            <w:r w:rsidR="0083325C" w:rsidRPr="00567EA5">
              <w:rPr>
                <w:rFonts w:ascii="Times New Roman" w:hAnsi="Times New Roman" w:cs="Times New Roman"/>
                <w:sz w:val="18"/>
                <w:szCs w:val="20"/>
              </w:rPr>
              <w:t xml:space="preserve">NAT ve antijen testi </w:t>
            </w:r>
            <w:r w:rsidR="002F3C6A" w:rsidRPr="00567EA5">
              <w:rPr>
                <w:rFonts w:ascii="Times New Roman" w:hAnsi="Times New Roman" w:cs="Times New Roman"/>
                <w:sz w:val="18"/>
                <w:szCs w:val="20"/>
              </w:rPr>
              <w:t>gibi</w:t>
            </w:r>
            <w:r w:rsidR="0083325C" w:rsidRPr="00567EA5">
              <w:rPr>
                <w:rFonts w:ascii="Times New Roman" w:hAnsi="Times New Roman" w:cs="Times New Roman"/>
                <w:sz w:val="18"/>
                <w:szCs w:val="20"/>
              </w:rPr>
              <w:t>;</w:t>
            </w:r>
            <w:r w:rsidR="009F128E" w:rsidRPr="00567EA5">
              <w:rPr>
                <w:rFonts w:ascii="Times New Roman" w:hAnsi="Times New Roman" w:cs="Times New Roman"/>
                <w:sz w:val="18"/>
                <w:szCs w:val="20"/>
              </w:rPr>
              <w:t xml:space="preserve"> </w:t>
            </w:r>
            <w:r w:rsidR="0083325C" w:rsidRPr="00567EA5">
              <w:rPr>
                <w:rFonts w:ascii="Times New Roman" w:hAnsi="Times New Roman" w:cs="Times New Roman"/>
                <w:sz w:val="18"/>
                <w:szCs w:val="20"/>
              </w:rPr>
              <w:t>tampon/taşıma ortamı antijen testi ile uyumlu ol</w:t>
            </w:r>
            <w:r w:rsidR="004D5A1E" w:rsidRPr="00567EA5">
              <w:rPr>
                <w:rFonts w:ascii="Times New Roman" w:hAnsi="Times New Roman" w:cs="Times New Roman"/>
                <w:sz w:val="18"/>
                <w:szCs w:val="20"/>
              </w:rPr>
              <w:t>u</w:t>
            </w:r>
            <w:r w:rsidR="0083325C" w:rsidRPr="00567EA5">
              <w:rPr>
                <w:rFonts w:ascii="Times New Roman" w:hAnsi="Times New Roman" w:cs="Times New Roman"/>
                <w:sz w:val="18"/>
                <w:szCs w:val="20"/>
              </w:rPr>
              <w:t>r; antijen ve N</w:t>
            </w:r>
            <w:r w:rsidR="001A4F7A" w:rsidRPr="00567EA5">
              <w:rPr>
                <w:rFonts w:ascii="Times New Roman" w:hAnsi="Times New Roman" w:cs="Times New Roman"/>
                <w:sz w:val="18"/>
                <w:szCs w:val="20"/>
              </w:rPr>
              <w:t xml:space="preserve">AT cihazı arasında numune alımına yönelik </w:t>
            </w:r>
            <w:r w:rsidR="0083325C" w:rsidRPr="00567EA5">
              <w:rPr>
                <w:rFonts w:ascii="Times New Roman" w:hAnsi="Times New Roman" w:cs="Times New Roman"/>
                <w:sz w:val="18"/>
                <w:szCs w:val="20"/>
              </w:rPr>
              <w:t>tampon</w:t>
            </w:r>
            <w:r w:rsidR="00C76C1E" w:rsidRPr="00567EA5">
              <w:rPr>
                <w:rFonts w:ascii="Times New Roman" w:hAnsi="Times New Roman" w:cs="Times New Roman"/>
                <w:sz w:val="18"/>
                <w:szCs w:val="20"/>
              </w:rPr>
              <w:t>daki</w:t>
            </w:r>
            <w:r w:rsidR="0083325C" w:rsidRPr="00567EA5">
              <w:rPr>
                <w:rFonts w:ascii="Times New Roman" w:hAnsi="Times New Roman" w:cs="Times New Roman"/>
                <w:sz w:val="18"/>
                <w:szCs w:val="20"/>
              </w:rPr>
              <w:t xml:space="preserve">/ortamdaki herhangi bir hacim </w:t>
            </w:r>
            <w:r w:rsidR="00C76C1E" w:rsidRPr="00567EA5">
              <w:rPr>
                <w:rFonts w:ascii="Times New Roman" w:hAnsi="Times New Roman" w:cs="Times New Roman"/>
                <w:sz w:val="18"/>
                <w:szCs w:val="20"/>
              </w:rPr>
              <w:t xml:space="preserve">değişikliği </w:t>
            </w:r>
            <w:r w:rsidR="0083325C" w:rsidRPr="00567EA5">
              <w:rPr>
                <w:rFonts w:ascii="Times New Roman" w:hAnsi="Times New Roman" w:cs="Times New Roman"/>
                <w:sz w:val="18"/>
                <w:szCs w:val="20"/>
              </w:rPr>
              <w:t xml:space="preserve">açıkça </w:t>
            </w:r>
            <w:r w:rsidR="00C76C1E" w:rsidRPr="00567EA5">
              <w:rPr>
                <w:rFonts w:ascii="Times New Roman" w:hAnsi="Times New Roman" w:cs="Times New Roman"/>
                <w:sz w:val="18"/>
                <w:szCs w:val="20"/>
              </w:rPr>
              <w:t>iletilir</w:t>
            </w:r>
            <w:r w:rsidR="0083325C" w:rsidRPr="00567EA5">
              <w:rPr>
                <w:rFonts w:ascii="Times New Roman" w:hAnsi="Times New Roman" w:cs="Times New Roman"/>
                <w:sz w:val="18"/>
                <w:szCs w:val="20"/>
              </w:rPr>
              <w:t>.</w:t>
            </w:r>
            <w:proofErr w:type="gramEnd"/>
          </w:p>
          <w:p w14:paraId="40E4EDD1" w14:textId="7377E052" w:rsidR="000154AA" w:rsidRPr="00567EA5" w:rsidRDefault="00994D2F"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3</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Veya</w:t>
            </w:r>
            <w:r w:rsidR="007E1A55" w:rsidRPr="00567EA5">
              <w:rPr>
                <w:rFonts w:ascii="Times New Roman" w:hAnsi="Times New Roman" w:cs="Times New Roman"/>
                <w:sz w:val="18"/>
                <w:szCs w:val="20"/>
              </w:rPr>
              <w:t>,</w:t>
            </w:r>
            <w:r w:rsidR="000154AA" w:rsidRPr="00567EA5">
              <w:rPr>
                <w:rFonts w:ascii="Times New Roman" w:hAnsi="Times New Roman" w:cs="Times New Roman"/>
                <w:sz w:val="18"/>
                <w:szCs w:val="20"/>
              </w:rPr>
              <w:t xml:space="preserve"> </w:t>
            </w:r>
            <w:r w:rsidR="007E1A55" w:rsidRPr="00567EA5">
              <w:rPr>
                <w:rFonts w:ascii="Times New Roman" w:hAnsi="Times New Roman" w:cs="Times New Roman"/>
                <w:sz w:val="18"/>
                <w:szCs w:val="20"/>
              </w:rPr>
              <w:t xml:space="preserve">biliniyorsa </w:t>
            </w:r>
            <w:r w:rsidR="00725C40" w:rsidRPr="00567EA5">
              <w:rPr>
                <w:rFonts w:ascii="Times New Roman" w:hAnsi="Times New Roman" w:cs="Times New Roman"/>
                <w:sz w:val="18"/>
                <w:szCs w:val="20"/>
              </w:rPr>
              <w:t>inkubasyon</w:t>
            </w:r>
            <w:r w:rsidR="007E1A55" w:rsidRPr="00567EA5">
              <w:rPr>
                <w:rFonts w:ascii="Times New Roman" w:hAnsi="Times New Roman" w:cs="Times New Roman"/>
                <w:sz w:val="18"/>
                <w:szCs w:val="20"/>
              </w:rPr>
              <w:t xml:space="preserve"> süresi dikkate alınarak, </w:t>
            </w:r>
            <w:proofErr w:type="gramStart"/>
            <w:r w:rsidR="000154AA" w:rsidRPr="00567EA5">
              <w:rPr>
                <w:rFonts w:ascii="Times New Roman" w:hAnsi="Times New Roman" w:cs="Times New Roman"/>
                <w:sz w:val="18"/>
                <w:szCs w:val="20"/>
              </w:rPr>
              <w:t>enfeksiyon</w:t>
            </w:r>
            <w:proofErr w:type="gramEnd"/>
            <w:r w:rsidR="000154AA" w:rsidRPr="00567EA5">
              <w:rPr>
                <w:rFonts w:ascii="Times New Roman" w:hAnsi="Times New Roman" w:cs="Times New Roman"/>
                <w:sz w:val="18"/>
                <w:szCs w:val="20"/>
              </w:rPr>
              <w:t xml:space="preserve"> zamanı.</w:t>
            </w:r>
          </w:p>
          <w:p w14:paraId="29844BF6" w14:textId="72C207B2" w:rsidR="000154AA" w:rsidRPr="00567EA5" w:rsidRDefault="00994D2F"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4</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2B6070" w:rsidRPr="00567EA5">
              <w:rPr>
                <w:rFonts w:ascii="Times New Roman" w:hAnsi="Times New Roman" w:cs="Times New Roman"/>
                <w:sz w:val="18"/>
                <w:szCs w:val="20"/>
              </w:rPr>
              <w:t>Diğer bir deyişle</w:t>
            </w:r>
            <w:r w:rsidR="000154AA" w:rsidRPr="00567EA5">
              <w:rPr>
                <w:rFonts w:ascii="Times New Roman" w:hAnsi="Times New Roman" w:cs="Times New Roman"/>
                <w:sz w:val="18"/>
                <w:szCs w:val="20"/>
              </w:rPr>
              <w:t xml:space="preserve"> ön seçim </w:t>
            </w:r>
            <w:r w:rsidR="002B6070" w:rsidRPr="00567EA5">
              <w:rPr>
                <w:rFonts w:ascii="Times New Roman" w:hAnsi="Times New Roman" w:cs="Times New Roman"/>
                <w:sz w:val="18"/>
                <w:szCs w:val="20"/>
              </w:rPr>
              <w:t>olmaksızın</w:t>
            </w:r>
            <w:r w:rsidR="000154AA" w:rsidRPr="00567EA5">
              <w:rPr>
                <w:rFonts w:ascii="Times New Roman" w:hAnsi="Times New Roman" w:cs="Times New Roman"/>
                <w:sz w:val="18"/>
                <w:szCs w:val="20"/>
              </w:rPr>
              <w:t xml:space="preserve">; </w:t>
            </w:r>
            <w:r w:rsidR="002706CD" w:rsidRPr="00567EA5">
              <w:rPr>
                <w:rFonts w:ascii="Times New Roman" w:hAnsi="Times New Roman" w:cs="Times New Roman"/>
                <w:sz w:val="18"/>
                <w:szCs w:val="20"/>
              </w:rPr>
              <w:t xml:space="preserve">örneğin RT-PCR'nin Ct değerleri ile karakterize edilerek veya uygulanabilir olduğu hallerde, örneğin ml'si başına viral yüke dönüştürülerek </w:t>
            </w:r>
            <w:r w:rsidR="000154AA" w:rsidRPr="00567EA5">
              <w:rPr>
                <w:rFonts w:ascii="Times New Roman" w:hAnsi="Times New Roman" w:cs="Times New Roman"/>
                <w:sz w:val="18"/>
                <w:szCs w:val="20"/>
              </w:rPr>
              <w:t>viral yükler ve bunların dağılımı gösteril</w:t>
            </w:r>
            <w:r w:rsidR="00246B5D" w:rsidRPr="00567EA5">
              <w:rPr>
                <w:rFonts w:ascii="Times New Roman" w:hAnsi="Times New Roman" w:cs="Times New Roman"/>
                <w:sz w:val="18"/>
                <w:szCs w:val="20"/>
              </w:rPr>
              <w:t>i</w:t>
            </w:r>
            <w:r w:rsidR="000154AA" w:rsidRPr="00567EA5">
              <w:rPr>
                <w:rFonts w:ascii="Times New Roman" w:hAnsi="Times New Roman" w:cs="Times New Roman"/>
                <w:sz w:val="18"/>
                <w:szCs w:val="20"/>
              </w:rPr>
              <w:t>r</w:t>
            </w:r>
            <w:r w:rsidR="002706CD" w:rsidRPr="00567EA5">
              <w:rPr>
                <w:rFonts w:ascii="Times New Roman" w:hAnsi="Times New Roman" w:cs="Times New Roman"/>
                <w:sz w:val="18"/>
                <w:szCs w:val="20"/>
              </w:rPr>
              <w:t>.</w:t>
            </w:r>
            <w:r w:rsidR="000154AA" w:rsidRPr="00567EA5">
              <w:rPr>
                <w:rFonts w:ascii="Times New Roman" w:hAnsi="Times New Roman" w:cs="Times New Roman"/>
                <w:sz w:val="18"/>
                <w:szCs w:val="20"/>
              </w:rPr>
              <w:t xml:space="preserve"> </w:t>
            </w:r>
          </w:p>
          <w:p w14:paraId="5362D875" w14:textId="1B61C7D5" w:rsidR="000154AA" w:rsidRPr="00567EA5" w:rsidRDefault="00994D2F"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5</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Cihazın tasarımına ve genetik varyantın doğasına bağlı olarak. Değerlendirme amacıyla, ilgili her bir genetik varyant içi</w:t>
            </w:r>
            <w:r w:rsidR="006309E0" w:rsidRPr="00567EA5">
              <w:rPr>
                <w:rFonts w:ascii="Times New Roman" w:hAnsi="Times New Roman" w:cs="Times New Roman"/>
                <w:sz w:val="18"/>
                <w:szCs w:val="20"/>
              </w:rPr>
              <w:t xml:space="preserve">n en az 3 </w:t>
            </w:r>
            <w:r w:rsidR="00BA3D15" w:rsidRPr="00567EA5">
              <w:rPr>
                <w:rFonts w:ascii="Times New Roman" w:hAnsi="Times New Roman" w:cs="Times New Roman"/>
                <w:sz w:val="18"/>
                <w:szCs w:val="20"/>
              </w:rPr>
              <w:t>numune</w:t>
            </w:r>
            <w:r w:rsidR="006309E0" w:rsidRPr="00567EA5">
              <w:rPr>
                <w:rFonts w:ascii="Times New Roman" w:hAnsi="Times New Roman" w:cs="Times New Roman"/>
                <w:sz w:val="18"/>
                <w:szCs w:val="20"/>
              </w:rPr>
              <w:t xml:space="preserve"> </w:t>
            </w:r>
            <w:r w:rsidR="00AE3900" w:rsidRPr="00567EA5">
              <w:rPr>
                <w:rFonts w:ascii="Times New Roman" w:hAnsi="Times New Roman" w:cs="Times New Roman"/>
                <w:sz w:val="18"/>
                <w:szCs w:val="20"/>
              </w:rPr>
              <w:t>temsil edilir</w:t>
            </w:r>
            <w:r w:rsidR="000154AA" w:rsidRPr="00567EA5">
              <w:rPr>
                <w:rFonts w:ascii="Times New Roman" w:hAnsi="Times New Roman" w:cs="Times New Roman"/>
                <w:sz w:val="18"/>
                <w:szCs w:val="20"/>
              </w:rPr>
              <w:t>.</w:t>
            </w:r>
          </w:p>
          <w:p w14:paraId="1216F445" w14:textId="7CB745BE" w:rsidR="000154AA" w:rsidRPr="00567EA5" w:rsidRDefault="00555CB1" w:rsidP="000154AA">
            <w:pPr>
              <w:ind w:right="-1"/>
              <w:rPr>
                <w:rFonts w:ascii="Times New Roman" w:hAnsi="Times New Roman" w:cs="Times New Roman"/>
                <w:sz w:val="18"/>
                <w:szCs w:val="20"/>
              </w:rPr>
            </w:pPr>
            <w:r w:rsidRPr="00567EA5">
              <w:rPr>
                <w:rFonts w:ascii="Times New Roman" w:hAnsi="Times New Roman" w:cs="Times New Roman"/>
                <w:sz w:val="18"/>
                <w:szCs w:val="20"/>
              </w:rPr>
              <w:t>(</w:t>
            </w:r>
            <w:r w:rsidR="000154AA" w:rsidRPr="00567EA5">
              <w:rPr>
                <w:rFonts w:ascii="Times New Roman" w:hAnsi="Times New Roman" w:cs="Times New Roman"/>
                <w:sz w:val="20"/>
                <w:szCs w:val="20"/>
                <w:vertAlign w:val="superscript"/>
              </w:rPr>
              <w:t>6</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982BCB" w:rsidRPr="00567EA5">
              <w:rPr>
                <w:rFonts w:ascii="Times New Roman" w:hAnsi="Times New Roman" w:cs="Times New Roman"/>
                <w:sz w:val="18"/>
                <w:szCs w:val="20"/>
              </w:rPr>
              <w:t>Sürüntü çubukları (swab)</w:t>
            </w:r>
            <w:r w:rsidR="000154AA" w:rsidRPr="00567EA5">
              <w:rPr>
                <w:rFonts w:ascii="Times New Roman" w:hAnsi="Times New Roman" w:cs="Times New Roman"/>
                <w:sz w:val="18"/>
                <w:szCs w:val="20"/>
              </w:rPr>
              <w:t>, ekstraksiyon tamponları v</w:t>
            </w:r>
            <w:r w:rsidR="00804642" w:rsidRPr="00567EA5">
              <w:rPr>
                <w:rFonts w:ascii="Times New Roman" w:hAnsi="Times New Roman" w:cs="Times New Roman"/>
                <w:sz w:val="18"/>
                <w:szCs w:val="20"/>
              </w:rPr>
              <w:t>e benzeri</w:t>
            </w:r>
            <w:r w:rsidR="000154AA" w:rsidRPr="00567EA5">
              <w:rPr>
                <w:rFonts w:ascii="Times New Roman" w:hAnsi="Times New Roman" w:cs="Times New Roman"/>
                <w:sz w:val="18"/>
                <w:szCs w:val="20"/>
              </w:rPr>
              <w:t xml:space="preserve"> gibi </w:t>
            </w:r>
            <w:r w:rsidR="00BA3D15" w:rsidRPr="00567EA5">
              <w:rPr>
                <w:rFonts w:ascii="Times New Roman" w:hAnsi="Times New Roman" w:cs="Times New Roman"/>
                <w:sz w:val="18"/>
                <w:szCs w:val="20"/>
              </w:rPr>
              <w:t xml:space="preserve">numune </w:t>
            </w:r>
            <w:r w:rsidR="000154AA" w:rsidRPr="00567EA5">
              <w:rPr>
                <w:rFonts w:ascii="Times New Roman" w:hAnsi="Times New Roman" w:cs="Times New Roman"/>
                <w:sz w:val="18"/>
                <w:szCs w:val="20"/>
              </w:rPr>
              <w:t>toplama v</w:t>
            </w:r>
            <w:r w:rsidR="00CB0FEA" w:rsidRPr="00567EA5">
              <w:rPr>
                <w:rFonts w:ascii="Times New Roman" w:hAnsi="Times New Roman" w:cs="Times New Roman"/>
                <w:sz w:val="18"/>
                <w:szCs w:val="20"/>
              </w:rPr>
              <w:t>e ekstraksiyon ög</w:t>
            </w:r>
            <w:r w:rsidR="000154AA" w:rsidRPr="00567EA5">
              <w:rPr>
                <w:rFonts w:ascii="Times New Roman" w:hAnsi="Times New Roman" w:cs="Times New Roman"/>
                <w:sz w:val="18"/>
                <w:szCs w:val="20"/>
              </w:rPr>
              <w:t>eleri değerlendirmenin bir parçası ol</w:t>
            </w:r>
            <w:r w:rsidR="00804642" w:rsidRPr="00567EA5">
              <w:rPr>
                <w:rFonts w:ascii="Times New Roman" w:hAnsi="Times New Roman" w:cs="Times New Roman"/>
                <w:sz w:val="18"/>
                <w:szCs w:val="20"/>
              </w:rPr>
              <w:t>u</w:t>
            </w:r>
            <w:r w:rsidR="000154AA" w:rsidRPr="00567EA5">
              <w:rPr>
                <w:rFonts w:ascii="Times New Roman" w:hAnsi="Times New Roman" w:cs="Times New Roman"/>
                <w:sz w:val="18"/>
                <w:szCs w:val="20"/>
              </w:rPr>
              <w:t xml:space="preserve">r. </w:t>
            </w:r>
            <w:r w:rsidR="00350E08" w:rsidRPr="00567EA5">
              <w:rPr>
                <w:rFonts w:ascii="Times New Roman" w:hAnsi="Times New Roman" w:cs="Times New Roman"/>
                <w:sz w:val="18"/>
                <w:szCs w:val="20"/>
              </w:rPr>
              <w:t>Cihaz</w:t>
            </w:r>
            <w:r w:rsidR="00DD2266" w:rsidRPr="00567EA5">
              <w:rPr>
                <w:rFonts w:ascii="Times New Roman" w:hAnsi="Times New Roman" w:cs="Times New Roman"/>
                <w:sz w:val="18"/>
                <w:szCs w:val="20"/>
              </w:rPr>
              <w:t>da</w:t>
            </w:r>
            <w:r w:rsidR="00350E08" w:rsidRPr="00567EA5">
              <w:rPr>
                <w:rFonts w:ascii="Times New Roman" w:hAnsi="Times New Roman" w:cs="Times New Roman"/>
                <w:sz w:val="18"/>
                <w:szCs w:val="20"/>
              </w:rPr>
              <w:t xml:space="preserve"> özel numune alma/hazırlama</w:t>
            </w:r>
            <w:r w:rsidR="006B4520" w:rsidRPr="00567EA5">
              <w:rPr>
                <w:rFonts w:ascii="Times New Roman" w:hAnsi="Times New Roman" w:cs="Times New Roman"/>
                <w:sz w:val="18"/>
                <w:szCs w:val="20"/>
              </w:rPr>
              <w:t xml:space="preserve"> </w:t>
            </w:r>
            <w:r w:rsidR="00DD2266" w:rsidRPr="00567EA5">
              <w:rPr>
                <w:rFonts w:ascii="Times New Roman" w:hAnsi="Times New Roman" w:cs="Times New Roman"/>
                <w:sz w:val="18"/>
                <w:szCs w:val="20"/>
              </w:rPr>
              <w:t>yer almıyorsa</w:t>
            </w:r>
            <w:r w:rsidR="00350E08" w:rsidRPr="00567EA5">
              <w:rPr>
                <w:rFonts w:ascii="Times New Roman" w:hAnsi="Times New Roman" w:cs="Times New Roman"/>
                <w:sz w:val="18"/>
                <w:szCs w:val="20"/>
              </w:rPr>
              <w:t xml:space="preserve">, cihaz performansı uygulanabilir </w:t>
            </w:r>
            <w:r w:rsidR="00DD2266" w:rsidRPr="00567EA5">
              <w:rPr>
                <w:rFonts w:ascii="Times New Roman" w:hAnsi="Times New Roman" w:cs="Times New Roman"/>
                <w:sz w:val="18"/>
                <w:szCs w:val="20"/>
              </w:rPr>
              <w:t xml:space="preserve">bir yelpazedeki </w:t>
            </w:r>
            <w:r w:rsidR="00BA3D15" w:rsidRPr="00567EA5">
              <w:rPr>
                <w:rFonts w:ascii="Times New Roman" w:hAnsi="Times New Roman" w:cs="Times New Roman"/>
                <w:sz w:val="18"/>
                <w:szCs w:val="20"/>
              </w:rPr>
              <w:t xml:space="preserve">numune </w:t>
            </w:r>
            <w:r w:rsidR="00350E08" w:rsidRPr="00567EA5">
              <w:rPr>
                <w:rFonts w:ascii="Times New Roman" w:hAnsi="Times New Roman" w:cs="Times New Roman"/>
                <w:sz w:val="18"/>
                <w:szCs w:val="20"/>
              </w:rPr>
              <w:t>alma cihaz</w:t>
            </w:r>
            <w:r w:rsidR="009B13F4" w:rsidRPr="00567EA5">
              <w:rPr>
                <w:rFonts w:ascii="Times New Roman" w:hAnsi="Times New Roman" w:cs="Times New Roman"/>
                <w:sz w:val="18"/>
                <w:szCs w:val="20"/>
              </w:rPr>
              <w:t>larına yönelik</w:t>
            </w:r>
            <w:r w:rsidR="00350E08" w:rsidRPr="00567EA5">
              <w:rPr>
                <w:rFonts w:ascii="Times New Roman" w:hAnsi="Times New Roman" w:cs="Times New Roman"/>
                <w:sz w:val="18"/>
                <w:szCs w:val="20"/>
              </w:rPr>
              <w:t xml:space="preserve"> araştırılır.  </w:t>
            </w:r>
            <w:r w:rsidR="00BA3D15" w:rsidRPr="00567EA5">
              <w:rPr>
                <w:rFonts w:ascii="Times New Roman" w:hAnsi="Times New Roman" w:cs="Times New Roman"/>
                <w:sz w:val="18"/>
                <w:szCs w:val="20"/>
              </w:rPr>
              <w:t xml:space="preserve">Numune </w:t>
            </w:r>
            <w:r w:rsidR="000154AA" w:rsidRPr="00567EA5">
              <w:rPr>
                <w:rFonts w:ascii="Times New Roman" w:hAnsi="Times New Roman" w:cs="Times New Roman"/>
                <w:sz w:val="18"/>
                <w:szCs w:val="20"/>
              </w:rPr>
              <w:t xml:space="preserve">hemen </w:t>
            </w:r>
            <w:r w:rsidR="00C67945" w:rsidRPr="00567EA5">
              <w:rPr>
                <w:rFonts w:ascii="Times New Roman" w:hAnsi="Times New Roman" w:cs="Times New Roman"/>
                <w:sz w:val="18"/>
                <w:szCs w:val="20"/>
              </w:rPr>
              <w:t>değil örneğin belirli bir taşıma süresinden sonra test edil</w:t>
            </w:r>
            <w:r w:rsidR="003E1AAC" w:rsidRPr="00567EA5">
              <w:rPr>
                <w:rFonts w:ascii="Times New Roman" w:hAnsi="Times New Roman" w:cs="Times New Roman"/>
                <w:sz w:val="18"/>
                <w:szCs w:val="20"/>
              </w:rPr>
              <w:t>iyorsa</w:t>
            </w:r>
            <w:r w:rsidR="000154AA" w:rsidRPr="00567EA5">
              <w:rPr>
                <w:rFonts w:ascii="Times New Roman" w:hAnsi="Times New Roman" w:cs="Times New Roman"/>
                <w:sz w:val="18"/>
                <w:szCs w:val="20"/>
              </w:rPr>
              <w:t>, anti</w:t>
            </w:r>
            <w:r w:rsidR="006309E0" w:rsidRPr="00567EA5">
              <w:rPr>
                <w:rFonts w:ascii="Times New Roman" w:hAnsi="Times New Roman" w:cs="Times New Roman"/>
                <w:sz w:val="18"/>
                <w:szCs w:val="20"/>
              </w:rPr>
              <w:t>jenin stabilitesi araştırıl</w:t>
            </w:r>
            <w:r w:rsidR="000154AA" w:rsidRPr="00567EA5">
              <w:rPr>
                <w:rFonts w:ascii="Times New Roman" w:hAnsi="Times New Roman" w:cs="Times New Roman"/>
                <w:sz w:val="18"/>
                <w:szCs w:val="20"/>
              </w:rPr>
              <w:t>ır.</w:t>
            </w:r>
          </w:p>
          <w:p w14:paraId="15A5C6E6" w14:textId="7CBA7F7F" w:rsidR="000154AA" w:rsidRPr="00567EA5" w:rsidRDefault="00555CB1"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7</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0154AA" w:rsidRPr="00567EA5">
              <w:rPr>
                <w:rFonts w:ascii="Times New Roman" w:hAnsi="Times New Roman" w:cs="Times New Roman"/>
                <w:sz w:val="18"/>
                <w:szCs w:val="18"/>
              </w:rPr>
              <w:t>Hızlı testler</w:t>
            </w:r>
            <w:r w:rsidR="00642491" w:rsidRPr="00567EA5">
              <w:rPr>
                <w:rFonts w:ascii="Times New Roman" w:hAnsi="Times New Roman" w:cs="Times New Roman"/>
                <w:sz w:val="18"/>
                <w:szCs w:val="18"/>
              </w:rPr>
              <w:t xml:space="preserve"> hariç</w:t>
            </w:r>
            <w:r w:rsidR="00F33DC7" w:rsidRPr="00567EA5">
              <w:rPr>
                <w:rFonts w:ascii="Times New Roman" w:hAnsi="Times New Roman" w:cs="Times New Roman"/>
                <w:sz w:val="18"/>
                <w:szCs w:val="18"/>
              </w:rPr>
              <w:t xml:space="preserve"> olmak üzere</w:t>
            </w:r>
            <w:r w:rsidR="000154AA" w:rsidRPr="00567EA5">
              <w:rPr>
                <w:rFonts w:ascii="Times New Roman" w:hAnsi="Times New Roman" w:cs="Times New Roman"/>
                <w:sz w:val="18"/>
                <w:szCs w:val="18"/>
              </w:rPr>
              <w:t xml:space="preserve">, </w:t>
            </w:r>
            <w:r w:rsidR="00642491" w:rsidRPr="00567EA5">
              <w:rPr>
                <w:rFonts w:ascii="Times New Roman" w:hAnsi="Times New Roman" w:cs="Times New Roman"/>
                <w:sz w:val="18"/>
                <w:szCs w:val="18"/>
              </w:rPr>
              <w:t xml:space="preserve">diğer bir deyişle </w:t>
            </w:r>
            <w:r w:rsidR="00701770" w:rsidRPr="00567EA5">
              <w:rPr>
                <w:rFonts w:ascii="Times New Roman" w:hAnsi="Times New Roman" w:cs="Times New Roman"/>
                <w:sz w:val="18"/>
                <w:szCs w:val="18"/>
              </w:rPr>
              <w:t>örneğin enzim immunoanaliz, otomatik testler</w:t>
            </w:r>
            <w:r w:rsidR="00293E12" w:rsidRPr="00567EA5">
              <w:rPr>
                <w:rFonts w:ascii="Times New Roman" w:hAnsi="Times New Roman" w:cs="Times New Roman"/>
                <w:sz w:val="18"/>
                <w:szCs w:val="18"/>
              </w:rPr>
              <w:t xml:space="preserve"> </w:t>
            </w:r>
            <w:r w:rsidR="00701770" w:rsidRPr="00567EA5">
              <w:rPr>
                <w:rFonts w:ascii="Times New Roman" w:hAnsi="Times New Roman" w:cs="Times New Roman"/>
                <w:sz w:val="18"/>
                <w:szCs w:val="18"/>
              </w:rPr>
              <w:t xml:space="preserve">ve benzeri gibi </w:t>
            </w:r>
            <w:r w:rsidR="009F5634" w:rsidRPr="00567EA5">
              <w:rPr>
                <w:rFonts w:ascii="Times New Roman" w:hAnsi="Times New Roman" w:cs="Times New Roman"/>
                <w:sz w:val="18"/>
                <w:szCs w:val="18"/>
              </w:rPr>
              <w:t xml:space="preserve">temel </w:t>
            </w:r>
            <w:r w:rsidR="000154AA" w:rsidRPr="00567EA5">
              <w:rPr>
                <w:rFonts w:ascii="Times New Roman" w:hAnsi="Times New Roman" w:cs="Times New Roman"/>
                <w:sz w:val="18"/>
                <w:szCs w:val="18"/>
              </w:rPr>
              <w:t>laboratuvar</w:t>
            </w:r>
            <w:r w:rsidR="00B96FD6" w:rsidRPr="00567EA5">
              <w:rPr>
                <w:rFonts w:ascii="Times New Roman" w:hAnsi="Times New Roman" w:cs="Times New Roman"/>
                <w:sz w:val="18"/>
                <w:szCs w:val="18"/>
              </w:rPr>
              <w:t xml:space="preserve"> </w:t>
            </w:r>
            <w:proofErr w:type="gramStart"/>
            <w:r w:rsidR="005063FC" w:rsidRPr="00567EA5">
              <w:rPr>
                <w:rFonts w:ascii="Times New Roman" w:hAnsi="Times New Roman" w:cs="Times New Roman"/>
                <w:sz w:val="18"/>
                <w:szCs w:val="18"/>
              </w:rPr>
              <w:t>bazlı</w:t>
            </w:r>
            <w:proofErr w:type="gramEnd"/>
            <w:r w:rsidR="00C116F1" w:rsidRPr="00567EA5">
              <w:rPr>
                <w:rFonts w:ascii="Times New Roman" w:hAnsi="Times New Roman" w:cs="Times New Roman"/>
                <w:sz w:val="18"/>
                <w:szCs w:val="18"/>
              </w:rPr>
              <w:t xml:space="preserve"> </w:t>
            </w:r>
            <w:r w:rsidR="000154AA" w:rsidRPr="00567EA5">
              <w:rPr>
                <w:rFonts w:ascii="Times New Roman" w:hAnsi="Times New Roman" w:cs="Times New Roman"/>
                <w:sz w:val="18"/>
                <w:szCs w:val="18"/>
              </w:rPr>
              <w:t>cihazlar.</w:t>
            </w:r>
          </w:p>
          <w:p w14:paraId="13CC1224" w14:textId="66815F5F" w:rsidR="000154AA" w:rsidRPr="00567EA5" w:rsidRDefault="00555CB1"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8</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E133D8" w:rsidRPr="00567EA5">
              <w:rPr>
                <w:rFonts w:ascii="Times New Roman" w:hAnsi="Times New Roman" w:cs="Times New Roman"/>
                <w:sz w:val="18"/>
                <w:szCs w:val="20"/>
              </w:rPr>
              <w:t xml:space="preserve">Duyarlılık, </w:t>
            </w:r>
            <w:r w:rsidR="00B96FD6" w:rsidRPr="00567EA5">
              <w:rPr>
                <w:rFonts w:ascii="Times New Roman" w:hAnsi="Times New Roman" w:cs="Times New Roman"/>
                <w:sz w:val="18"/>
                <w:szCs w:val="20"/>
              </w:rPr>
              <w:t>beyan</w:t>
            </w:r>
            <w:r w:rsidR="00E133D8" w:rsidRPr="00567EA5">
              <w:rPr>
                <w:rFonts w:ascii="Times New Roman" w:hAnsi="Times New Roman" w:cs="Times New Roman"/>
                <w:sz w:val="18"/>
                <w:szCs w:val="20"/>
              </w:rPr>
              <w:t xml:space="preserve"> edilen tüm </w:t>
            </w:r>
            <w:r w:rsidR="00BA3D15" w:rsidRPr="00567EA5">
              <w:rPr>
                <w:rFonts w:ascii="Times New Roman" w:hAnsi="Times New Roman" w:cs="Times New Roman"/>
                <w:sz w:val="18"/>
                <w:szCs w:val="20"/>
              </w:rPr>
              <w:t xml:space="preserve">numune </w:t>
            </w:r>
            <w:r w:rsidR="00E133D8" w:rsidRPr="00567EA5">
              <w:rPr>
                <w:rFonts w:ascii="Times New Roman" w:hAnsi="Times New Roman" w:cs="Times New Roman"/>
                <w:sz w:val="18"/>
                <w:szCs w:val="20"/>
              </w:rPr>
              <w:t>tipleri iç</w:t>
            </w:r>
            <w:r w:rsidR="006531F0" w:rsidRPr="00567EA5">
              <w:rPr>
                <w:rFonts w:ascii="Times New Roman" w:hAnsi="Times New Roman" w:cs="Times New Roman"/>
                <w:sz w:val="18"/>
                <w:szCs w:val="20"/>
              </w:rPr>
              <w:t xml:space="preserve">in sırasıyla ≥%80 ve </w:t>
            </w:r>
            <w:r w:rsidR="00E133D8" w:rsidRPr="00567EA5">
              <w:rPr>
                <w:rFonts w:ascii="Times New Roman" w:hAnsi="Times New Roman" w:cs="Times New Roman"/>
                <w:sz w:val="18"/>
                <w:szCs w:val="20"/>
              </w:rPr>
              <w:t>≥%85 olmalıdır.</w:t>
            </w:r>
            <w:r w:rsidR="000154AA" w:rsidRPr="00567EA5">
              <w:rPr>
                <w:rFonts w:ascii="Times New Roman" w:hAnsi="Times New Roman" w:cs="Times New Roman"/>
                <w:sz w:val="18"/>
                <w:szCs w:val="20"/>
              </w:rPr>
              <w:t xml:space="preserve"> </w:t>
            </w:r>
            <w:r w:rsidR="00877BD0" w:rsidRPr="00567EA5">
              <w:rPr>
                <w:rFonts w:ascii="Times New Roman" w:hAnsi="Times New Roman" w:cs="Times New Roman"/>
                <w:sz w:val="18"/>
                <w:szCs w:val="20"/>
              </w:rPr>
              <w:t xml:space="preserve">Beyan </w:t>
            </w:r>
            <w:r w:rsidR="000154AA" w:rsidRPr="00567EA5">
              <w:rPr>
                <w:rFonts w:ascii="Times New Roman" w:hAnsi="Times New Roman" w:cs="Times New Roman"/>
                <w:sz w:val="18"/>
                <w:szCs w:val="20"/>
              </w:rPr>
              <w:t xml:space="preserve">edilen tüm </w:t>
            </w:r>
            <w:r w:rsidR="00BA3D15" w:rsidRPr="00567EA5">
              <w:rPr>
                <w:rFonts w:ascii="Times New Roman" w:hAnsi="Times New Roman" w:cs="Times New Roman"/>
                <w:sz w:val="18"/>
                <w:szCs w:val="20"/>
              </w:rPr>
              <w:t xml:space="preserve">numune </w:t>
            </w:r>
            <w:r w:rsidR="00877BD0" w:rsidRPr="00567EA5">
              <w:rPr>
                <w:rFonts w:ascii="Times New Roman" w:hAnsi="Times New Roman" w:cs="Times New Roman"/>
                <w:sz w:val="18"/>
                <w:szCs w:val="20"/>
              </w:rPr>
              <w:t>tipleri</w:t>
            </w:r>
            <w:r w:rsidR="000154AA" w:rsidRPr="00567EA5">
              <w:rPr>
                <w:rFonts w:ascii="Times New Roman" w:hAnsi="Times New Roman" w:cs="Times New Roman"/>
                <w:sz w:val="18"/>
                <w:szCs w:val="20"/>
              </w:rPr>
              <w:t xml:space="preserve">, nazofaringeal </w:t>
            </w:r>
            <w:r w:rsidR="00BA3D15" w:rsidRPr="00567EA5">
              <w:rPr>
                <w:rFonts w:ascii="Times New Roman" w:hAnsi="Times New Roman" w:cs="Times New Roman"/>
                <w:sz w:val="18"/>
                <w:szCs w:val="20"/>
              </w:rPr>
              <w:t>numuneler</w:t>
            </w:r>
            <w:r w:rsidR="000154AA" w:rsidRPr="00567EA5">
              <w:rPr>
                <w:rFonts w:ascii="Times New Roman" w:hAnsi="Times New Roman" w:cs="Times New Roman"/>
                <w:sz w:val="18"/>
                <w:szCs w:val="20"/>
              </w:rPr>
              <w:t xml:space="preserve">den </w:t>
            </w:r>
            <w:r w:rsidR="00E66221" w:rsidRPr="00567EA5">
              <w:rPr>
                <w:rFonts w:ascii="Times New Roman" w:hAnsi="Times New Roman" w:cs="Times New Roman"/>
                <w:sz w:val="18"/>
                <w:szCs w:val="20"/>
              </w:rPr>
              <w:t xml:space="preserve">elde edilen </w:t>
            </w:r>
            <w:r w:rsidR="000154AA" w:rsidRPr="00567EA5">
              <w:rPr>
                <w:rFonts w:ascii="Times New Roman" w:hAnsi="Times New Roman" w:cs="Times New Roman"/>
                <w:sz w:val="18"/>
                <w:szCs w:val="20"/>
              </w:rPr>
              <w:t>eşleştirilmiş NAT sonuçları</w:t>
            </w:r>
            <w:r w:rsidR="00E66221" w:rsidRPr="00567EA5">
              <w:rPr>
                <w:rFonts w:ascii="Times New Roman" w:hAnsi="Times New Roman" w:cs="Times New Roman"/>
                <w:sz w:val="18"/>
                <w:szCs w:val="20"/>
              </w:rPr>
              <w:t xml:space="preserve"> ile</w:t>
            </w:r>
            <w:r w:rsidR="000154AA" w:rsidRPr="00567EA5">
              <w:rPr>
                <w:rFonts w:ascii="Times New Roman" w:hAnsi="Times New Roman" w:cs="Times New Roman"/>
                <w:sz w:val="18"/>
                <w:szCs w:val="20"/>
              </w:rPr>
              <w:t xml:space="preserve"> karşılaştırılır.</w:t>
            </w:r>
          </w:p>
          <w:p w14:paraId="16E0A57B" w14:textId="6014F6BF" w:rsidR="000154AA" w:rsidRPr="00567EA5" w:rsidRDefault="00555CB1" w:rsidP="000154AA">
            <w:pPr>
              <w:ind w:right="-1"/>
              <w:rPr>
                <w:rFonts w:ascii="Times New Roman" w:hAnsi="Times New Roman" w:cs="Times New Roman"/>
                <w:sz w:val="18"/>
                <w:szCs w:val="20"/>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9</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C257DE" w:rsidRPr="00567EA5">
              <w:rPr>
                <w:rFonts w:ascii="Times New Roman" w:hAnsi="Times New Roman" w:cs="Times New Roman"/>
                <w:sz w:val="18"/>
                <w:szCs w:val="20"/>
              </w:rPr>
              <w:t>Antijen testi</w:t>
            </w:r>
            <w:r w:rsidR="00D81EBF" w:rsidRPr="00567EA5">
              <w:rPr>
                <w:rFonts w:ascii="Times New Roman" w:hAnsi="Times New Roman" w:cs="Times New Roman"/>
                <w:sz w:val="18"/>
                <w:szCs w:val="20"/>
              </w:rPr>
              <w:t xml:space="preserve"> ve NAT'ın duyarlılığı arasındaki ilişki gösterilir; </w:t>
            </w:r>
            <w:r w:rsidR="00AB485B" w:rsidRPr="00567EA5">
              <w:rPr>
                <w:rFonts w:ascii="Times New Roman" w:hAnsi="Times New Roman" w:cs="Times New Roman"/>
                <w:sz w:val="18"/>
                <w:szCs w:val="20"/>
              </w:rPr>
              <w:t>d</w:t>
            </w:r>
            <w:r w:rsidR="00504EF4" w:rsidRPr="00567EA5">
              <w:rPr>
                <w:rFonts w:ascii="Times New Roman" w:hAnsi="Times New Roman" w:cs="Times New Roman"/>
                <w:sz w:val="18"/>
                <w:szCs w:val="20"/>
              </w:rPr>
              <w:t>uyarlılık</w:t>
            </w:r>
            <w:r w:rsidR="000154AA" w:rsidRPr="00567EA5">
              <w:rPr>
                <w:rFonts w:ascii="Times New Roman" w:hAnsi="Times New Roman" w:cs="Times New Roman"/>
                <w:sz w:val="18"/>
                <w:szCs w:val="20"/>
              </w:rPr>
              <w:t xml:space="preserve">, farklı viral yük aralıkları ve enfektivite eşiği ile </w:t>
            </w:r>
            <w:r w:rsidR="00BE293A" w:rsidRPr="00567EA5">
              <w:rPr>
                <w:rFonts w:ascii="Times New Roman" w:hAnsi="Times New Roman" w:cs="Times New Roman"/>
                <w:sz w:val="18"/>
                <w:szCs w:val="20"/>
              </w:rPr>
              <w:t>ilişkili</w:t>
            </w:r>
            <w:r w:rsidR="000154AA" w:rsidRPr="00567EA5">
              <w:rPr>
                <w:rFonts w:ascii="Times New Roman" w:hAnsi="Times New Roman" w:cs="Times New Roman"/>
                <w:sz w:val="18"/>
                <w:szCs w:val="20"/>
              </w:rPr>
              <w:t xml:space="preserve"> olarak gösterilebilir. Kullanılan NAT ve ekstraksiyon yöntemi açıklanır.</w:t>
            </w:r>
          </w:p>
          <w:p w14:paraId="43390E37" w14:textId="64BA1A2E" w:rsidR="000154AA" w:rsidRPr="00567EA5" w:rsidRDefault="00555CB1" w:rsidP="00185034">
            <w:pPr>
              <w:ind w:right="-1"/>
              <w:rPr>
                <w:rFonts w:ascii="Times New Roman" w:hAnsi="Times New Roman" w:cs="Times New Roman"/>
                <w:sz w:val="18"/>
                <w:szCs w:val="16"/>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10</w:t>
            </w:r>
            <w:r w:rsidRPr="00567EA5">
              <w:rPr>
                <w:rFonts w:ascii="Times New Roman" w:hAnsi="Times New Roman" w:cs="Times New Roman"/>
                <w:sz w:val="24"/>
                <w:szCs w:val="20"/>
              </w:rPr>
              <w:t>)</w:t>
            </w:r>
            <w:r w:rsidR="000154AA" w:rsidRPr="00567EA5">
              <w:rPr>
                <w:rFonts w:ascii="Times New Roman" w:hAnsi="Times New Roman" w:cs="Times New Roman"/>
                <w:sz w:val="18"/>
                <w:szCs w:val="20"/>
              </w:rPr>
              <w:t xml:space="preserve"> </w:t>
            </w:r>
            <w:r w:rsidR="00185034" w:rsidRPr="00567EA5">
              <w:rPr>
                <w:rFonts w:ascii="Times New Roman" w:hAnsi="Times New Roman" w:cs="Times New Roman"/>
                <w:sz w:val="18"/>
                <w:szCs w:val="20"/>
              </w:rPr>
              <w:t>Analitik duyarlılık, mevcut bir uluslararası standart olmadığı sürece, diğer antijen testleri ve NAT ile karşılaştırmalı olarak, kurum içi (in-house) virüs preparatlarının dilüsyon serileri ile test edilebilir;</w:t>
            </w:r>
            <w:r w:rsidR="00425967" w:rsidRPr="00567EA5">
              <w:rPr>
                <w:rFonts w:ascii="Times New Roman" w:hAnsi="Times New Roman" w:cs="Times New Roman"/>
                <w:sz w:val="18"/>
                <w:szCs w:val="20"/>
              </w:rPr>
              <w:t xml:space="preserve"> </w:t>
            </w:r>
            <w:r w:rsidR="00BB27FA" w:rsidRPr="00567EA5">
              <w:rPr>
                <w:rFonts w:ascii="Times New Roman" w:hAnsi="Times New Roman" w:cs="Times New Roman"/>
                <w:sz w:val="18"/>
                <w:szCs w:val="20"/>
              </w:rPr>
              <w:t>inaktive</w:t>
            </w:r>
            <w:r w:rsidR="000154AA" w:rsidRPr="00567EA5">
              <w:rPr>
                <w:rFonts w:ascii="Times New Roman" w:hAnsi="Times New Roman" w:cs="Times New Roman"/>
                <w:sz w:val="18"/>
                <w:szCs w:val="20"/>
              </w:rPr>
              <w:t xml:space="preserve"> edilmiş virüs kullanılıyorsa, </w:t>
            </w:r>
            <w:r w:rsidR="000154AA" w:rsidRPr="00567EA5">
              <w:rPr>
                <w:rFonts w:ascii="Times New Roman" w:hAnsi="Times New Roman" w:cs="Times New Roman"/>
                <w:sz w:val="18"/>
                <w:szCs w:val="16"/>
              </w:rPr>
              <w:t xml:space="preserve">inaktivasyon ve dondurma/çözdürmenin antijen </w:t>
            </w:r>
            <w:r w:rsidR="006309E0" w:rsidRPr="00567EA5">
              <w:rPr>
                <w:rFonts w:ascii="Times New Roman" w:hAnsi="Times New Roman" w:cs="Times New Roman"/>
                <w:sz w:val="18"/>
                <w:szCs w:val="16"/>
              </w:rPr>
              <w:t>üzerindeki etkisi araştırıl</w:t>
            </w:r>
            <w:r w:rsidR="000154AA" w:rsidRPr="00567EA5">
              <w:rPr>
                <w:rFonts w:ascii="Times New Roman" w:hAnsi="Times New Roman" w:cs="Times New Roman"/>
                <w:sz w:val="18"/>
                <w:szCs w:val="16"/>
              </w:rPr>
              <w:t>ır.</w:t>
            </w:r>
          </w:p>
          <w:p w14:paraId="1C0A1DF1" w14:textId="417BF7F1" w:rsidR="00E8173D" w:rsidRPr="00567EA5" w:rsidRDefault="00555CB1" w:rsidP="00555CB1">
            <w:pPr>
              <w:ind w:right="-1"/>
              <w:rPr>
                <w:rFonts w:ascii="Times New Roman" w:hAnsi="Times New Roman" w:cs="Times New Roman"/>
                <w:sz w:val="16"/>
                <w:szCs w:val="16"/>
              </w:rPr>
            </w:pPr>
            <w:r w:rsidRPr="00567EA5">
              <w:rPr>
                <w:rFonts w:ascii="Times New Roman" w:hAnsi="Times New Roman" w:cs="Times New Roman"/>
                <w:sz w:val="24"/>
                <w:szCs w:val="20"/>
              </w:rPr>
              <w:t>(</w:t>
            </w:r>
            <w:r w:rsidR="000154AA" w:rsidRPr="00567EA5">
              <w:rPr>
                <w:rFonts w:ascii="Times New Roman" w:hAnsi="Times New Roman" w:cs="Times New Roman"/>
                <w:sz w:val="20"/>
                <w:szCs w:val="20"/>
                <w:vertAlign w:val="superscript"/>
              </w:rPr>
              <w:t>11</w:t>
            </w:r>
            <w:r w:rsidRPr="00567EA5">
              <w:rPr>
                <w:rFonts w:ascii="Times New Roman" w:hAnsi="Times New Roman" w:cs="Times New Roman"/>
                <w:sz w:val="24"/>
                <w:szCs w:val="20"/>
              </w:rPr>
              <w:t>)</w:t>
            </w:r>
            <w:r w:rsidR="000154AA" w:rsidRPr="00567EA5">
              <w:rPr>
                <w:rFonts w:ascii="Times New Roman" w:hAnsi="Times New Roman" w:cs="Times New Roman"/>
                <w:sz w:val="18"/>
                <w:szCs w:val="16"/>
              </w:rPr>
              <w:t xml:space="preserve"> </w:t>
            </w:r>
            <w:r w:rsidR="00994D2F" w:rsidRPr="00567EA5">
              <w:rPr>
                <w:rFonts w:ascii="Times New Roman" w:hAnsi="Times New Roman" w:cs="Times New Roman"/>
                <w:sz w:val="18"/>
                <w:szCs w:val="16"/>
              </w:rPr>
              <w:t>Örneğin protein A veya G salgılayan stafilokoklar ve streptokoklar.</w:t>
            </w:r>
          </w:p>
        </w:tc>
      </w:tr>
    </w:tbl>
    <w:p w14:paraId="63966314" w14:textId="4AFF6EFA" w:rsidR="000154AA" w:rsidRPr="00567EA5" w:rsidRDefault="000154AA">
      <w:pPr>
        <w:ind w:right="-1"/>
        <w:rPr>
          <w:rFonts w:ascii="Times New Roman" w:hAnsi="Times New Roman" w:cs="Times New Roman"/>
          <w:sz w:val="16"/>
          <w:szCs w:val="16"/>
        </w:rPr>
      </w:pPr>
    </w:p>
    <w:p w14:paraId="6BB23BE4" w14:textId="77777777" w:rsidR="00786412" w:rsidRPr="00567EA5" w:rsidRDefault="00786412">
      <w:pPr>
        <w:ind w:right="-1"/>
        <w:rPr>
          <w:rFonts w:ascii="Times New Roman" w:hAnsi="Times New Roman" w:cs="Times New Roman"/>
          <w:sz w:val="16"/>
          <w:szCs w:val="16"/>
        </w:rPr>
      </w:pPr>
    </w:p>
    <w:p w14:paraId="344971CF" w14:textId="26B220C9" w:rsidR="004A7B63" w:rsidRPr="00567EA5" w:rsidRDefault="004A7B63" w:rsidP="004A7B63">
      <w:pPr>
        <w:ind w:right="-1"/>
        <w:jc w:val="center"/>
        <w:rPr>
          <w:rFonts w:ascii="Times New Roman" w:hAnsi="Times New Roman" w:cs="Times New Roman"/>
          <w:b/>
        </w:rPr>
      </w:pPr>
      <w:r w:rsidRPr="00567EA5">
        <w:rPr>
          <w:rFonts w:ascii="Times New Roman" w:hAnsi="Times New Roman" w:cs="Times New Roman"/>
          <w:b/>
        </w:rPr>
        <w:t>Tablo 5: SARS-CoV-2 RNA</w:t>
      </w:r>
      <w:r w:rsidR="004F47F0" w:rsidRPr="00567EA5">
        <w:rPr>
          <w:rFonts w:ascii="Times New Roman" w:hAnsi="Times New Roman" w:cs="Times New Roman"/>
          <w:b/>
        </w:rPr>
        <w:t>’ye yönelik</w:t>
      </w:r>
      <w:r w:rsidR="00425967" w:rsidRPr="00567EA5">
        <w:rPr>
          <w:rFonts w:ascii="Times New Roman" w:hAnsi="Times New Roman" w:cs="Times New Roman"/>
          <w:b/>
        </w:rPr>
        <w:t xml:space="preserve"> </w:t>
      </w:r>
      <w:r w:rsidRPr="00567EA5">
        <w:rPr>
          <w:rFonts w:ascii="Times New Roman" w:hAnsi="Times New Roman" w:cs="Times New Roman"/>
          <w:b/>
        </w:rPr>
        <w:t>NAT cihazları</w:t>
      </w:r>
    </w:p>
    <w:tbl>
      <w:tblPr>
        <w:tblStyle w:val="TabloKlavuzu"/>
        <w:tblW w:w="14454" w:type="dxa"/>
        <w:tblLook w:val="04A0" w:firstRow="1" w:lastRow="0" w:firstColumn="1" w:lastColumn="0" w:noHBand="0" w:noVBand="1"/>
      </w:tblPr>
      <w:tblGrid>
        <w:gridCol w:w="2694"/>
        <w:gridCol w:w="3397"/>
        <w:gridCol w:w="4115"/>
        <w:gridCol w:w="4248"/>
      </w:tblGrid>
      <w:tr w:rsidR="004A7B63" w:rsidRPr="00567EA5" w14:paraId="02E849D9" w14:textId="77777777" w:rsidTr="00A31330">
        <w:tc>
          <w:tcPr>
            <w:tcW w:w="2694" w:type="dxa"/>
            <w:tcBorders>
              <w:left w:val="nil"/>
              <w:bottom w:val="single" w:sz="4" w:space="0" w:color="auto"/>
            </w:tcBorders>
          </w:tcPr>
          <w:p w14:paraId="65BB4F5F" w14:textId="37A70C4D" w:rsidR="004A7B63" w:rsidRPr="00567EA5" w:rsidRDefault="004A7B63"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0D3B4E" w:rsidRPr="00567EA5">
              <w:rPr>
                <w:rFonts w:ascii="Times New Roman" w:hAnsi="Times New Roman" w:cs="Times New Roman"/>
                <w:szCs w:val="20"/>
              </w:rPr>
              <w:t>kleri</w:t>
            </w:r>
          </w:p>
        </w:tc>
        <w:tc>
          <w:tcPr>
            <w:tcW w:w="3397" w:type="dxa"/>
            <w:tcBorders>
              <w:bottom w:val="single" w:sz="4" w:space="0" w:color="auto"/>
            </w:tcBorders>
          </w:tcPr>
          <w:p w14:paraId="5DE0E6B9" w14:textId="2E47CBAC" w:rsidR="004A7B63" w:rsidRPr="00567EA5" w:rsidRDefault="00D14966" w:rsidP="00B12DB0">
            <w:pPr>
              <w:ind w:right="-1"/>
              <w:jc w:val="center"/>
              <w:rPr>
                <w:rFonts w:ascii="Times New Roman" w:hAnsi="Times New Roman" w:cs="Times New Roman"/>
                <w:b/>
                <w:szCs w:val="20"/>
              </w:rPr>
            </w:pPr>
            <w:r w:rsidRPr="00567EA5">
              <w:rPr>
                <w:rFonts w:ascii="Times New Roman" w:hAnsi="Times New Roman" w:cs="Times New Roman"/>
                <w:szCs w:val="20"/>
              </w:rPr>
              <w:t>Numune</w:t>
            </w:r>
          </w:p>
        </w:tc>
        <w:tc>
          <w:tcPr>
            <w:tcW w:w="4115" w:type="dxa"/>
            <w:tcBorders>
              <w:bottom w:val="single" w:sz="4" w:space="0" w:color="auto"/>
            </w:tcBorders>
          </w:tcPr>
          <w:p w14:paraId="180020AD" w14:textId="7038EC89" w:rsidR="004A7B63" w:rsidRPr="00567EA5" w:rsidRDefault="004F47F0" w:rsidP="000808C3">
            <w:pPr>
              <w:ind w:right="-1"/>
              <w:jc w:val="center"/>
              <w:rPr>
                <w:rFonts w:ascii="Times New Roman" w:hAnsi="Times New Roman" w:cs="Times New Roman"/>
                <w:b/>
                <w:szCs w:val="20"/>
              </w:rPr>
            </w:pPr>
            <w:r w:rsidRPr="00567EA5">
              <w:rPr>
                <w:rFonts w:ascii="Times New Roman" w:hAnsi="Times New Roman" w:cs="Times New Roman"/>
                <w:szCs w:val="20"/>
              </w:rPr>
              <w:t xml:space="preserve">SARS-CoV-2 RNA </w:t>
            </w:r>
            <w:proofErr w:type="gramStart"/>
            <w:r w:rsidR="000808C3" w:rsidRPr="00567EA5">
              <w:rPr>
                <w:rFonts w:ascii="Times New Roman" w:hAnsi="Times New Roman" w:cs="Times New Roman"/>
                <w:szCs w:val="20"/>
              </w:rPr>
              <w:t>kantitatif</w:t>
            </w:r>
            <w:proofErr w:type="gramEnd"/>
          </w:p>
        </w:tc>
        <w:tc>
          <w:tcPr>
            <w:tcW w:w="4248" w:type="dxa"/>
            <w:tcBorders>
              <w:bottom w:val="single" w:sz="4" w:space="0" w:color="auto"/>
              <w:right w:val="nil"/>
            </w:tcBorders>
          </w:tcPr>
          <w:p w14:paraId="57F23BAD" w14:textId="7C596CA5" w:rsidR="004A7B63" w:rsidRPr="00567EA5" w:rsidRDefault="00993017" w:rsidP="000808C3">
            <w:pPr>
              <w:ind w:right="-1"/>
              <w:jc w:val="center"/>
              <w:rPr>
                <w:rFonts w:ascii="Times New Roman" w:hAnsi="Times New Roman" w:cs="Times New Roman"/>
                <w:b/>
                <w:szCs w:val="20"/>
              </w:rPr>
            </w:pPr>
            <w:r w:rsidRPr="00567EA5">
              <w:rPr>
                <w:rFonts w:ascii="Times New Roman" w:hAnsi="Times New Roman" w:cs="Times New Roman"/>
                <w:szCs w:val="20"/>
              </w:rPr>
              <w:t xml:space="preserve">SARS-CoV-2 RNA </w:t>
            </w:r>
            <w:proofErr w:type="gramStart"/>
            <w:r w:rsidR="000808C3" w:rsidRPr="00567EA5">
              <w:rPr>
                <w:rFonts w:ascii="Times New Roman" w:hAnsi="Times New Roman" w:cs="Times New Roman"/>
                <w:szCs w:val="20"/>
              </w:rPr>
              <w:t>kal</w:t>
            </w:r>
            <w:r w:rsidR="00C7355D" w:rsidRPr="00567EA5">
              <w:rPr>
                <w:rFonts w:ascii="Times New Roman" w:hAnsi="Times New Roman" w:cs="Times New Roman"/>
                <w:szCs w:val="20"/>
              </w:rPr>
              <w:t>i</w:t>
            </w:r>
            <w:r w:rsidR="000808C3" w:rsidRPr="00567EA5">
              <w:rPr>
                <w:rFonts w:ascii="Times New Roman" w:hAnsi="Times New Roman" w:cs="Times New Roman"/>
                <w:szCs w:val="20"/>
              </w:rPr>
              <w:t>tatif</w:t>
            </w:r>
            <w:proofErr w:type="gramEnd"/>
          </w:p>
        </w:tc>
      </w:tr>
      <w:tr w:rsidR="004A7B63" w:rsidRPr="00567EA5" w14:paraId="11311FC3" w14:textId="77777777" w:rsidTr="00A31330">
        <w:tc>
          <w:tcPr>
            <w:tcW w:w="2694" w:type="dxa"/>
            <w:tcBorders>
              <w:top w:val="single" w:sz="4" w:space="0" w:color="auto"/>
              <w:left w:val="nil"/>
              <w:bottom w:val="single" w:sz="4" w:space="0" w:color="auto"/>
              <w:right w:val="nil"/>
            </w:tcBorders>
          </w:tcPr>
          <w:p w14:paraId="6BD3BB5B" w14:textId="4F80F5A1" w:rsidR="00183C81" w:rsidRPr="00567EA5" w:rsidRDefault="00AE27C4" w:rsidP="003A1123">
            <w:pPr>
              <w:spacing w:before="120" w:after="120"/>
              <w:rPr>
                <w:rFonts w:ascii="Times New Roman" w:hAnsi="Times New Roman" w:cs="Times New Roman"/>
                <w:b/>
                <w:szCs w:val="20"/>
              </w:rPr>
            </w:pPr>
            <w:r w:rsidRPr="00567EA5">
              <w:rPr>
                <w:rFonts w:ascii="Times New Roman" w:hAnsi="Times New Roman" w:cs="Times New Roman"/>
                <w:b/>
                <w:szCs w:val="20"/>
              </w:rPr>
              <w:t>Duyarlılık</w:t>
            </w:r>
          </w:p>
        </w:tc>
        <w:tc>
          <w:tcPr>
            <w:tcW w:w="3397" w:type="dxa"/>
            <w:tcBorders>
              <w:top w:val="single" w:sz="4" w:space="0" w:color="auto"/>
              <w:left w:val="nil"/>
              <w:bottom w:val="single" w:sz="4" w:space="0" w:color="auto"/>
              <w:right w:val="nil"/>
            </w:tcBorders>
          </w:tcPr>
          <w:p w14:paraId="34C7739E" w14:textId="77777777" w:rsidR="004A7B63" w:rsidRPr="00567EA5" w:rsidRDefault="004A7B63" w:rsidP="00B12DB0">
            <w:pPr>
              <w:ind w:right="-1"/>
              <w:jc w:val="center"/>
              <w:rPr>
                <w:rFonts w:ascii="Times New Roman" w:hAnsi="Times New Roman" w:cs="Times New Roman"/>
                <w:szCs w:val="20"/>
              </w:rPr>
            </w:pPr>
          </w:p>
        </w:tc>
        <w:tc>
          <w:tcPr>
            <w:tcW w:w="4115" w:type="dxa"/>
            <w:tcBorders>
              <w:top w:val="single" w:sz="4" w:space="0" w:color="auto"/>
              <w:left w:val="nil"/>
              <w:bottom w:val="single" w:sz="4" w:space="0" w:color="auto"/>
              <w:right w:val="nil"/>
            </w:tcBorders>
          </w:tcPr>
          <w:p w14:paraId="62AB3B0E" w14:textId="77777777" w:rsidR="004A7B63" w:rsidRPr="00567EA5" w:rsidRDefault="004A7B63" w:rsidP="00B12DB0">
            <w:pPr>
              <w:ind w:right="-1"/>
              <w:jc w:val="center"/>
              <w:rPr>
                <w:rFonts w:ascii="Times New Roman" w:hAnsi="Times New Roman" w:cs="Times New Roman"/>
                <w:szCs w:val="20"/>
              </w:rPr>
            </w:pPr>
          </w:p>
        </w:tc>
        <w:tc>
          <w:tcPr>
            <w:tcW w:w="4248" w:type="dxa"/>
            <w:tcBorders>
              <w:top w:val="single" w:sz="4" w:space="0" w:color="auto"/>
              <w:left w:val="nil"/>
              <w:bottom w:val="single" w:sz="4" w:space="0" w:color="auto"/>
              <w:right w:val="nil"/>
            </w:tcBorders>
          </w:tcPr>
          <w:p w14:paraId="5E056CF0" w14:textId="77777777" w:rsidR="004A7B63" w:rsidRPr="00567EA5" w:rsidRDefault="004A7B63" w:rsidP="00B12DB0">
            <w:pPr>
              <w:ind w:right="-1"/>
              <w:jc w:val="center"/>
              <w:rPr>
                <w:rFonts w:ascii="Times New Roman" w:hAnsi="Times New Roman" w:cs="Times New Roman"/>
                <w:szCs w:val="20"/>
              </w:rPr>
            </w:pPr>
          </w:p>
        </w:tc>
      </w:tr>
      <w:tr w:rsidR="004A7B63" w:rsidRPr="00567EA5" w14:paraId="7FD1D894" w14:textId="77777777" w:rsidTr="00A31330">
        <w:trPr>
          <w:trHeight w:val="560"/>
        </w:trPr>
        <w:tc>
          <w:tcPr>
            <w:tcW w:w="2694" w:type="dxa"/>
            <w:tcBorders>
              <w:top w:val="single" w:sz="4" w:space="0" w:color="auto"/>
              <w:left w:val="nil"/>
            </w:tcBorders>
          </w:tcPr>
          <w:p w14:paraId="1A50BC85" w14:textId="08D9156E" w:rsidR="00180330" w:rsidRPr="00567EA5" w:rsidRDefault="00180330" w:rsidP="00180330">
            <w:pPr>
              <w:ind w:right="-1"/>
              <w:rPr>
                <w:rFonts w:ascii="Times New Roman" w:hAnsi="Times New Roman" w:cs="Times New Roman"/>
                <w:szCs w:val="20"/>
              </w:rPr>
            </w:pPr>
            <w:r w:rsidRPr="00567EA5">
              <w:rPr>
                <w:rFonts w:ascii="Times New Roman" w:hAnsi="Times New Roman" w:cs="Times New Roman"/>
                <w:szCs w:val="20"/>
              </w:rPr>
              <w:t xml:space="preserve">Analitik </w:t>
            </w:r>
            <w:r w:rsidR="00AE27C4" w:rsidRPr="00567EA5">
              <w:rPr>
                <w:rFonts w:ascii="Times New Roman" w:hAnsi="Times New Roman" w:cs="Times New Roman"/>
                <w:szCs w:val="20"/>
              </w:rPr>
              <w:t>duyarlılık</w:t>
            </w:r>
            <w:r w:rsidRPr="00567EA5">
              <w:rPr>
                <w:rFonts w:ascii="Times New Roman" w:hAnsi="Times New Roman" w:cs="Times New Roman"/>
                <w:szCs w:val="20"/>
              </w:rPr>
              <w:t>:</w:t>
            </w:r>
          </w:p>
          <w:p w14:paraId="6C16E8A6" w14:textId="49F4ADB8" w:rsidR="00180330" w:rsidRPr="00567EA5" w:rsidRDefault="00180330" w:rsidP="00180330">
            <w:pPr>
              <w:ind w:right="-1"/>
              <w:rPr>
                <w:rFonts w:ascii="Times New Roman" w:hAnsi="Times New Roman" w:cs="Times New Roman"/>
                <w:szCs w:val="20"/>
              </w:rPr>
            </w:pPr>
            <w:r w:rsidRPr="00567EA5">
              <w:rPr>
                <w:rFonts w:ascii="Times New Roman" w:hAnsi="Times New Roman" w:cs="Times New Roman"/>
                <w:szCs w:val="20"/>
              </w:rPr>
              <w:t>LOD</w:t>
            </w:r>
          </w:p>
        </w:tc>
        <w:tc>
          <w:tcPr>
            <w:tcW w:w="3397" w:type="dxa"/>
            <w:tcBorders>
              <w:top w:val="single" w:sz="4" w:space="0" w:color="auto"/>
            </w:tcBorders>
          </w:tcPr>
          <w:p w14:paraId="499CAE2D" w14:textId="0C6499DB" w:rsidR="00180330" w:rsidRPr="00567EA5" w:rsidRDefault="008569BA" w:rsidP="00180330">
            <w:pPr>
              <w:ind w:right="-1"/>
              <w:rPr>
                <w:rFonts w:ascii="Times New Roman" w:hAnsi="Times New Roman" w:cs="Times New Roman"/>
                <w:szCs w:val="20"/>
              </w:rPr>
            </w:pPr>
            <w:r w:rsidRPr="00567EA5">
              <w:rPr>
                <w:rFonts w:ascii="Times New Roman" w:hAnsi="Times New Roman" w:cs="Times New Roman"/>
                <w:szCs w:val="20"/>
              </w:rPr>
              <w:t xml:space="preserve">SARS-CoV-2 RNA </w:t>
            </w:r>
            <w:r w:rsidR="0001387C" w:rsidRPr="00567EA5">
              <w:rPr>
                <w:rFonts w:ascii="Times New Roman" w:hAnsi="Times New Roman" w:cs="Times New Roman"/>
                <w:szCs w:val="20"/>
              </w:rPr>
              <w:t>WHO</w:t>
            </w:r>
            <w:r w:rsidR="00180330" w:rsidRPr="00567EA5">
              <w:rPr>
                <w:rFonts w:ascii="Times New Roman" w:hAnsi="Times New Roman" w:cs="Times New Roman"/>
                <w:szCs w:val="20"/>
              </w:rPr>
              <w:t xml:space="preserve"> Birinci Uluslararası Standardı (NIBSC kodu 20/146; 7.70 Log10 IU/mL)</w:t>
            </w:r>
          </w:p>
          <w:p w14:paraId="45E82596" w14:textId="2B54AECB" w:rsidR="004A7B63" w:rsidRPr="00567EA5" w:rsidRDefault="008569BA" w:rsidP="008569BA">
            <w:pPr>
              <w:ind w:right="-1"/>
              <w:rPr>
                <w:rFonts w:ascii="Times New Roman" w:hAnsi="Times New Roman" w:cs="Times New Roman"/>
                <w:szCs w:val="20"/>
              </w:rPr>
            </w:pPr>
            <w:r w:rsidRPr="00567EA5">
              <w:rPr>
                <w:rFonts w:ascii="Times New Roman" w:hAnsi="Times New Roman" w:cs="Times New Roman"/>
                <w:szCs w:val="20"/>
              </w:rPr>
              <w:t>WHO Uluslararası Standarda</w:t>
            </w:r>
            <w:r w:rsidR="00180330" w:rsidRPr="00567EA5">
              <w:rPr>
                <w:rFonts w:ascii="Times New Roman" w:hAnsi="Times New Roman" w:cs="Times New Roman"/>
                <w:szCs w:val="20"/>
              </w:rPr>
              <w:t xml:space="preserve"> göre kalibre ikincil standartlar</w:t>
            </w:r>
          </w:p>
        </w:tc>
        <w:tc>
          <w:tcPr>
            <w:tcW w:w="4115" w:type="dxa"/>
            <w:tcBorders>
              <w:top w:val="single" w:sz="4" w:space="0" w:color="auto"/>
            </w:tcBorders>
          </w:tcPr>
          <w:p w14:paraId="747EB566" w14:textId="7E37B5C7" w:rsidR="00180330" w:rsidRPr="00567EA5" w:rsidRDefault="00180330" w:rsidP="00180330">
            <w:pPr>
              <w:tabs>
                <w:tab w:val="left" w:pos="453"/>
              </w:tabs>
              <w:ind w:right="-1"/>
              <w:rPr>
                <w:rFonts w:ascii="Times New Roman" w:hAnsi="Times New Roman" w:cs="Times New Roman"/>
                <w:szCs w:val="20"/>
              </w:rPr>
            </w:pPr>
            <w:r w:rsidRPr="00567EA5">
              <w:rPr>
                <w:rFonts w:ascii="Times New Roman" w:hAnsi="Times New Roman" w:cs="Times New Roman"/>
                <w:szCs w:val="20"/>
              </w:rPr>
              <w:t xml:space="preserve">Avrupa Farmakopesi NAT </w:t>
            </w:r>
            <w:r w:rsidR="00524102" w:rsidRPr="00567EA5">
              <w:rPr>
                <w:rFonts w:ascii="Times New Roman" w:hAnsi="Times New Roman" w:cs="Times New Roman"/>
                <w:szCs w:val="20"/>
              </w:rPr>
              <w:t xml:space="preserve">validasyon </w:t>
            </w:r>
            <w:r w:rsidR="0004688E" w:rsidRPr="00567EA5">
              <w:rPr>
                <w:rFonts w:ascii="Times New Roman" w:hAnsi="Times New Roman" w:cs="Times New Roman"/>
                <w:szCs w:val="20"/>
              </w:rPr>
              <w:t>kılavuzuna</w:t>
            </w:r>
            <w:r w:rsidRPr="00567EA5">
              <w:rPr>
                <w:rFonts w:ascii="Times New Roman" w:hAnsi="Times New Roman" w:cs="Times New Roman"/>
                <w:szCs w:val="20"/>
              </w:rPr>
              <w:t xml:space="preserve"> göre:</w:t>
            </w:r>
          </w:p>
          <w:p w14:paraId="0A61F754" w14:textId="6624B387" w:rsidR="004A7B63" w:rsidRPr="00567EA5" w:rsidRDefault="00180330" w:rsidP="004D2975">
            <w:pPr>
              <w:tabs>
                <w:tab w:val="left" w:pos="453"/>
              </w:tabs>
              <w:ind w:right="-1"/>
              <w:rPr>
                <w:rFonts w:ascii="Times New Roman" w:hAnsi="Times New Roman" w:cs="Times New Roman"/>
                <w:szCs w:val="20"/>
              </w:rPr>
            </w:pPr>
            <w:r w:rsidRPr="00567EA5">
              <w:rPr>
                <w:rFonts w:ascii="Times New Roman" w:hAnsi="Times New Roman" w:cs="Times New Roman"/>
                <w:szCs w:val="20"/>
              </w:rPr>
              <w:t xml:space="preserve">sınır </w:t>
            </w:r>
            <w:proofErr w:type="gramStart"/>
            <w:r w:rsidRPr="00567EA5">
              <w:rPr>
                <w:rFonts w:ascii="Times New Roman" w:hAnsi="Times New Roman" w:cs="Times New Roman"/>
                <w:szCs w:val="20"/>
              </w:rPr>
              <w:t>konsantrasyon</w:t>
            </w:r>
            <w:proofErr w:type="gramEnd"/>
            <w:r w:rsidR="004D2975" w:rsidRPr="00567EA5">
              <w:rPr>
                <w:rFonts w:ascii="Times New Roman" w:hAnsi="Times New Roman" w:cs="Times New Roman"/>
                <w:szCs w:val="20"/>
              </w:rPr>
              <w:t xml:space="preserve"> içinde </w:t>
            </w:r>
            <w:r w:rsidRPr="00567EA5">
              <w:rPr>
                <w:rFonts w:ascii="Times New Roman" w:hAnsi="Times New Roman" w:cs="Times New Roman"/>
                <w:szCs w:val="20"/>
              </w:rPr>
              <w:t xml:space="preserve">birkaç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serisi; en az 24 tekrar </w:t>
            </w:r>
            <w:r w:rsidR="00887DE8" w:rsidRPr="00567EA5">
              <w:rPr>
                <w:rFonts w:ascii="Times New Roman" w:hAnsi="Times New Roman" w:cs="Times New Roman"/>
                <w:szCs w:val="20"/>
              </w:rPr>
              <w:t>örneğinde</w:t>
            </w:r>
            <w:r w:rsidR="00252A9A" w:rsidRPr="00567EA5">
              <w:rPr>
                <w:rFonts w:ascii="Times New Roman" w:hAnsi="Times New Roman" w:cs="Times New Roman"/>
                <w:szCs w:val="20"/>
              </w:rPr>
              <w:t xml:space="preserve"> </w:t>
            </w:r>
            <w:r w:rsidRPr="00567EA5">
              <w:rPr>
                <w:rFonts w:ascii="Times New Roman" w:hAnsi="Times New Roman" w:cs="Times New Roman"/>
                <w:szCs w:val="20"/>
              </w:rPr>
              <w:t xml:space="preserve">istatistiksel analiz (örn. Probit analizi); % 95 </w:t>
            </w:r>
            <w:r w:rsidR="006811F2" w:rsidRPr="00567EA5">
              <w:rPr>
                <w:rFonts w:ascii="Times New Roman" w:hAnsi="Times New Roman" w:cs="Times New Roman"/>
                <w:szCs w:val="20"/>
              </w:rPr>
              <w:t xml:space="preserve">eşik </w:t>
            </w:r>
            <w:r w:rsidRPr="00567EA5">
              <w:rPr>
                <w:rFonts w:ascii="Times New Roman" w:hAnsi="Times New Roman" w:cs="Times New Roman"/>
                <w:szCs w:val="20"/>
              </w:rPr>
              <w:t>değerinin hesaplanması</w:t>
            </w:r>
          </w:p>
        </w:tc>
        <w:tc>
          <w:tcPr>
            <w:tcW w:w="4248" w:type="dxa"/>
            <w:tcBorders>
              <w:top w:val="single" w:sz="4" w:space="0" w:color="auto"/>
              <w:bottom w:val="single" w:sz="4" w:space="0" w:color="auto"/>
              <w:right w:val="nil"/>
            </w:tcBorders>
          </w:tcPr>
          <w:p w14:paraId="44B432F3" w14:textId="07945E9C" w:rsidR="00180330" w:rsidRPr="00567EA5" w:rsidRDefault="00180330" w:rsidP="00180330">
            <w:pPr>
              <w:ind w:right="-1"/>
              <w:rPr>
                <w:rFonts w:ascii="Times New Roman" w:hAnsi="Times New Roman" w:cs="Times New Roman"/>
                <w:szCs w:val="20"/>
              </w:rPr>
            </w:pPr>
            <w:r w:rsidRPr="00567EA5">
              <w:rPr>
                <w:rFonts w:ascii="Times New Roman" w:hAnsi="Times New Roman" w:cs="Times New Roman"/>
                <w:szCs w:val="20"/>
              </w:rPr>
              <w:t xml:space="preserve">Avrupa Farmakopesi NAT </w:t>
            </w:r>
            <w:r w:rsidR="00524102" w:rsidRPr="00567EA5">
              <w:rPr>
                <w:rFonts w:ascii="Times New Roman" w:hAnsi="Times New Roman" w:cs="Times New Roman"/>
                <w:szCs w:val="20"/>
              </w:rPr>
              <w:t xml:space="preserve">validasyon </w:t>
            </w:r>
            <w:r w:rsidR="0004688E" w:rsidRPr="00567EA5">
              <w:rPr>
                <w:rFonts w:ascii="Times New Roman" w:hAnsi="Times New Roman" w:cs="Times New Roman"/>
                <w:szCs w:val="20"/>
              </w:rPr>
              <w:t>kılavuzuna</w:t>
            </w:r>
            <w:r w:rsidRPr="00567EA5">
              <w:rPr>
                <w:rFonts w:ascii="Times New Roman" w:hAnsi="Times New Roman" w:cs="Times New Roman"/>
                <w:szCs w:val="20"/>
              </w:rPr>
              <w:t xml:space="preserve"> göre:</w:t>
            </w:r>
          </w:p>
          <w:p w14:paraId="394AA612" w14:textId="690BC80F" w:rsidR="004A7B63" w:rsidRPr="00567EA5" w:rsidRDefault="00A44739" w:rsidP="004D2975">
            <w:pPr>
              <w:ind w:right="-1"/>
              <w:rPr>
                <w:rFonts w:ascii="Times New Roman" w:hAnsi="Times New Roman" w:cs="Times New Roman"/>
                <w:szCs w:val="20"/>
              </w:rPr>
            </w:pPr>
            <w:r w:rsidRPr="00567EA5">
              <w:rPr>
                <w:rFonts w:ascii="Times New Roman" w:hAnsi="Times New Roman" w:cs="Times New Roman"/>
                <w:szCs w:val="20"/>
              </w:rPr>
              <w:t>S</w:t>
            </w:r>
            <w:r w:rsidR="00180330" w:rsidRPr="00567EA5">
              <w:rPr>
                <w:rFonts w:ascii="Times New Roman" w:hAnsi="Times New Roman" w:cs="Times New Roman"/>
                <w:szCs w:val="20"/>
              </w:rPr>
              <w:t xml:space="preserve">ınır </w:t>
            </w:r>
            <w:proofErr w:type="gramStart"/>
            <w:r w:rsidR="00180330" w:rsidRPr="00567EA5">
              <w:rPr>
                <w:rFonts w:ascii="Times New Roman" w:hAnsi="Times New Roman" w:cs="Times New Roman"/>
                <w:szCs w:val="20"/>
              </w:rPr>
              <w:t>konsantrasyon</w:t>
            </w:r>
            <w:proofErr w:type="gramEnd"/>
            <w:r w:rsidR="00252A9A" w:rsidRPr="00567EA5">
              <w:rPr>
                <w:rFonts w:ascii="Times New Roman" w:hAnsi="Times New Roman" w:cs="Times New Roman"/>
                <w:szCs w:val="20"/>
              </w:rPr>
              <w:t xml:space="preserve"> içinde</w:t>
            </w:r>
            <w:r w:rsidR="00180330" w:rsidRPr="00567EA5">
              <w:rPr>
                <w:rFonts w:ascii="Times New Roman" w:hAnsi="Times New Roman" w:cs="Times New Roman"/>
                <w:szCs w:val="20"/>
              </w:rPr>
              <w:t xml:space="preserve"> kalibre referans prepara</w:t>
            </w:r>
            <w:r w:rsidR="000B24D2" w:rsidRPr="00567EA5">
              <w:rPr>
                <w:rFonts w:ascii="Times New Roman" w:hAnsi="Times New Roman" w:cs="Times New Roman"/>
                <w:szCs w:val="20"/>
              </w:rPr>
              <w:t>t</w:t>
            </w:r>
            <w:r w:rsidR="00180330" w:rsidRPr="00567EA5">
              <w:rPr>
                <w:rFonts w:ascii="Times New Roman" w:hAnsi="Times New Roman" w:cs="Times New Roman"/>
                <w:szCs w:val="20"/>
              </w:rPr>
              <w:t>ların</w:t>
            </w:r>
            <w:r w:rsidR="000B24D2" w:rsidRPr="00567EA5">
              <w:rPr>
                <w:rFonts w:ascii="Times New Roman" w:hAnsi="Times New Roman" w:cs="Times New Roman"/>
                <w:szCs w:val="20"/>
              </w:rPr>
              <w:t>ın</w:t>
            </w:r>
            <w:r w:rsidR="00180330" w:rsidRPr="00567EA5">
              <w:rPr>
                <w:rFonts w:ascii="Times New Roman" w:hAnsi="Times New Roman" w:cs="Times New Roman"/>
                <w:szCs w:val="20"/>
              </w:rPr>
              <w:t xml:space="preserve"> birkaç </w:t>
            </w:r>
            <w:r w:rsidR="00E40050" w:rsidRPr="00567EA5">
              <w:rPr>
                <w:rFonts w:ascii="Times New Roman" w:hAnsi="Times New Roman" w:cs="Times New Roman"/>
                <w:szCs w:val="20"/>
              </w:rPr>
              <w:t>dilüsyon</w:t>
            </w:r>
            <w:r w:rsidR="00180330" w:rsidRPr="00567EA5">
              <w:rPr>
                <w:rFonts w:ascii="Times New Roman" w:hAnsi="Times New Roman" w:cs="Times New Roman"/>
                <w:szCs w:val="20"/>
              </w:rPr>
              <w:t xml:space="preserve"> serisi; en az 24 tekrar </w:t>
            </w:r>
            <w:r w:rsidR="00252A9A" w:rsidRPr="00567EA5">
              <w:rPr>
                <w:rFonts w:ascii="Times New Roman" w:hAnsi="Times New Roman" w:cs="Times New Roman"/>
                <w:szCs w:val="20"/>
              </w:rPr>
              <w:t xml:space="preserve">örneğinde </w:t>
            </w:r>
            <w:r w:rsidR="00180330" w:rsidRPr="00567EA5">
              <w:rPr>
                <w:rFonts w:ascii="Times New Roman" w:hAnsi="Times New Roman" w:cs="Times New Roman"/>
                <w:szCs w:val="20"/>
              </w:rPr>
              <w:t xml:space="preserve">istatistiksel analiz (örn. Probit analizi); LOD olarak %95 </w:t>
            </w:r>
            <w:r w:rsidR="001A5B4E" w:rsidRPr="00567EA5">
              <w:rPr>
                <w:rFonts w:ascii="Times New Roman" w:hAnsi="Times New Roman" w:cs="Times New Roman"/>
                <w:szCs w:val="20"/>
              </w:rPr>
              <w:t xml:space="preserve">eşik </w:t>
            </w:r>
            <w:r w:rsidR="00180330" w:rsidRPr="00567EA5">
              <w:rPr>
                <w:rFonts w:ascii="Times New Roman" w:hAnsi="Times New Roman" w:cs="Times New Roman"/>
                <w:szCs w:val="20"/>
              </w:rPr>
              <w:t>değerinin hesaplanması</w:t>
            </w:r>
          </w:p>
        </w:tc>
      </w:tr>
      <w:tr w:rsidR="004A7B63" w:rsidRPr="00567EA5" w14:paraId="1AF2B776" w14:textId="77777777" w:rsidTr="00A31330">
        <w:tc>
          <w:tcPr>
            <w:tcW w:w="2694" w:type="dxa"/>
            <w:tcBorders>
              <w:left w:val="nil"/>
              <w:bottom w:val="single" w:sz="4" w:space="0" w:color="auto"/>
            </w:tcBorders>
          </w:tcPr>
          <w:p w14:paraId="306E9004" w14:textId="2CB10517" w:rsidR="004A7B63" w:rsidRPr="00567EA5" w:rsidRDefault="00080BFF" w:rsidP="008160F9">
            <w:pPr>
              <w:ind w:right="-1"/>
              <w:rPr>
                <w:rFonts w:ascii="Times New Roman" w:hAnsi="Times New Roman" w:cs="Times New Roman"/>
                <w:szCs w:val="20"/>
              </w:rPr>
            </w:pPr>
            <w:r w:rsidRPr="00567EA5">
              <w:rPr>
                <w:rFonts w:ascii="Times New Roman" w:hAnsi="Times New Roman" w:cs="Times New Roman"/>
                <w:szCs w:val="20"/>
              </w:rPr>
              <w:t xml:space="preserve">Sayısal </w:t>
            </w:r>
            <w:r w:rsidR="008160F9" w:rsidRPr="00567EA5">
              <w:rPr>
                <w:rFonts w:ascii="Times New Roman" w:hAnsi="Times New Roman" w:cs="Times New Roman"/>
                <w:szCs w:val="20"/>
              </w:rPr>
              <w:t xml:space="preserve">ölçüm </w:t>
            </w:r>
            <w:r w:rsidRPr="00567EA5">
              <w:rPr>
                <w:rFonts w:ascii="Times New Roman" w:hAnsi="Times New Roman" w:cs="Times New Roman"/>
                <w:szCs w:val="20"/>
              </w:rPr>
              <w:t>sınır</w:t>
            </w:r>
            <w:r w:rsidR="00314F1A" w:rsidRPr="00567EA5">
              <w:rPr>
                <w:rFonts w:ascii="Times New Roman" w:hAnsi="Times New Roman" w:cs="Times New Roman"/>
                <w:szCs w:val="20"/>
              </w:rPr>
              <w:t>ı</w:t>
            </w:r>
            <w:r w:rsidR="00322CC9" w:rsidRPr="00567EA5">
              <w:rPr>
                <w:rFonts w:ascii="Times New Roman" w:hAnsi="Times New Roman" w:cs="Times New Roman"/>
                <w:szCs w:val="20"/>
              </w:rPr>
              <w:t xml:space="preserve">; </w:t>
            </w:r>
            <w:r w:rsidR="008160F9" w:rsidRPr="00567EA5">
              <w:rPr>
                <w:rFonts w:ascii="Times New Roman" w:hAnsi="Times New Roman" w:cs="Times New Roman"/>
                <w:szCs w:val="20"/>
              </w:rPr>
              <w:t>sayısal ölçüm</w:t>
            </w:r>
            <w:r w:rsidR="00322CC9" w:rsidRPr="00567EA5">
              <w:rPr>
                <w:rFonts w:ascii="Times New Roman" w:hAnsi="Times New Roman" w:cs="Times New Roman"/>
                <w:szCs w:val="20"/>
              </w:rPr>
              <w:t xml:space="preserve"> özellikleri</w:t>
            </w:r>
          </w:p>
        </w:tc>
        <w:tc>
          <w:tcPr>
            <w:tcW w:w="3397" w:type="dxa"/>
            <w:tcBorders>
              <w:bottom w:val="single" w:sz="4" w:space="0" w:color="auto"/>
            </w:tcBorders>
          </w:tcPr>
          <w:p w14:paraId="39494695" w14:textId="2A40028E" w:rsidR="00322CC9" w:rsidRPr="00567EA5" w:rsidRDefault="00AF686D" w:rsidP="00322CC9">
            <w:pPr>
              <w:ind w:right="-1"/>
              <w:rPr>
                <w:rFonts w:ascii="Times New Roman" w:hAnsi="Times New Roman" w:cs="Times New Roman"/>
                <w:szCs w:val="20"/>
              </w:rPr>
            </w:pPr>
            <w:r w:rsidRPr="00567EA5">
              <w:rPr>
                <w:rFonts w:ascii="Times New Roman" w:hAnsi="Times New Roman" w:cs="Times New Roman"/>
                <w:szCs w:val="20"/>
              </w:rPr>
              <w:t xml:space="preserve">SARS-CoV-2 RNA </w:t>
            </w:r>
            <w:r w:rsidR="0001387C" w:rsidRPr="00567EA5">
              <w:rPr>
                <w:rFonts w:ascii="Times New Roman" w:hAnsi="Times New Roman" w:cs="Times New Roman"/>
                <w:szCs w:val="20"/>
              </w:rPr>
              <w:t>WHO</w:t>
            </w:r>
            <w:r w:rsidR="00322CC9" w:rsidRPr="00567EA5">
              <w:rPr>
                <w:rFonts w:ascii="Times New Roman" w:hAnsi="Times New Roman" w:cs="Times New Roman"/>
                <w:szCs w:val="20"/>
              </w:rPr>
              <w:t xml:space="preserve"> Birinci Uluslararası Standardı (NIBSC kodu 20/146; 7.70 Log10 IU/mL)</w:t>
            </w:r>
          </w:p>
          <w:p w14:paraId="1C97B2CF" w14:textId="66BD528C" w:rsidR="004A7B63" w:rsidRPr="00567EA5" w:rsidRDefault="00AF686D" w:rsidP="00171F94">
            <w:pPr>
              <w:ind w:right="-1"/>
              <w:rPr>
                <w:rFonts w:ascii="Times New Roman" w:hAnsi="Times New Roman" w:cs="Times New Roman"/>
                <w:szCs w:val="20"/>
              </w:rPr>
            </w:pPr>
            <w:r w:rsidRPr="00567EA5">
              <w:rPr>
                <w:rFonts w:ascii="Times New Roman" w:hAnsi="Times New Roman" w:cs="Times New Roman"/>
                <w:szCs w:val="20"/>
              </w:rPr>
              <w:t xml:space="preserve">WHO Uluslararası Standarda </w:t>
            </w:r>
            <w:r w:rsidR="00322CC9" w:rsidRPr="00567EA5">
              <w:rPr>
                <w:rFonts w:ascii="Times New Roman" w:hAnsi="Times New Roman" w:cs="Times New Roman"/>
                <w:szCs w:val="20"/>
              </w:rPr>
              <w:t>göre kalibre ikincil standartlar</w:t>
            </w:r>
          </w:p>
        </w:tc>
        <w:tc>
          <w:tcPr>
            <w:tcW w:w="4115" w:type="dxa"/>
            <w:tcBorders>
              <w:bottom w:val="single" w:sz="4" w:space="0" w:color="auto"/>
            </w:tcBorders>
          </w:tcPr>
          <w:p w14:paraId="02B38260" w14:textId="4F1B1B7D" w:rsidR="004A7B63" w:rsidRPr="00567EA5" w:rsidRDefault="004A7B63" w:rsidP="00B12DB0">
            <w:pPr>
              <w:ind w:right="-1"/>
              <w:rPr>
                <w:rFonts w:ascii="Times New Roman" w:hAnsi="Times New Roman" w:cs="Times New Roman"/>
                <w:szCs w:val="20"/>
              </w:rPr>
            </w:pPr>
          </w:p>
        </w:tc>
        <w:tc>
          <w:tcPr>
            <w:tcW w:w="4248" w:type="dxa"/>
            <w:tcBorders>
              <w:bottom w:val="single" w:sz="4" w:space="0" w:color="auto"/>
              <w:right w:val="nil"/>
            </w:tcBorders>
          </w:tcPr>
          <w:p w14:paraId="1C91F0D6" w14:textId="77777777" w:rsidR="002C099F" w:rsidRPr="00567EA5" w:rsidRDefault="00322CC9" w:rsidP="00B65AC8">
            <w:pPr>
              <w:ind w:right="-1"/>
              <w:rPr>
                <w:rFonts w:ascii="Times New Roman" w:hAnsi="Times New Roman" w:cs="Times New Roman"/>
                <w:szCs w:val="20"/>
              </w:rPr>
            </w:pPr>
            <w:r w:rsidRPr="00567EA5">
              <w:rPr>
                <w:rFonts w:ascii="Times New Roman" w:hAnsi="Times New Roman" w:cs="Times New Roman"/>
                <w:szCs w:val="20"/>
              </w:rPr>
              <w:t>Kalibre referans prepara</w:t>
            </w:r>
            <w:r w:rsidR="00080BFF" w:rsidRPr="00567EA5">
              <w:rPr>
                <w:rFonts w:ascii="Times New Roman" w:hAnsi="Times New Roman" w:cs="Times New Roman"/>
                <w:szCs w:val="20"/>
              </w:rPr>
              <w:t>tlarının</w:t>
            </w:r>
            <w:r w:rsidRPr="00567EA5">
              <w:rPr>
                <w:rFonts w:ascii="Times New Roman" w:hAnsi="Times New Roman" w:cs="Times New Roman"/>
                <w:szCs w:val="20"/>
              </w:rPr>
              <w:t xml:space="preserve"> dilüsyonları (yarım log10 veya daha az); alt, üst </w:t>
            </w:r>
            <w:r w:rsidR="00E9199F" w:rsidRPr="00567EA5">
              <w:rPr>
                <w:rFonts w:ascii="Times New Roman" w:hAnsi="Times New Roman" w:cs="Times New Roman"/>
                <w:szCs w:val="20"/>
              </w:rPr>
              <w:t xml:space="preserve">sayısal ölçüm </w:t>
            </w:r>
            <w:r w:rsidRPr="00567EA5">
              <w:rPr>
                <w:rFonts w:ascii="Times New Roman" w:hAnsi="Times New Roman" w:cs="Times New Roman"/>
                <w:szCs w:val="20"/>
              </w:rPr>
              <w:t>limiti</w:t>
            </w:r>
            <w:r w:rsidR="00E00836" w:rsidRPr="00567EA5">
              <w:rPr>
                <w:rFonts w:ascii="Times New Roman" w:hAnsi="Times New Roman" w:cs="Times New Roman"/>
                <w:szCs w:val="20"/>
              </w:rPr>
              <w:t>nin</w:t>
            </w:r>
            <w:r w:rsidRPr="00567EA5">
              <w:rPr>
                <w:rFonts w:ascii="Times New Roman" w:hAnsi="Times New Roman" w:cs="Times New Roman"/>
                <w:szCs w:val="20"/>
              </w:rPr>
              <w:t>, LOD</w:t>
            </w:r>
            <w:r w:rsidR="00806AE8" w:rsidRPr="00567EA5">
              <w:rPr>
                <w:rFonts w:ascii="Times New Roman" w:hAnsi="Times New Roman" w:cs="Times New Roman"/>
                <w:szCs w:val="20"/>
              </w:rPr>
              <w:t>’un</w:t>
            </w:r>
            <w:r w:rsidRPr="00567EA5">
              <w:rPr>
                <w:rFonts w:ascii="Times New Roman" w:hAnsi="Times New Roman" w:cs="Times New Roman"/>
                <w:szCs w:val="20"/>
              </w:rPr>
              <w:t>, kesinli</w:t>
            </w:r>
            <w:r w:rsidR="00806AE8" w:rsidRPr="00567EA5">
              <w:rPr>
                <w:rFonts w:ascii="Times New Roman" w:hAnsi="Times New Roman" w:cs="Times New Roman"/>
                <w:szCs w:val="20"/>
              </w:rPr>
              <w:t>ğin</w:t>
            </w:r>
            <w:r w:rsidRPr="00567EA5">
              <w:rPr>
                <w:rFonts w:ascii="Times New Roman" w:hAnsi="Times New Roman" w:cs="Times New Roman"/>
                <w:szCs w:val="20"/>
              </w:rPr>
              <w:t>, doğrulu</w:t>
            </w:r>
            <w:r w:rsidR="00806AE8" w:rsidRPr="00567EA5">
              <w:rPr>
                <w:rFonts w:ascii="Times New Roman" w:hAnsi="Times New Roman" w:cs="Times New Roman"/>
                <w:szCs w:val="20"/>
              </w:rPr>
              <w:t>ğun</w:t>
            </w:r>
            <w:r w:rsidRPr="00567EA5">
              <w:rPr>
                <w:rFonts w:ascii="Times New Roman" w:hAnsi="Times New Roman" w:cs="Times New Roman"/>
                <w:szCs w:val="20"/>
              </w:rPr>
              <w:t>, “</w:t>
            </w:r>
            <w:r w:rsidR="00E9199F" w:rsidRPr="00567EA5">
              <w:rPr>
                <w:rFonts w:ascii="Times New Roman" w:hAnsi="Times New Roman" w:cs="Times New Roman"/>
                <w:szCs w:val="20"/>
              </w:rPr>
              <w:t>lineer</w:t>
            </w:r>
            <w:r w:rsidRPr="00567EA5">
              <w:rPr>
                <w:rFonts w:ascii="Times New Roman" w:hAnsi="Times New Roman" w:cs="Times New Roman"/>
                <w:szCs w:val="20"/>
              </w:rPr>
              <w:t>” ölçüm aralığı</w:t>
            </w:r>
            <w:r w:rsidR="00806AE8" w:rsidRPr="00567EA5">
              <w:rPr>
                <w:rFonts w:ascii="Times New Roman" w:hAnsi="Times New Roman" w:cs="Times New Roman"/>
                <w:szCs w:val="20"/>
              </w:rPr>
              <w:t>nın</w:t>
            </w:r>
            <w:r w:rsidRPr="00567EA5">
              <w:rPr>
                <w:rFonts w:ascii="Times New Roman" w:hAnsi="Times New Roman" w:cs="Times New Roman"/>
                <w:szCs w:val="20"/>
              </w:rPr>
              <w:t>, “dinamik aralı</w:t>
            </w:r>
            <w:r w:rsidR="00806AE8" w:rsidRPr="00567EA5">
              <w:rPr>
                <w:rFonts w:ascii="Times New Roman" w:hAnsi="Times New Roman" w:cs="Times New Roman"/>
                <w:szCs w:val="20"/>
              </w:rPr>
              <w:t>ğın</w:t>
            </w:r>
            <w:r w:rsidR="002C099F" w:rsidRPr="00567EA5">
              <w:rPr>
                <w:rFonts w:ascii="Times New Roman" w:hAnsi="Times New Roman" w:cs="Times New Roman"/>
                <w:szCs w:val="20"/>
              </w:rPr>
              <w:t>” belirlenmesi.</w:t>
            </w:r>
          </w:p>
          <w:p w14:paraId="3B9D41D1" w14:textId="54F02A41" w:rsidR="004A7B63" w:rsidRPr="00567EA5" w:rsidRDefault="00322CC9" w:rsidP="00B65AC8">
            <w:pPr>
              <w:ind w:right="-1"/>
              <w:rPr>
                <w:rFonts w:ascii="Times New Roman" w:hAnsi="Times New Roman" w:cs="Times New Roman"/>
                <w:szCs w:val="20"/>
              </w:rPr>
            </w:pPr>
            <w:r w:rsidRPr="00567EA5">
              <w:rPr>
                <w:rFonts w:ascii="Times New Roman" w:hAnsi="Times New Roman" w:cs="Times New Roman"/>
                <w:szCs w:val="20"/>
              </w:rPr>
              <w:t xml:space="preserve">Sentetik hedef nükleik asit, daha yüksek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seviyelerine ulaşmak için ikincil standart olarak kullanılabilir. Gösterilecek farklı </w:t>
            </w:r>
            <w:proofErr w:type="gramStart"/>
            <w:r w:rsidRPr="00567EA5">
              <w:rPr>
                <w:rFonts w:ascii="Times New Roman" w:hAnsi="Times New Roman" w:cs="Times New Roman"/>
                <w:szCs w:val="20"/>
              </w:rPr>
              <w:t>konsantrasyon</w:t>
            </w:r>
            <w:proofErr w:type="gramEnd"/>
            <w:r w:rsidRPr="00567EA5">
              <w:rPr>
                <w:rFonts w:ascii="Times New Roman" w:hAnsi="Times New Roman" w:cs="Times New Roman"/>
                <w:szCs w:val="20"/>
              </w:rPr>
              <w:t xml:space="preserve"> seviyelerinde tekrarlanabilirlik</w:t>
            </w:r>
          </w:p>
        </w:tc>
      </w:tr>
      <w:tr w:rsidR="00315252" w:rsidRPr="00567EA5" w14:paraId="2C718EA6" w14:textId="77777777" w:rsidTr="00A31330">
        <w:trPr>
          <w:trHeight w:val="2789"/>
        </w:trPr>
        <w:tc>
          <w:tcPr>
            <w:tcW w:w="2694" w:type="dxa"/>
            <w:tcBorders>
              <w:left w:val="nil"/>
              <w:bottom w:val="single" w:sz="4" w:space="0" w:color="auto"/>
            </w:tcBorders>
          </w:tcPr>
          <w:p w14:paraId="5CD1CE51" w14:textId="4F41EB37" w:rsidR="00315252" w:rsidRPr="00567EA5" w:rsidRDefault="00315252" w:rsidP="00B572E2">
            <w:pPr>
              <w:ind w:right="-1"/>
              <w:rPr>
                <w:rFonts w:ascii="Times New Roman" w:hAnsi="Times New Roman" w:cs="Times New Roman"/>
                <w:szCs w:val="20"/>
              </w:rPr>
            </w:pPr>
            <w:r w:rsidRPr="00567EA5">
              <w:rPr>
                <w:rFonts w:ascii="Times New Roman" w:hAnsi="Times New Roman" w:cs="Times New Roman"/>
                <w:szCs w:val="20"/>
              </w:rPr>
              <w:t>Tanı</w:t>
            </w:r>
            <w:r w:rsidR="000F4A26" w:rsidRPr="00567EA5">
              <w:rPr>
                <w:rFonts w:ascii="Times New Roman" w:hAnsi="Times New Roman" w:cs="Times New Roman"/>
                <w:szCs w:val="20"/>
              </w:rPr>
              <w:t>sal</w:t>
            </w:r>
            <w:r w:rsidRPr="00567EA5">
              <w:rPr>
                <w:rFonts w:ascii="Times New Roman" w:hAnsi="Times New Roman" w:cs="Times New Roman"/>
                <w:szCs w:val="20"/>
              </w:rPr>
              <w:t xml:space="preserve"> </w:t>
            </w:r>
            <w:r w:rsidR="00AE27C4" w:rsidRPr="00567EA5">
              <w:rPr>
                <w:rFonts w:ascii="Times New Roman" w:hAnsi="Times New Roman" w:cs="Times New Roman"/>
                <w:szCs w:val="20"/>
              </w:rPr>
              <w:t>duyarlılık</w:t>
            </w:r>
            <w:r w:rsidRPr="00567EA5">
              <w:rPr>
                <w:rFonts w:ascii="Times New Roman" w:hAnsi="Times New Roman" w:cs="Times New Roman"/>
                <w:szCs w:val="20"/>
              </w:rPr>
              <w:t>: farklı SARS-CoV-2 RNA suşları</w:t>
            </w:r>
            <w:r w:rsidR="006B2578" w:rsidRPr="00567EA5">
              <w:rPr>
                <w:rFonts w:ascii="Times New Roman" w:hAnsi="Times New Roman" w:cs="Times New Roman"/>
                <w:szCs w:val="20"/>
              </w:rPr>
              <w:t xml:space="preserve"> (strain)</w:t>
            </w:r>
          </w:p>
        </w:tc>
        <w:tc>
          <w:tcPr>
            <w:tcW w:w="3397" w:type="dxa"/>
            <w:tcBorders>
              <w:bottom w:val="single" w:sz="4" w:space="0" w:color="auto"/>
            </w:tcBorders>
          </w:tcPr>
          <w:p w14:paraId="7CC789B0" w14:textId="127F77BC" w:rsidR="00315252" w:rsidRPr="00567EA5" w:rsidRDefault="00315252" w:rsidP="004903C3">
            <w:pPr>
              <w:ind w:right="-1"/>
              <w:rPr>
                <w:rFonts w:ascii="Times New Roman" w:hAnsi="Times New Roman" w:cs="Times New Roman"/>
                <w:szCs w:val="20"/>
              </w:rPr>
            </w:pPr>
            <w:r w:rsidRPr="00567EA5">
              <w:rPr>
                <w:rFonts w:ascii="Times New Roman" w:hAnsi="Times New Roman" w:cs="Times New Roman"/>
                <w:szCs w:val="20"/>
              </w:rPr>
              <w:t xml:space="preserve">Farklı bölgelerden ve salgın kümelerinden karşılaştırma cihazı ile SARS-CoV-2 RNA pozitif olarak belirlenen hasta </w:t>
            </w:r>
            <w:r w:rsidR="00813424" w:rsidRPr="00567EA5">
              <w:rPr>
                <w:rFonts w:ascii="Times New Roman" w:hAnsi="Times New Roman" w:cs="Times New Roman"/>
                <w:szCs w:val="20"/>
              </w:rPr>
              <w:t>numunel</w:t>
            </w:r>
            <w:r w:rsidRPr="00567EA5">
              <w:rPr>
                <w:rFonts w:ascii="Times New Roman" w:hAnsi="Times New Roman" w:cs="Times New Roman"/>
                <w:szCs w:val="20"/>
              </w:rPr>
              <w:t>eri; dizi varyantları</w:t>
            </w:r>
            <w:r w:rsidR="00E83E07" w:rsidRPr="00567EA5">
              <w:rPr>
                <w:rFonts w:ascii="Times New Roman" w:hAnsi="Times New Roman" w:cs="Times New Roman"/>
                <w:szCs w:val="20"/>
              </w:rPr>
              <w:t>.</w:t>
            </w:r>
          </w:p>
          <w:p w14:paraId="2335CA99" w14:textId="689571A4" w:rsidR="00315252" w:rsidRPr="00567EA5" w:rsidRDefault="00315252" w:rsidP="00E83E07">
            <w:pPr>
              <w:ind w:right="-1"/>
              <w:rPr>
                <w:rFonts w:ascii="Times New Roman" w:hAnsi="Times New Roman" w:cs="Times New Roman"/>
                <w:szCs w:val="20"/>
              </w:rPr>
            </w:pPr>
            <w:r w:rsidRPr="00567EA5">
              <w:rPr>
                <w:rFonts w:ascii="Times New Roman" w:hAnsi="Times New Roman" w:cs="Times New Roman"/>
                <w:szCs w:val="20"/>
              </w:rPr>
              <w:t xml:space="preserve">SARS-CoV-2 pozitif hücre kültürlerinin (izolatların)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potansiyel ikameler olarak </w:t>
            </w:r>
            <w:r w:rsidR="00E83E07" w:rsidRPr="00567EA5">
              <w:rPr>
                <w:rFonts w:ascii="Times New Roman" w:hAnsi="Times New Roman" w:cs="Times New Roman"/>
                <w:szCs w:val="20"/>
              </w:rPr>
              <w:t>kullanılabilir</w:t>
            </w:r>
            <w:r w:rsidRPr="00567EA5">
              <w:rPr>
                <w:rFonts w:ascii="Times New Roman" w:hAnsi="Times New Roman" w:cs="Times New Roman"/>
                <w:szCs w:val="20"/>
              </w:rPr>
              <w:t>.</w:t>
            </w:r>
          </w:p>
        </w:tc>
        <w:tc>
          <w:tcPr>
            <w:tcW w:w="4115" w:type="dxa"/>
            <w:tcBorders>
              <w:bottom w:val="single" w:sz="4" w:space="0" w:color="auto"/>
            </w:tcBorders>
          </w:tcPr>
          <w:p w14:paraId="54B10C30" w14:textId="0E2A3A11" w:rsidR="00315252" w:rsidRPr="00567EA5" w:rsidRDefault="00E06CAB" w:rsidP="00C14344">
            <w:pPr>
              <w:ind w:right="-1" w:hanging="39"/>
              <w:rPr>
                <w:rFonts w:ascii="Times New Roman" w:hAnsi="Times New Roman" w:cs="Times New Roman"/>
                <w:szCs w:val="20"/>
              </w:rPr>
            </w:pPr>
            <w:r w:rsidRPr="00567EA5">
              <w:rPr>
                <w:rFonts w:ascii="Times New Roman" w:hAnsi="Times New Roman" w:cs="Times New Roman"/>
                <w:szCs w:val="20"/>
              </w:rPr>
              <w:t>≥100</w:t>
            </w:r>
            <w:r w:rsidR="00C14344" w:rsidRPr="00567EA5">
              <w:rPr>
                <w:rFonts w:ascii="Times New Roman" w:hAnsi="Times New Roman" w:cs="Times New Roman"/>
                <w:szCs w:val="20"/>
              </w:rPr>
              <w:t xml:space="preserve"> (</w:t>
            </w:r>
            <w:r w:rsidRPr="00567EA5">
              <w:rPr>
                <w:rFonts w:ascii="Times New Roman" w:hAnsi="Times New Roman" w:cs="Times New Roman"/>
                <w:szCs w:val="20"/>
                <w:vertAlign w:val="superscript"/>
              </w:rPr>
              <w:t>1</w:t>
            </w:r>
            <w:r w:rsidR="00C14344" w:rsidRPr="00567EA5">
              <w:rPr>
                <w:rFonts w:ascii="Times New Roman" w:hAnsi="Times New Roman" w:cs="Times New Roman"/>
                <w:szCs w:val="20"/>
              </w:rPr>
              <w:t>)</w:t>
            </w:r>
          </w:p>
        </w:tc>
        <w:tc>
          <w:tcPr>
            <w:tcW w:w="4248" w:type="dxa"/>
            <w:tcBorders>
              <w:bottom w:val="single" w:sz="4" w:space="0" w:color="auto"/>
              <w:right w:val="nil"/>
            </w:tcBorders>
          </w:tcPr>
          <w:p w14:paraId="12A3AEB2" w14:textId="6763534C" w:rsidR="00315252" w:rsidRPr="00567EA5" w:rsidRDefault="00315252" w:rsidP="00B12DB0">
            <w:pPr>
              <w:tabs>
                <w:tab w:val="left" w:pos="3"/>
              </w:tabs>
              <w:ind w:right="-1"/>
              <w:rPr>
                <w:rFonts w:ascii="Times New Roman" w:hAnsi="Times New Roman" w:cs="Times New Roman"/>
                <w:szCs w:val="20"/>
              </w:rPr>
            </w:pPr>
          </w:p>
        </w:tc>
      </w:tr>
      <w:tr w:rsidR="00315252" w:rsidRPr="00567EA5" w14:paraId="5BC84977" w14:textId="77777777" w:rsidTr="00A31330">
        <w:tc>
          <w:tcPr>
            <w:tcW w:w="2694" w:type="dxa"/>
            <w:tcBorders>
              <w:left w:val="nil"/>
              <w:bottom w:val="single" w:sz="4" w:space="0" w:color="auto"/>
            </w:tcBorders>
          </w:tcPr>
          <w:p w14:paraId="10770E0D" w14:textId="22F30FE9" w:rsidR="00315252" w:rsidRPr="00567EA5" w:rsidRDefault="009E42E7" w:rsidP="00F12BB9">
            <w:pPr>
              <w:ind w:right="-1"/>
              <w:rPr>
                <w:rFonts w:ascii="Times New Roman" w:hAnsi="Times New Roman" w:cs="Times New Roman"/>
                <w:szCs w:val="20"/>
              </w:rPr>
            </w:pPr>
            <w:r w:rsidRPr="00567EA5">
              <w:rPr>
                <w:rFonts w:ascii="Times New Roman" w:hAnsi="Times New Roman" w:cs="Times New Roman"/>
                <w:szCs w:val="20"/>
              </w:rPr>
              <w:t xml:space="preserve">Sayısal ölçüm </w:t>
            </w:r>
            <w:r w:rsidR="00F12BB9" w:rsidRPr="00567EA5">
              <w:rPr>
                <w:rFonts w:ascii="Times New Roman" w:hAnsi="Times New Roman" w:cs="Times New Roman"/>
                <w:szCs w:val="20"/>
              </w:rPr>
              <w:t>verimliliği</w:t>
            </w:r>
            <w:r w:rsidRPr="00567EA5">
              <w:rPr>
                <w:rFonts w:ascii="Times New Roman" w:hAnsi="Times New Roman" w:cs="Times New Roman"/>
                <w:szCs w:val="20"/>
              </w:rPr>
              <w:t xml:space="preserve"> </w:t>
            </w:r>
          </w:p>
        </w:tc>
        <w:tc>
          <w:tcPr>
            <w:tcW w:w="3397" w:type="dxa"/>
            <w:tcBorders>
              <w:bottom w:val="single" w:sz="4" w:space="0" w:color="auto"/>
            </w:tcBorders>
          </w:tcPr>
          <w:p w14:paraId="07F0AD97" w14:textId="111F408F" w:rsidR="00403647" w:rsidRPr="00567EA5" w:rsidRDefault="00403647" w:rsidP="00403647">
            <w:pPr>
              <w:ind w:right="-1"/>
              <w:rPr>
                <w:rFonts w:ascii="Times New Roman" w:hAnsi="Times New Roman" w:cs="Times New Roman"/>
                <w:szCs w:val="20"/>
              </w:rPr>
            </w:pPr>
            <w:r w:rsidRPr="00567EA5">
              <w:rPr>
                <w:rFonts w:ascii="Times New Roman" w:hAnsi="Times New Roman" w:cs="Times New Roman"/>
                <w:szCs w:val="20"/>
              </w:rPr>
              <w:t xml:space="preserve">Farklı bölgelerden ve salgın kümelerinden SARS-CoV-2 RNA pozitif hasta </w:t>
            </w:r>
            <w:r w:rsidR="00813424" w:rsidRPr="00567EA5">
              <w:rPr>
                <w:rFonts w:ascii="Times New Roman" w:hAnsi="Times New Roman" w:cs="Times New Roman"/>
                <w:szCs w:val="20"/>
              </w:rPr>
              <w:t>numuneleri</w:t>
            </w:r>
            <w:r w:rsidRPr="00567EA5">
              <w:rPr>
                <w:rFonts w:ascii="Times New Roman" w:hAnsi="Times New Roman" w:cs="Times New Roman"/>
                <w:szCs w:val="20"/>
              </w:rPr>
              <w:t xml:space="preserve">; </w:t>
            </w:r>
            <w:r w:rsidR="001E1B52" w:rsidRPr="00567EA5">
              <w:rPr>
                <w:rFonts w:ascii="Times New Roman" w:hAnsi="Times New Roman" w:cs="Times New Roman"/>
                <w:szCs w:val="20"/>
              </w:rPr>
              <w:t xml:space="preserve">karşılaştırma cihazı ile elde edilen </w:t>
            </w:r>
            <w:proofErr w:type="gramStart"/>
            <w:r w:rsidR="001E1B52" w:rsidRPr="00567EA5">
              <w:rPr>
                <w:rFonts w:ascii="Times New Roman" w:hAnsi="Times New Roman" w:cs="Times New Roman"/>
                <w:szCs w:val="20"/>
              </w:rPr>
              <w:t>kantitatif</w:t>
            </w:r>
            <w:proofErr w:type="gramEnd"/>
            <w:r w:rsidR="001E1B52" w:rsidRPr="00567EA5">
              <w:rPr>
                <w:rFonts w:ascii="Times New Roman" w:hAnsi="Times New Roman" w:cs="Times New Roman"/>
                <w:szCs w:val="20"/>
              </w:rPr>
              <w:t xml:space="preserve"> değerler ile birlikte</w:t>
            </w:r>
            <w:r w:rsidR="002C099F" w:rsidRPr="00567EA5">
              <w:rPr>
                <w:rFonts w:ascii="Times New Roman" w:hAnsi="Times New Roman" w:cs="Times New Roman"/>
                <w:szCs w:val="20"/>
              </w:rPr>
              <w:t>;</w:t>
            </w:r>
            <w:r w:rsidR="009933B8" w:rsidRPr="00567EA5">
              <w:rPr>
                <w:rFonts w:ascii="Times New Roman" w:hAnsi="Times New Roman" w:cs="Times New Roman"/>
                <w:szCs w:val="20"/>
              </w:rPr>
              <w:t xml:space="preserve"> </w:t>
            </w:r>
            <w:r w:rsidRPr="00567EA5">
              <w:rPr>
                <w:rFonts w:ascii="Times New Roman" w:hAnsi="Times New Roman" w:cs="Times New Roman"/>
                <w:szCs w:val="20"/>
              </w:rPr>
              <w:t>dizi varyantları</w:t>
            </w:r>
          </w:p>
          <w:p w14:paraId="4262CD48" w14:textId="7CC6A06C" w:rsidR="00315252" w:rsidRPr="00567EA5" w:rsidRDefault="00403647" w:rsidP="001E1B52">
            <w:pPr>
              <w:ind w:right="-1"/>
              <w:rPr>
                <w:rFonts w:ascii="Times New Roman" w:hAnsi="Times New Roman" w:cs="Times New Roman"/>
                <w:szCs w:val="20"/>
              </w:rPr>
            </w:pPr>
            <w:r w:rsidRPr="00567EA5">
              <w:rPr>
                <w:rFonts w:ascii="Times New Roman" w:hAnsi="Times New Roman" w:cs="Times New Roman"/>
                <w:szCs w:val="20"/>
              </w:rPr>
              <w:t xml:space="preserve">SARS-CoV-2 RNA pozitif hücre kültürlerinin </w:t>
            </w:r>
            <w:r w:rsidR="00E40050" w:rsidRPr="00567EA5">
              <w:rPr>
                <w:rFonts w:ascii="Times New Roman" w:hAnsi="Times New Roman" w:cs="Times New Roman"/>
                <w:szCs w:val="20"/>
              </w:rPr>
              <w:t>dilüsyon</w:t>
            </w:r>
            <w:r w:rsidRPr="00567EA5">
              <w:rPr>
                <w:rFonts w:ascii="Times New Roman" w:hAnsi="Times New Roman" w:cs="Times New Roman"/>
                <w:szCs w:val="20"/>
              </w:rPr>
              <w:t xml:space="preserve"> serileri potansiyel ikameler olarak </w:t>
            </w:r>
            <w:r w:rsidR="001E1B52" w:rsidRPr="00567EA5">
              <w:rPr>
                <w:rFonts w:ascii="Times New Roman" w:hAnsi="Times New Roman" w:cs="Times New Roman"/>
                <w:szCs w:val="20"/>
              </w:rPr>
              <w:t>kullanılabilir</w:t>
            </w:r>
          </w:p>
        </w:tc>
        <w:tc>
          <w:tcPr>
            <w:tcW w:w="4115" w:type="dxa"/>
            <w:tcBorders>
              <w:bottom w:val="single" w:sz="4" w:space="0" w:color="auto"/>
            </w:tcBorders>
          </w:tcPr>
          <w:p w14:paraId="7A0F46FC" w14:textId="1C97ACA7" w:rsidR="00315252" w:rsidRPr="00567EA5" w:rsidRDefault="00315252" w:rsidP="00315252">
            <w:pPr>
              <w:ind w:right="-1"/>
              <w:rPr>
                <w:rFonts w:ascii="Times New Roman" w:hAnsi="Times New Roman" w:cs="Times New Roman"/>
                <w:szCs w:val="20"/>
              </w:rPr>
            </w:pPr>
          </w:p>
        </w:tc>
        <w:tc>
          <w:tcPr>
            <w:tcW w:w="4248" w:type="dxa"/>
            <w:tcBorders>
              <w:bottom w:val="single" w:sz="4" w:space="0" w:color="auto"/>
              <w:right w:val="nil"/>
            </w:tcBorders>
          </w:tcPr>
          <w:p w14:paraId="37232ED4" w14:textId="07A2BFA7" w:rsidR="00315252" w:rsidRPr="00567EA5" w:rsidRDefault="00403647" w:rsidP="00315252">
            <w:pPr>
              <w:ind w:right="-1"/>
              <w:rPr>
                <w:rFonts w:ascii="Times New Roman" w:hAnsi="Times New Roman" w:cs="Times New Roman"/>
                <w:szCs w:val="20"/>
              </w:rPr>
            </w:pPr>
            <w:r w:rsidRPr="00567EA5">
              <w:rPr>
                <w:rFonts w:ascii="Times New Roman" w:hAnsi="Times New Roman" w:cs="Times New Roman"/>
                <w:szCs w:val="20"/>
              </w:rPr>
              <w:t>≥100</w:t>
            </w:r>
          </w:p>
        </w:tc>
      </w:tr>
      <w:tr w:rsidR="004812CA" w:rsidRPr="00567EA5" w14:paraId="2319291F" w14:textId="77777777" w:rsidTr="00A31330">
        <w:tc>
          <w:tcPr>
            <w:tcW w:w="2694" w:type="dxa"/>
            <w:tcBorders>
              <w:left w:val="nil"/>
              <w:bottom w:val="single" w:sz="4" w:space="0" w:color="auto"/>
            </w:tcBorders>
          </w:tcPr>
          <w:p w14:paraId="0A3C36AC" w14:textId="13A4D2EB" w:rsidR="004812CA" w:rsidRPr="00567EA5" w:rsidRDefault="00567C43" w:rsidP="00567C43">
            <w:pPr>
              <w:ind w:right="-1"/>
              <w:rPr>
                <w:rFonts w:ascii="Times New Roman" w:hAnsi="Times New Roman" w:cs="Times New Roman"/>
                <w:szCs w:val="20"/>
              </w:rPr>
            </w:pPr>
            <w:r w:rsidRPr="00567EA5">
              <w:rPr>
                <w:rFonts w:ascii="Times New Roman" w:hAnsi="Times New Roman" w:cs="Times New Roman"/>
                <w:szCs w:val="20"/>
              </w:rPr>
              <w:t>Kapsayıcılık</w:t>
            </w:r>
          </w:p>
        </w:tc>
        <w:tc>
          <w:tcPr>
            <w:tcW w:w="3397" w:type="dxa"/>
            <w:tcBorders>
              <w:bottom w:val="single" w:sz="4" w:space="0" w:color="auto"/>
            </w:tcBorders>
          </w:tcPr>
          <w:p w14:paraId="3030B7CB" w14:textId="55F8A886" w:rsidR="00567C43" w:rsidRPr="00567EA5" w:rsidRDefault="005E5011" w:rsidP="00567C43">
            <w:pPr>
              <w:ind w:right="-1"/>
              <w:rPr>
                <w:rFonts w:ascii="Times New Roman" w:hAnsi="Times New Roman" w:cs="Times New Roman"/>
                <w:szCs w:val="20"/>
              </w:rPr>
            </w:pPr>
            <w:r w:rsidRPr="00567EA5">
              <w:rPr>
                <w:rFonts w:ascii="Times New Roman" w:hAnsi="Times New Roman" w:cs="Times New Roman"/>
                <w:i/>
                <w:szCs w:val="20"/>
              </w:rPr>
              <w:t>In silico</w:t>
            </w:r>
            <w:r w:rsidRPr="00567EA5">
              <w:rPr>
                <w:rFonts w:ascii="Times New Roman" w:hAnsi="Times New Roman" w:cs="Times New Roman"/>
                <w:szCs w:val="20"/>
              </w:rPr>
              <w:t xml:space="preserve"> </w:t>
            </w:r>
            <w:r w:rsidR="00567C43" w:rsidRPr="00567EA5">
              <w:rPr>
                <w:rFonts w:ascii="Times New Roman" w:hAnsi="Times New Roman" w:cs="Times New Roman"/>
                <w:szCs w:val="20"/>
              </w:rPr>
              <w:t>analiz</w:t>
            </w:r>
            <w:r w:rsidR="00927FB0" w:rsidRPr="00567EA5">
              <w:rPr>
                <w:rFonts w:ascii="Times New Roman" w:hAnsi="Times New Roman" w:cs="Times New Roman"/>
                <w:szCs w:val="20"/>
              </w:rPr>
              <w:t xml:space="preserve"> (</w:t>
            </w:r>
            <w:r w:rsidR="00567C43" w:rsidRPr="00567EA5">
              <w:rPr>
                <w:rFonts w:ascii="Times New Roman" w:hAnsi="Times New Roman" w:cs="Times New Roman"/>
                <w:szCs w:val="20"/>
                <w:vertAlign w:val="superscript"/>
              </w:rPr>
              <w:t>2</w:t>
            </w:r>
            <w:r w:rsidR="00927FB0" w:rsidRPr="00567EA5">
              <w:rPr>
                <w:rFonts w:ascii="Times New Roman" w:hAnsi="Times New Roman" w:cs="Times New Roman"/>
                <w:szCs w:val="20"/>
              </w:rPr>
              <w:t>)</w:t>
            </w:r>
            <w:r w:rsidR="00567C43" w:rsidRPr="00567EA5">
              <w:rPr>
                <w:rFonts w:ascii="Times New Roman" w:hAnsi="Times New Roman" w:cs="Times New Roman"/>
                <w:szCs w:val="20"/>
              </w:rPr>
              <w:t>;</w:t>
            </w:r>
          </w:p>
          <w:p w14:paraId="430A0E38" w14:textId="5807B81E" w:rsidR="004812CA" w:rsidRPr="00567EA5" w:rsidRDefault="00567C43" w:rsidP="00567C43">
            <w:pPr>
              <w:ind w:right="-1"/>
              <w:rPr>
                <w:rFonts w:ascii="Times New Roman" w:hAnsi="Times New Roman" w:cs="Times New Roman"/>
                <w:szCs w:val="20"/>
              </w:rPr>
            </w:pPr>
            <w:proofErr w:type="gramStart"/>
            <w:r w:rsidRPr="00567EA5">
              <w:rPr>
                <w:rFonts w:ascii="Times New Roman" w:hAnsi="Times New Roman" w:cs="Times New Roman"/>
                <w:szCs w:val="20"/>
              </w:rPr>
              <w:t>bir</w:t>
            </w:r>
            <w:proofErr w:type="gramEnd"/>
            <w:r w:rsidRPr="00567EA5">
              <w:rPr>
                <w:rFonts w:ascii="Times New Roman" w:hAnsi="Times New Roman" w:cs="Times New Roman"/>
                <w:szCs w:val="20"/>
              </w:rPr>
              <w:t xml:space="preserve"> test çalışmasında en az iki bağımsız hedef gen bölgesi (çift hedefli tasarım)</w:t>
            </w:r>
          </w:p>
        </w:tc>
        <w:tc>
          <w:tcPr>
            <w:tcW w:w="4115" w:type="dxa"/>
            <w:tcBorders>
              <w:bottom w:val="single" w:sz="4" w:space="0" w:color="auto"/>
            </w:tcBorders>
          </w:tcPr>
          <w:p w14:paraId="73D05AD9" w14:textId="353D9187" w:rsidR="004812CA" w:rsidRPr="00567EA5" w:rsidRDefault="00567C43" w:rsidP="00927FB0">
            <w:pPr>
              <w:ind w:right="-1"/>
              <w:rPr>
                <w:rFonts w:ascii="Times New Roman" w:hAnsi="Times New Roman" w:cs="Times New Roman"/>
                <w:szCs w:val="20"/>
              </w:rPr>
            </w:pPr>
            <w:r w:rsidRPr="00567EA5">
              <w:rPr>
                <w:rFonts w:ascii="Times New Roman" w:hAnsi="Times New Roman" w:cs="Times New Roman"/>
                <w:szCs w:val="20"/>
              </w:rPr>
              <w:t>Uygun cihaz tasarımının kanıtı: yayı</w:t>
            </w:r>
            <w:r w:rsidR="00927FB0" w:rsidRPr="00567EA5">
              <w:rPr>
                <w:rFonts w:ascii="Times New Roman" w:hAnsi="Times New Roman" w:cs="Times New Roman"/>
                <w:szCs w:val="20"/>
              </w:rPr>
              <w:t>ml</w:t>
            </w:r>
            <w:r w:rsidRPr="00567EA5">
              <w:rPr>
                <w:rFonts w:ascii="Times New Roman" w:hAnsi="Times New Roman" w:cs="Times New Roman"/>
                <w:szCs w:val="20"/>
              </w:rPr>
              <w:t>anmış SARS-CoV-2 dizileriyle</w:t>
            </w:r>
            <w:r w:rsidR="00D07069" w:rsidRPr="00567EA5">
              <w:rPr>
                <w:rFonts w:ascii="Times New Roman" w:hAnsi="Times New Roman" w:cs="Times New Roman"/>
                <w:szCs w:val="20"/>
              </w:rPr>
              <w:t xml:space="preserve"> birlikte</w:t>
            </w:r>
            <w:r w:rsidRPr="00567EA5">
              <w:rPr>
                <w:rFonts w:ascii="Times New Roman" w:hAnsi="Times New Roman" w:cs="Times New Roman"/>
                <w:szCs w:val="20"/>
              </w:rPr>
              <w:t xml:space="preserve"> primer/prob dizisi hizalamaları</w:t>
            </w:r>
          </w:p>
        </w:tc>
        <w:tc>
          <w:tcPr>
            <w:tcW w:w="4248" w:type="dxa"/>
            <w:tcBorders>
              <w:bottom w:val="single" w:sz="4" w:space="0" w:color="auto"/>
              <w:right w:val="nil"/>
            </w:tcBorders>
          </w:tcPr>
          <w:p w14:paraId="1B3A353D" w14:textId="7DEB7FB7" w:rsidR="004812CA" w:rsidRPr="00567EA5" w:rsidRDefault="00567C43" w:rsidP="00D07069">
            <w:pPr>
              <w:ind w:right="-1"/>
              <w:rPr>
                <w:rFonts w:ascii="Times New Roman" w:hAnsi="Times New Roman" w:cs="Times New Roman"/>
                <w:szCs w:val="20"/>
              </w:rPr>
            </w:pPr>
            <w:r w:rsidRPr="00567EA5">
              <w:rPr>
                <w:rFonts w:ascii="Times New Roman" w:hAnsi="Times New Roman" w:cs="Times New Roman"/>
                <w:szCs w:val="20"/>
              </w:rPr>
              <w:t>Uygun cihaz tasarımının kanıtı: yayı</w:t>
            </w:r>
            <w:r w:rsidR="00D07069" w:rsidRPr="00567EA5">
              <w:rPr>
                <w:rFonts w:ascii="Times New Roman" w:hAnsi="Times New Roman" w:cs="Times New Roman"/>
                <w:szCs w:val="20"/>
              </w:rPr>
              <w:t>m</w:t>
            </w:r>
            <w:r w:rsidRPr="00567EA5">
              <w:rPr>
                <w:rFonts w:ascii="Times New Roman" w:hAnsi="Times New Roman" w:cs="Times New Roman"/>
                <w:szCs w:val="20"/>
              </w:rPr>
              <w:t>lanmış SARS-CoV-2 dizileriyle primer/prob dizisi hizalamaları</w:t>
            </w:r>
          </w:p>
        </w:tc>
      </w:tr>
      <w:tr w:rsidR="004812CA" w:rsidRPr="00567EA5" w14:paraId="70178CA4" w14:textId="77777777" w:rsidTr="00A31330">
        <w:tc>
          <w:tcPr>
            <w:tcW w:w="2694" w:type="dxa"/>
            <w:tcBorders>
              <w:top w:val="single" w:sz="4" w:space="0" w:color="auto"/>
              <w:left w:val="nil"/>
              <w:bottom w:val="single" w:sz="4" w:space="0" w:color="auto"/>
              <w:right w:val="nil"/>
            </w:tcBorders>
          </w:tcPr>
          <w:p w14:paraId="6AD4184A" w14:textId="6A8BAF56" w:rsidR="00E46DB3" w:rsidRPr="00567EA5" w:rsidRDefault="00567C43" w:rsidP="00EF4C03">
            <w:pPr>
              <w:spacing w:before="120" w:after="120"/>
              <w:rPr>
                <w:rFonts w:ascii="Times New Roman" w:hAnsi="Times New Roman" w:cs="Times New Roman"/>
                <w:b/>
                <w:szCs w:val="20"/>
              </w:rPr>
            </w:pPr>
            <w:r w:rsidRPr="00567EA5">
              <w:rPr>
                <w:rFonts w:ascii="Times New Roman" w:hAnsi="Times New Roman" w:cs="Times New Roman"/>
                <w:b/>
                <w:szCs w:val="20"/>
              </w:rPr>
              <w:t>Özgüllük</w:t>
            </w:r>
          </w:p>
        </w:tc>
        <w:tc>
          <w:tcPr>
            <w:tcW w:w="3397" w:type="dxa"/>
            <w:tcBorders>
              <w:top w:val="single" w:sz="4" w:space="0" w:color="auto"/>
              <w:left w:val="nil"/>
              <w:bottom w:val="single" w:sz="4" w:space="0" w:color="auto"/>
              <w:right w:val="nil"/>
            </w:tcBorders>
          </w:tcPr>
          <w:p w14:paraId="65B4C797" w14:textId="77777777" w:rsidR="004812CA" w:rsidRPr="00567EA5" w:rsidRDefault="004812CA" w:rsidP="00315252">
            <w:pPr>
              <w:ind w:right="-1"/>
              <w:rPr>
                <w:rFonts w:ascii="Times New Roman" w:hAnsi="Times New Roman" w:cs="Times New Roman"/>
                <w:szCs w:val="20"/>
              </w:rPr>
            </w:pPr>
          </w:p>
        </w:tc>
        <w:tc>
          <w:tcPr>
            <w:tcW w:w="4115" w:type="dxa"/>
            <w:tcBorders>
              <w:top w:val="single" w:sz="4" w:space="0" w:color="auto"/>
              <w:left w:val="nil"/>
              <w:bottom w:val="single" w:sz="4" w:space="0" w:color="auto"/>
              <w:right w:val="nil"/>
            </w:tcBorders>
          </w:tcPr>
          <w:p w14:paraId="6359DDAB" w14:textId="77777777" w:rsidR="004812CA" w:rsidRPr="00567EA5" w:rsidRDefault="004812CA" w:rsidP="00315252">
            <w:pPr>
              <w:ind w:right="-1"/>
              <w:rPr>
                <w:rFonts w:ascii="Times New Roman" w:hAnsi="Times New Roman" w:cs="Times New Roman"/>
                <w:szCs w:val="20"/>
              </w:rPr>
            </w:pPr>
          </w:p>
        </w:tc>
        <w:tc>
          <w:tcPr>
            <w:tcW w:w="4248" w:type="dxa"/>
            <w:tcBorders>
              <w:top w:val="single" w:sz="4" w:space="0" w:color="auto"/>
              <w:left w:val="nil"/>
              <w:bottom w:val="single" w:sz="4" w:space="0" w:color="auto"/>
              <w:right w:val="nil"/>
            </w:tcBorders>
          </w:tcPr>
          <w:p w14:paraId="0999E5F5" w14:textId="77777777" w:rsidR="004812CA" w:rsidRPr="00567EA5" w:rsidRDefault="004812CA" w:rsidP="00315252">
            <w:pPr>
              <w:ind w:right="-1"/>
              <w:rPr>
                <w:rFonts w:ascii="Times New Roman" w:hAnsi="Times New Roman" w:cs="Times New Roman"/>
                <w:szCs w:val="20"/>
              </w:rPr>
            </w:pPr>
          </w:p>
        </w:tc>
      </w:tr>
      <w:tr w:rsidR="00B572E2" w:rsidRPr="00567EA5" w14:paraId="64832D3F" w14:textId="77777777" w:rsidTr="00A31330">
        <w:tc>
          <w:tcPr>
            <w:tcW w:w="2694" w:type="dxa"/>
            <w:tcBorders>
              <w:top w:val="single" w:sz="4" w:space="0" w:color="auto"/>
              <w:left w:val="nil"/>
              <w:bottom w:val="single" w:sz="4" w:space="0" w:color="auto"/>
              <w:right w:val="single" w:sz="4" w:space="0" w:color="auto"/>
            </w:tcBorders>
          </w:tcPr>
          <w:p w14:paraId="10671FEE" w14:textId="293CE237" w:rsidR="00B572E2" w:rsidRPr="00567EA5" w:rsidRDefault="00B572E2" w:rsidP="00B572E2">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p>
        </w:tc>
        <w:tc>
          <w:tcPr>
            <w:tcW w:w="3397" w:type="dxa"/>
            <w:tcBorders>
              <w:top w:val="single" w:sz="4" w:space="0" w:color="auto"/>
              <w:left w:val="single" w:sz="4" w:space="0" w:color="auto"/>
              <w:bottom w:val="single" w:sz="4" w:space="0" w:color="auto"/>
              <w:right w:val="single" w:sz="4" w:space="0" w:color="auto"/>
            </w:tcBorders>
          </w:tcPr>
          <w:p w14:paraId="5F409FD0" w14:textId="5471FE51" w:rsidR="00B572E2" w:rsidRPr="00567EA5" w:rsidRDefault="00B572E2" w:rsidP="00B572E2">
            <w:pPr>
              <w:ind w:right="-1"/>
              <w:rPr>
                <w:rFonts w:ascii="Times New Roman" w:hAnsi="Times New Roman" w:cs="Times New Roman"/>
                <w:szCs w:val="20"/>
              </w:rPr>
            </w:pPr>
            <w:r w:rsidRPr="00567EA5">
              <w:rPr>
                <w:rFonts w:ascii="Times New Roman" w:hAnsi="Times New Roman" w:cs="Times New Roman"/>
                <w:szCs w:val="20"/>
              </w:rPr>
              <w:t xml:space="preserve">SARS-CoV-2 RNA negatif insan </w:t>
            </w:r>
            <w:r w:rsidR="00813424" w:rsidRPr="00567EA5">
              <w:rPr>
                <w:rFonts w:ascii="Times New Roman" w:hAnsi="Times New Roman" w:cs="Times New Roman"/>
                <w:szCs w:val="20"/>
              </w:rPr>
              <w:t>numuneleri</w:t>
            </w:r>
          </w:p>
        </w:tc>
        <w:tc>
          <w:tcPr>
            <w:tcW w:w="4115" w:type="dxa"/>
            <w:tcBorders>
              <w:top w:val="single" w:sz="4" w:space="0" w:color="auto"/>
              <w:left w:val="single" w:sz="4" w:space="0" w:color="auto"/>
              <w:bottom w:val="single" w:sz="4" w:space="0" w:color="auto"/>
              <w:right w:val="single" w:sz="4" w:space="0" w:color="auto"/>
            </w:tcBorders>
          </w:tcPr>
          <w:p w14:paraId="4D3FCACC" w14:textId="77474703" w:rsidR="00B572E2" w:rsidRPr="00567EA5" w:rsidRDefault="00B572E2" w:rsidP="00B572E2">
            <w:pPr>
              <w:ind w:right="-1"/>
              <w:rPr>
                <w:rFonts w:ascii="Times New Roman" w:hAnsi="Times New Roman" w:cs="Times New Roman"/>
                <w:szCs w:val="20"/>
              </w:rPr>
            </w:pPr>
            <w:r w:rsidRPr="00567EA5">
              <w:rPr>
                <w:rFonts w:ascii="Times New Roman" w:hAnsi="Times New Roman" w:cs="Times New Roman"/>
                <w:szCs w:val="20"/>
              </w:rPr>
              <w:t>≥500</w:t>
            </w:r>
          </w:p>
        </w:tc>
        <w:tc>
          <w:tcPr>
            <w:tcW w:w="4248" w:type="dxa"/>
            <w:tcBorders>
              <w:top w:val="single" w:sz="4" w:space="0" w:color="auto"/>
              <w:left w:val="single" w:sz="4" w:space="0" w:color="auto"/>
              <w:bottom w:val="single" w:sz="4" w:space="0" w:color="auto"/>
              <w:right w:val="nil"/>
            </w:tcBorders>
          </w:tcPr>
          <w:p w14:paraId="2353E4F4" w14:textId="3E68A131" w:rsidR="00B572E2" w:rsidRPr="00567EA5" w:rsidRDefault="00B572E2" w:rsidP="00B572E2">
            <w:pPr>
              <w:ind w:right="-1"/>
              <w:rPr>
                <w:rFonts w:ascii="Times New Roman" w:hAnsi="Times New Roman" w:cs="Times New Roman"/>
                <w:szCs w:val="20"/>
              </w:rPr>
            </w:pPr>
            <w:r w:rsidRPr="00567EA5">
              <w:rPr>
                <w:rFonts w:ascii="Times New Roman" w:hAnsi="Times New Roman" w:cs="Times New Roman"/>
                <w:szCs w:val="20"/>
              </w:rPr>
              <w:t>≥100</w:t>
            </w:r>
          </w:p>
        </w:tc>
      </w:tr>
      <w:tr w:rsidR="00B572E2" w:rsidRPr="00567EA5" w14:paraId="0BF8AB0B" w14:textId="77777777" w:rsidTr="00A31330">
        <w:tc>
          <w:tcPr>
            <w:tcW w:w="2694" w:type="dxa"/>
            <w:tcBorders>
              <w:top w:val="single" w:sz="4" w:space="0" w:color="auto"/>
              <w:left w:val="nil"/>
              <w:bottom w:val="single" w:sz="4" w:space="0" w:color="auto"/>
              <w:right w:val="single" w:sz="4" w:space="0" w:color="auto"/>
            </w:tcBorders>
          </w:tcPr>
          <w:p w14:paraId="355C3D50" w14:textId="67C397D5" w:rsidR="00B572E2" w:rsidRPr="00567EA5" w:rsidRDefault="00B572E2" w:rsidP="0024139D">
            <w:pPr>
              <w:ind w:right="-1"/>
              <w:rPr>
                <w:rFonts w:ascii="Times New Roman" w:hAnsi="Times New Roman" w:cs="Times New Roman"/>
                <w:szCs w:val="20"/>
              </w:rPr>
            </w:pPr>
            <w:r w:rsidRPr="00567EA5">
              <w:rPr>
                <w:rFonts w:ascii="Times New Roman" w:hAnsi="Times New Roman" w:cs="Times New Roman"/>
                <w:i/>
                <w:szCs w:val="20"/>
              </w:rPr>
              <w:t>In silico</w:t>
            </w:r>
            <w:r w:rsidRPr="00567EA5">
              <w:rPr>
                <w:rFonts w:ascii="Times New Roman" w:hAnsi="Times New Roman" w:cs="Times New Roman"/>
                <w:szCs w:val="20"/>
              </w:rPr>
              <w:t xml:space="preserve"> analizler </w:t>
            </w:r>
            <w:r w:rsidR="0024139D" w:rsidRPr="00567EA5">
              <w:rPr>
                <w:rFonts w:ascii="Times New Roman" w:hAnsi="Times New Roman" w:cs="Times New Roman"/>
                <w:szCs w:val="20"/>
              </w:rPr>
              <w:t>(</w:t>
            </w:r>
            <w:r w:rsidRPr="00567EA5">
              <w:rPr>
                <w:rFonts w:ascii="Times New Roman" w:hAnsi="Times New Roman" w:cs="Times New Roman"/>
                <w:szCs w:val="20"/>
                <w:vertAlign w:val="superscript"/>
              </w:rPr>
              <w:t>2</w:t>
            </w:r>
            <w:r w:rsidR="0024139D" w:rsidRPr="00567EA5">
              <w:rPr>
                <w:rFonts w:ascii="Times New Roman" w:hAnsi="Times New Roman" w:cs="Times New Roman"/>
                <w:szCs w:val="20"/>
              </w:rPr>
              <w:t>)</w:t>
            </w:r>
          </w:p>
        </w:tc>
        <w:tc>
          <w:tcPr>
            <w:tcW w:w="3397" w:type="dxa"/>
            <w:tcBorders>
              <w:top w:val="single" w:sz="4" w:space="0" w:color="auto"/>
              <w:left w:val="single" w:sz="4" w:space="0" w:color="auto"/>
              <w:bottom w:val="single" w:sz="4" w:space="0" w:color="auto"/>
              <w:right w:val="single" w:sz="4" w:space="0" w:color="auto"/>
            </w:tcBorders>
          </w:tcPr>
          <w:p w14:paraId="2EA908BF" w14:textId="77777777" w:rsidR="00B572E2" w:rsidRPr="00567EA5" w:rsidRDefault="00B572E2" w:rsidP="00B572E2">
            <w:pPr>
              <w:ind w:right="-1"/>
              <w:rPr>
                <w:rFonts w:ascii="Times New Roman" w:hAnsi="Times New Roman" w:cs="Times New Roman"/>
                <w:szCs w:val="20"/>
              </w:rPr>
            </w:pPr>
          </w:p>
        </w:tc>
        <w:tc>
          <w:tcPr>
            <w:tcW w:w="4115" w:type="dxa"/>
            <w:tcBorders>
              <w:top w:val="single" w:sz="4" w:space="0" w:color="auto"/>
              <w:left w:val="single" w:sz="4" w:space="0" w:color="auto"/>
              <w:bottom w:val="single" w:sz="4" w:space="0" w:color="auto"/>
              <w:right w:val="single" w:sz="4" w:space="0" w:color="auto"/>
            </w:tcBorders>
          </w:tcPr>
          <w:p w14:paraId="25C14355" w14:textId="4C8FDA8B" w:rsidR="00B572E2" w:rsidRPr="00567EA5" w:rsidRDefault="00B572E2" w:rsidP="0064266C">
            <w:pPr>
              <w:ind w:right="-1"/>
              <w:rPr>
                <w:rFonts w:ascii="Times New Roman" w:hAnsi="Times New Roman" w:cs="Times New Roman"/>
                <w:szCs w:val="20"/>
              </w:rPr>
            </w:pPr>
            <w:r w:rsidRPr="00567EA5">
              <w:rPr>
                <w:rFonts w:ascii="Times New Roman" w:hAnsi="Times New Roman" w:cs="Times New Roman"/>
                <w:szCs w:val="20"/>
              </w:rPr>
              <w:t>Uygun cihaz tasarımının kanıtı (</w:t>
            </w:r>
            <w:r w:rsidR="00D07069" w:rsidRPr="00567EA5">
              <w:rPr>
                <w:rFonts w:ascii="Times New Roman" w:hAnsi="Times New Roman" w:cs="Times New Roman"/>
                <w:szCs w:val="20"/>
              </w:rPr>
              <w:t xml:space="preserve">dizi </w:t>
            </w:r>
            <w:r w:rsidRPr="00567EA5">
              <w:rPr>
                <w:rFonts w:ascii="Times New Roman" w:hAnsi="Times New Roman" w:cs="Times New Roman"/>
                <w:szCs w:val="20"/>
              </w:rPr>
              <w:t xml:space="preserve">hizalamaları); </w:t>
            </w:r>
            <w:r w:rsidR="00522490" w:rsidRPr="00567EA5">
              <w:rPr>
                <w:rFonts w:ascii="Times New Roman" w:hAnsi="Times New Roman" w:cs="Times New Roman"/>
                <w:szCs w:val="20"/>
              </w:rPr>
              <w:t>dizi</w:t>
            </w:r>
            <w:r w:rsidRPr="00567EA5">
              <w:rPr>
                <w:rFonts w:ascii="Times New Roman" w:hAnsi="Times New Roman" w:cs="Times New Roman"/>
                <w:szCs w:val="20"/>
              </w:rPr>
              <w:t xml:space="preserve"> veri bankası </w:t>
            </w:r>
            <w:r w:rsidR="00B36973" w:rsidRPr="00567EA5">
              <w:rPr>
                <w:rFonts w:ascii="Times New Roman" w:hAnsi="Times New Roman" w:cs="Times New Roman"/>
                <w:szCs w:val="20"/>
              </w:rPr>
              <w:t>girdilerine</w:t>
            </w:r>
            <w:r w:rsidR="00D07069" w:rsidRPr="00567EA5">
              <w:rPr>
                <w:rFonts w:ascii="Times New Roman" w:hAnsi="Times New Roman" w:cs="Times New Roman"/>
                <w:szCs w:val="20"/>
              </w:rPr>
              <w:t xml:space="preserve"> göre</w:t>
            </w:r>
            <w:r w:rsidRPr="00567EA5">
              <w:rPr>
                <w:rFonts w:ascii="Times New Roman" w:hAnsi="Times New Roman" w:cs="Times New Roman"/>
                <w:szCs w:val="20"/>
              </w:rPr>
              <w:t xml:space="preserve"> primer/</w:t>
            </w:r>
            <w:r w:rsidR="00D07069" w:rsidRPr="00567EA5">
              <w:rPr>
                <w:rFonts w:ascii="Times New Roman" w:hAnsi="Times New Roman" w:cs="Times New Roman"/>
                <w:szCs w:val="20"/>
              </w:rPr>
              <w:t xml:space="preserve">prob </w:t>
            </w:r>
            <w:r w:rsidR="0064266C" w:rsidRPr="00567EA5">
              <w:rPr>
                <w:rFonts w:ascii="Times New Roman" w:hAnsi="Times New Roman" w:cs="Times New Roman"/>
                <w:szCs w:val="20"/>
              </w:rPr>
              <w:t>dizilerinin</w:t>
            </w:r>
            <w:r w:rsidR="005D75F5" w:rsidRPr="00567EA5">
              <w:rPr>
                <w:rFonts w:ascii="Times New Roman" w:hAnsi="Times New Roman" w:cs="Times New Roman"/>
                <w:szCs w:val="20"/>
              </w:rPr>
              <w:t xml:space="preserve"> </w:t>
            </w:r>
            <w:r w:rsidRPr="00567EA5">
              <w:rPr>
                <w:rFonts w:ascii="Times New Roman" w:hAnsi="Times New Roman" w:cs="Times New Roman"/>
                <w:szCs w:val="20"/>
              </w:rPr>
              <w:t>düzenli kontrolü</w:t>
            </w:r>
          </w:p>
        </w:tc>
        <w:tc>
          <w:tcPr>
            <w:tcW w:w="4248" w:type="dxa"/>
            <w:tcBorders>
              <w:top w:val="single" w:sz="4" w:space="0" w:color="auto"/>
              <w:left w:val="single" w:sz="4" w:space="0" w:color="auto"/>
              <w:bottom w:val="single" w:sz="4" w:space="0" w:color="auto"/>
              <w:right w:val="nil"/>
            </w:tcBorders>
          </w:tcPr>
          <w:p w14:paraId="0240D359" w14:textId="22A2B511" w:rsidR="00B572E2" w:rsidRPr="00567EA5" w:rsidRDefault="00B572E2" w:rsidP="0064266C">
            <w:pPr>
              <w:ind w:right="-1"/>
              <w:rPr>
                <w:rFonts w:ascii="Times New Roman" w:hAnsi="Times New Roman" w:cs="Times New Roman"/>
                <w:szCs w:val="20"/>
              </w:rPr>
            </w:pPr>
            <w:r w:rsidRPr="00567EA5">
              <w:rPr>
                <w:rFonts w:ascii="Times New Roman" w:hAnsi="Times New Roman" w:cs="Times New Roman"/>
                <w:szCs w:val="20"/>
              </w:rPr>
              <w:t xml:space="preserve">Uygun cihaz tasarımı kanıtının kanıtı (dizi hizalamaları); </w:t>
            </w:r>
            <w:r w:rsidR="00522490" w:rsidRPr="00567EA5">
              <w:rPr>
                <w:rFonts w:ascii="Times New Roman" w:hAnsi="Times New Roman" w:cs="Times New Roman"/>
                <w:szCs w:val="20"/>
              </w:rPr>
              <w:t>dizi</w:t>
            </w:r>
            <w:r w:rsidR="008852F9" w:rsidRPr="00567EA5">
              <w:rPr>
                <w:rFonts w:ascii="Times New Roman" w:hAnsi="Times New Roman" w:cs="Times New Roman"/>
                <w:szCs w:val="20"/>
              </w:rPr>
              <w:t xml:space="preserve"> </w:t>
            </w:r>
            <w:r w:rsidRPr="00567EA5">
              <w:rPr>
                <w:rFonts w:ascii="Times New Roman" w:hAnsi="Times New Roman" w:cs="Times New Roman"/>
                <w:szCs w:val="20"/>
              </w:rPr>
              <w:t xml:space="preserve">veri bankası </w:t>
            </w:r>
            <w:r w:rsidR="005A1197" w:rsidRPr="00567EA5">
              <w:rPr>
                <w:rFonts w:ascii="Times New Roman" w:hAnsi="Times New Roman" w:cs="Times New Roman"/>
                <w:szCs w:val="20"/>
              </w:rPr>
              <w:t>girdilerine</w:t>
            </w:r>
            <w:r w:rsidR="00D07069" w:rsidRPr="00567EA5">
              <w:rPr>
                <w:rFonts w:ascii="Times New Roman" w:hAnsi="Times New Roman" w:cs="Times New Roman"/>
                <w:szCs w:val="20"/>
              </w:rPr>
              <w:t xml:space="preserve"> göre </w:t>
            </w:r>
            <w:r w:rsidRPr="00567EA5">
              <w:rPr>
                <w:rFonts w:ascii="Times New Roman" w:hAnsi="Times New Roman" w:cs="Times New Roman"/>
                <w:szCs w:val="20"/>
              </w:rPr>
              <w:t>primer/</w:t>
            </w:r>
            <w:r w:rsidR="00D07069" w:rsidRPr="00567EA5">
              <w:rPr>
                <w:rFonts w:ascii="Times New Roman" w:hAnsi="Times New Roman" w:cs="Times New Roman"/>
                <w:szCs w:val="20"/>
              </w:rPr>
              <w:t xml:space="preserve">prob </w:t>
            </w:r>
            <w:r w:rsidR="0064266C" w:rsidRPr="00567EA5">
              <w:rPr>
                <w:rFonts w:ascii="Times New Roman" w:hAnsi="Times New Roman" w:cs="Times New Roman"/>
                <w:szCs w:val="20"/>
              </w:rPr>
              <w:t>dizilerinin</w:t>
            </w:r>
            <w:r w:rsidR="008852F9" w:rsidRPr="00567EA5">
              <w:rPr>
                <w:rFonts w:ascii="Times New Roman" w:hAnsi="Times New Roman" w:cs="Times New Roman"/>
                <w:szCs w:val="20"/>
              </w:rPr>
              <w:t xml:space="preserve"> </w:t>
            </w:r>
            <w:r w:rsidRPr="00567EA5">
              <w:rPr>
                <w:rFonts w:ascii="Times New Roman" w:hAnsi="Times New Roman" w:cs="Times New Roman"/>
                <w:szCs w:val="20"/>
              </w:rPr>
              <w:t>düzenli kontrolü</w:t>
            </w:r>
          </w:p>
        </w:tc>
      </w:tr>
      <w:tr w:rsidR="00B572E2" w:rsidRPr="00567EA5" w14:paraId="2A73348F" w14:textId="77777777" w:rsidTr="00A31330">
        <w:tc>
          <w:tcPr>
            <w:tcW w:w="2694" w:type="dxa"/>
            <w:tcBorders>
              <w:top w:val="single" w:sz="4" w:space="0" w:color="auto"/>
              <w:left w:val="nil"/>
              <w:bottom w:val="single" w:sz="4" w:space="0" w:color="auto"/>
              <w:right w:val="single" w:sz="4" w:space="0" w:color="auto"/>
            </w:tcBorders>
          </w:tcPr>
          <w:p w14:paraId="10A5A4C5" w14:textId="40C9E0B0" w:rsidR="00B572E2" w:rsidRPr="00567EA5" w:rsidRDefault="00AF26B5" w:rsidP="00AF26B5">
            <w:pPr>
              <w:ind w:right="-1"/>
              <w:rPr>
                <w:rFonts w:ascii="Times New Roman" w:hAnsi="Times New Roman" w:cs="Times New Roman"/>
                <w:szCs w:val="20"/>
              </w:rPr>
            </w:pPr>
            <w:r w:rsidRPr="00567EA5">
              <w:rPr>
                <w:rFonts w:ascii="Times New Roman" w:hAnsi="Times New Roman" w:cs="Times New Roman"/>
                <w:szCs w:val="20"/>
              </w:rPr>
              <w:t>Çarpraz reaktivite</w:t>
            </w:r>
          </w:p>
        </w:tc>
        <w:tc>
          <w:tcPr>
            <w:tcW w:w="3397" w:type="dxa"/>
            <w:tcBorders>
              <w:top w:val="single" w:sz="4" w:space="0" w:color="auto"/>
              <w:left w:val="single" w:sz="4" w:space="0" w:color="auto"/>
              <w:bottom w:val="single" w:sz="4" w:space="0" w:color="auto"/>
              <w:right w:val="single" w:sz="4" w:space="0" w:color="auto"/>
            </w:tcBorders>
          </w:tcPr>
          <w:p w14:paraId="0D6CEB10" w14:textId="58E96C4B" w:rsidR="00AF26B5" w:rsidRPr="00567EA5" w:rsidRDefault="00AF26B5" w:rsidP="00AF26B5">
            <w:pPr>
              <w:ind w:right="-1"/>
              <w:rPr>
                <w:rFonts w:ascii="Times New Roman" w:hAnsi="Times New Roman" w:cs="Times New Roman"/>
                <w:szCs w:val="20"/>
              </w:rPr>
            </w:pPr>
            <w:r w:rsidRPr="00567EA5">
              <w:rPr>
                <w:rFonts w:ascii="Times New Roman" w:hAnsi="Times New Roman" w:cs="Times New Roman"/>
                <w:szCs w:val="20"/>
              </w:rPr>
              <w:t xml:space="preserve">İlgili </w:t>
            </w:r>
            <w:r w:rsidR="007F5C72" w:rsidRPr="00567EA5">
              <w:rPr>
                <w:rFonts w:ascii="Times New Roman" w:hAnsi="Times New Roman" w:cs="Times New Roman"/>
                <w:szCs w:val="20"/>
              </w:rPr>
              <w:t xml:space="preserve">229E, HKU1, OC43, NL63 </w:t>
            </w:r>
            <w:r w:rsidRPr="00567EA5">
              <w:rPr>
                <w:rFonts w:ascii="Times New Roman" w:hAnsi="Times New Roman" w:cs="Times New Roman"/>
                <w:szCs w:val="20"/>
              </w:rPr>
              <w:t>insan koronavirüsleri MERS koronavirüsü</w:t>
            </w:r>
            <w:r w:rsidR="00397CB9" w:rsidRPr="00567EA5">
              <w:rPr>
                <w:rFonts w:ascii="Times New Roman" w:hAnsi="Times New Roman" w:cs="Times New Roman"/>
                <w:szCs w:val="20"/>
              </w:rPr>
              <w:t>,</w:t>
            </w:r>
            <w:r w:rsidR="00BA1E2A" w:rsidRPr="00567EA5">
              <w:rPr>
                <w:rFonts w:ascii="Times New Roman" w:hAnsi="Times New Roman" w:cs="Times New Roman"/>
                <w:szCs w:val="20"/>
              </w:rPr>
              <w:t xml:space="preserve"> </w:t>
            </w:r>
            <w:r w:rsidR="00397CB9" w:rsidRPr="00567EA5">
              <w:rPr>
                <w:rFonts w:ascii="Times New Roman" w:hAnsi="Times New Roman" w:cs="Times New Roman"/>
                <w:szCs w:val="20"/>
              </w:rPr>
              <w:t xml:space="preserve">mevcutsa SARS CoV-1; İnfluenza virüsü A, B; RSV; </w:t>
            </w:r>
            <w:r w:rsidR="00397CB9" w:rsidRPr="00567EA5">
              <w:rPr>
                <w:rFonts w:ascii="Times New Roman" w:hAnsi="Times New Roman" w:cs="Times New Roman"/>
                <w:i/>
                <w:szCs w:val="20"/>
              </w:rPr>
              <w:t>Legionella pneumophila</w:t>
            </w:r>
            <w:r w:rsidR="00397CB9" w:rsidRPr="00567EA5">
              <w:rPr>
                <w:rFonts w:ascii="Times New Roman" w:hAnsi="Times New Roman" w:cs="Times New Roman"/>
                <w:szCs w:val="20"/>
              </w:rPr>
              <w:t xml:space="preserve"> </w:t>
            </w:r>
            <w:r w:rsidR="00BA1E2A" w:rsidRPr="00567EA5">
              <w:rPr>
                <w:rFonts w:ascii="Times New Roman" w:hAnsi="Times New Roman" w:cs="Times New Roman"/>
                <w:szCs w:val="20"/>
              </w:rPr>
              <w:t>yönünden</w:t>
            </w:r>
            <w:r w:rsidR="00AB335A" w:rsidRPr="00567EA5">
              <w:rPr>
                <w:rFonts w:ascii="Times New Roman" w:hAnsi="Times New Roman" w:cs="Times New Roman"/>
                <w:szCs w:val="20"/>
              </w:rPr>
              <w:t xml:space="preserve"> </w:t>
            </w:r>
            <w:r w:rsidR="00397CB9" w:rsidRPr="00567EA5">
              <w:rPr>
                <w:rFonts w:ascii="Times New Roman" w:hAnsi="Times New Roman" w:cs="Times New Roman"/>
                <w:szCs w:val="20"/>
              </w:rPr>
              <w:t xml:space="preserve">(çeşitli </w:t>
            </w:r>
            <w:proofErr w:type="gramStart"/>
            <w:r w:rsidR="00397CB9" w:rsidRPr="00567EA5">
              <w:rPr>
                <w:rFonts w:ascii="Times New Roman" w:hAnsi="Times New Roman" w:cs="Times New Roman"/>
                <w:szCs w:val="20"/>
              </w:rPr>
              <w:t>konsantrasyonlarda</w:t>
            </w:r>
            <w:proofErr w:type="gramEnd"/>
            <w:r w:rsidR="00397CB9" w:rsidRPr="00567EA5">
              <w:rPr>
                <w:rFonts w:ascii="Times New Roman" w:hAnsi="Times New Roman" w:cs="Times New Roman"/>
                <w:szCs w:val="20"/>
              </w:rPr>
              <w:t xml:space="preserve">) </w:t>
            </w:r>
            <w:r w:rsidRPr="00567EA5">
              <w:rPr>
                <w:rFonts w:ascii="Times New Roman" w:hAnsi="Times New Roman" w:cs="Times New Roman"/>
                <w:szCs w:val="20"/>
              </w:rPr>
              <w:t xml:space="preserve">pozitif </w:t>
            </w:r>
            <w:r w:rsidR="00476E16" w:rsidRPr="00567EA5">
              <w:rPr>
                <w:rFonts w:ascii="Times New Roman" w:hAnsi="Times New Roman" w:cs="Times New Roman"/>
                <w:szCs w:val="20"/>
              </w:rPr>
              <w:t>numuneler</w:t>
            </w:r>
            <w:r w:rsidR="00397CB9" w:rsidRPr="00567EA5">
              <w:rPr>
                <w:rFonts w:ascii="Times New Roman" w:hAnsi="Times New Roman" w:cs="Times New Roman"/>
                <w:szCs w:val="20"/>
              </w:rPr>
              <w:t>;</w:t>
            </w:r>
          </w:p>
          <w:p w14:paraId="3DAEE492" w14:textId="4A335248" w:rsidR="00B572E2" w:rsidRPr="00567EA5" w:rsidRDefault="00AF26B5" w:rsidP="00397CB9">
            <w:pPr>
              <w:ind w:right="-1"/>
              <w:rPr>
                <w:rFonts w:ascii="Times New Roman" w:hAnsi="Times New Roman" w:cs="Times New Roman"/>
                <w:szCs w:val="20"/>
              </w:rPr>
            </w:pPr>
            <w:proofErr w:type="gramStart"/>
            <w:r w:rsidRPr="00567EA5">
              <w:rPr>
                <w:rFonts w:ascii="Times New Roman" w:hAnsi="Times New Roman" w:cs="Times New Roman"/>
                <w:szCs w:val="20"/>
              </w:rPr>
              <w:t>pozitif</w:t>
            </w:r>
            <w:proofErr w:type="gramEnd"/>
            <w:r w:rsidRPr="00567EA5">
              <w:rPr>
                <w:rFonts w:ascii="Times New Roman" w:hAnsi="Times New Roman" w:cs="Times New Roman"/>
                <w:szCs w:val="20"/>
              </w:rPr>
              <w:t xml:space="preserve"> hücre kültürleri potansiyel ikameler olarak </w:t>
            </w:r>
            <w:r w:rsidR="00397CB9" w:rsidRPr="00567EA5">
              <w:rPr>
                <w:rFonts w:ascii="Times New Roman" w:hAnsi="Times New Roman" w:cs="Times New Roman"/>
                <w:szCs w:val="20"/>
              </w:rPr>
              <w:t>kullanılabilir</w:t>
            </w:r>
          </w:p>
        </w:tc>
        <w:tc>
          <w:tcPr>
            <w:tcW w:w="4115" w:type="dxa"/>
            <w:tcBorders>
              <w:top w:val="single" w:sz="4" w:space="0" w:color="auto"/>
              <w:left w:val="single" w:sz="4" w:space="0" w:color="auto"/>
              <w:bottom w:val="single" w:sz="4" w:space="0" w:color="auto"/>
              <w:right w:val="single" w:sz="4" w:space="0" w:color="auto"/>
            </w:tcBorders>
          </w:tcPr>
          <w:p w14:paraId="7983880E" w14:textId="7EC9B89E" w:rsidR="00B572E2" w:rsidRPr="00567EA5" w:rsidRDefault="00FC54AD" w:rsidP="00B572E2">
            <w:pPr>
              <w:ind w:right="-1"/>
              <w:rPr>
                <w:rFonts w:ascii="Times New Roman" w:hAnsi="Times New Roman" w:cs="Times New Roman"/>
                <w:szCs w:val="20"/>
              </w:rPr>
            </w:pPr>
            <w:r w:rsidRPr="00567EA5">
              <w:rPr>
                <w:rFonts w:ascii="Times New Roman" w:hAnsi="Times New Roman" w:cs="Times New Roman"/>
                <w:szCs w:val="20"/>
              </w:rPr>
              <w:t>Toplamda ≥20</w:t>
            </w:r>
          </w:p>
        </w:tc>
        <w:tc>
          <w:tcPr>
            <w:tcW w:w="4248" w:type="dxa"/>
            <w:tcBorders>
              <w:top w:val="single" w:sz="4" w:space="0" w:color="auto"/>
              <w:left w:val="single" w:sz="4" w:space="0" w:color="auto"/>
              <w:bottom w:val="single" w:sz="4" w:space="0" w:color="auto"/>
              <w:right w:val="nil"/>
            </w:tcBorders>
          </w:tcPr>
          <w:p w14:paraId="46078B2E" w14:textId="7E8CD8F7" w:rsidR="00B572E2" w:rsidRPr="00567EA5" w:rsidRDefault="00FC54AD" w:rsidP="00B572E2">
            <w:pPr>
              <w:ind w:right="-1"/>
              <w:rPr>
                <w:rFonts w:ascii="Times New Roman" w:hAnsi="Times New Roman" w:cs="Times New Roman"/>
                <w:szCs w:val="20"/>
              </w:rPr>
            </w:pPr>
            <w:r w:rsidRPr="00567EA5">
              <w:rPr>
                <w:rFonts w:ascii="Times New Roman" w:hAnsi="Times New Roman" w:cs="Times New Roman"/>
                <w:szCs w:val="20"/>
              </w:rPr>
              <w:t>Toplamda ≥20</w:t>
            </w:r>
          </w:p>
        </w:tc>
      </w:tr>
      <w:tr w:rsidR="00B572E2" w:rsidRPr="00567EA5" w14:paraId="639EAA18" w14:textId="77777777" w:rsidTr="00A31330">
        <w:tc>
          <w:tcPr>
            <w:tcW w:w="2694" w:type="dxa"/>
            <w:tcBorders>
              <w:top w:val="single" w:sz="4" w:space="0" w:color="auto"/>
              <w:left w:val="nil"/>
              <w:bottom w:val="single" w:sz="4" w:space="0" w:color="auto"/>
              <w:right w:val="nil"/>
            </w:tcBorders>
          </w:tcPr>
          <w:p w14:paraId="45AC909B" w14:textId="399286A7" w:rsidR="001D4EFD" w:rsidRPr="00567EA5" w:rsidRDefault="00E5061D" w:rsidP="009317B0">
            <w:pPr>
              <w:spacing w:before="120" w:after="120"/>
              <w:rPr>
                <w:rFonts w:ascii="Times New Roman" w:hAnsi="Times New Roman" w:cs="Times New Roman"/>
                <w:b/>
                <w:szCs w:val="20"/>
              </w:rPr>
            </w:pPr>
            <w:r w:rsidRPr="00567EA5">
              <w:rPr>
                <w:rFonts w:ascii="Times New Roman" w:hAnsi="Times New Roman" w:cs="Times New Roman"/>
                <w:b/>
                <w:szCs w:val="20"/>
              </w:rPr>
              <w:t>Tutarlılık</w:t>
            </w:r>
          </w:p>
        </w:tc>
        <w:tc>
          <w:tcPr>
            <w:tcW w:w="3397" w:type="dxa"/>
            <w:tcBorders>
              <w:top w:val="single" w:sz="4" w:space="0" w:color="auto"/>
              <w:left w:val="nil"/>
              <w:bottom w:val="single" w:sz="4" w:space="0" w:color="auto"/>
              <w:right w:val="nil"/>
            </w:tcBorders>
          </w:tcPr>
          <w:p w14:paraId="08346DAB" w14:textId="77777777" w:rsidR="00B572E2" w:rsidRPr="00567EA5" w:rsidRDefault="00B572E2" w:rsidP="00B572E2">
            <w:pPr>
              <w:ind w:right="-1"/>
              <w:rPr>
                <w:rFonts w:ascii="Times New Roman" w:hAnsi="Times New Roman" w:cs="Times New Roman"/>
                <w:szCs w:val="20"/>
              </w:rPr>
            </w:pPr>
          </w:p>
        </w:tc>
        <w:tc>
          <w:tcPr>
            <w:tcW w:w="4115" w:type="dxa"/>
            <w:tcBorders>
              <w:top w:val="single" w:sz="4" w:space="0" w:color="auto"/>
              <w:left w:val="nil"/>
              <w:bottom w:val="single" w:sz="4" w:space="0" w:color="auto"/>
              <w:right w:val="nil"/>
            </w:tcBorders>
          </w:tcPr>
          <w:p w14:paraId="5E5FE70D" w14:textId="77777777" w:rsidR="00B572E2" w:rsidRPr="00567EA5" w:rsidRDefault="00B572E2" w:rsidP="00B572E2">
            <w:pPr>
              <w:ind w:right="-1"/>
              <w:rPr>
                <w:rFonts w:ascii="Times New Roman" w:hAnsi="Times New Roman" w:cs="Times New Roman"/>
                <w:szCs w:val="20"/>
              </w:rPr>
            </w:pPr>
          </w:p>
        </w:tc>
        <w:tc>
          <w:tcPr>
            <w:tcW w:w="4248" w:type="dxa"/>
            <w:tcBorders>
              <w:top w:val="single" w:sz="4" w:space="0" w:color="auto"/>
              <w:left w:val="nil"/>
              <w:bottom w:val="single" w:sz="4" w:space="0" w:color="auto"/>
              <w:right w:val="nil"/>
            </w:tcBorders>
          </w:tcPr>
          <w:p w14:paraId="202FC4D4" w14:textId="77777777" w:rsidR="00B572E2" w:rsidRPr="00567EA5" w:rsidRDefault="00B572E2" w:rsidP="00B572E2">
            <w:pPr>
              <w:ind w:right="-1"/>
              <w:rPr>
                <w:rFonts w:ascii="Times New Roman" w:hAnsi="Times New Roman" w:cs="Times New Roman"/>
                <w:szCs w:val="20"/>
              </w:rPr>
            </w:pPr>
          </w:p>
        </w:tc>
      </w:tr>
      <w:tr w:rsidR="00E5061D" w:rsidRPr="00567EA5" w14:paraId="18B570FA" w14:textId="77777777" w:rsidTr="00A31330">
        <w:tc>
          <w:tcPr>
            <w:tcW w:w="2694" w:type="dxa"/>
            <w:tcBorders>
              <w:top w:val="single" w:sz="4" w:space="0" w:color="auto"/>
              <w:left w:val="nil"/>
              <w:bottom w:val="single" w:sz="4" w:space="0" w:color="auto"/>
              <w:right w:val="single" w:sz="4" w:space="0" w:color="auto"/>
            </w:tcBorders>
          </w:tcPr>
          <w:p w14:paraId="3E1E888A" w14:textId="0161D5F0" w:rsidR="00E5061D" w:rsidRPr="00567EA5" w:rsidRDefault="003F3C36" w:rsidP="006E3992">
            <w:pPr>
              <w:ind w:right="-1"/>
              <w:rPr>
                <w:rFonts w:ascii="Times New Roman" w:hAnsi="Times New Roman" w:cs="Times New Roman"/>
                <w:szCs w:val="20"/>
              </w:rPr>
            </w:pPr>
            <w:r w:rsidRPr="00567EA5">
              <w:rPr>
                <w:rFonts w:ascii="Times New Roman" w:hAnsi="Times New Roman" w:cs="Times New Roman"/>
                <w:szCs w:val="20"/>
              </w:rPr>
              <w:t>Taşınarak bulaşma</w:t>
            </w:r>
          </w:p>
        </w:tc>
        <w:tc>
          <w:tcPr>
            <w:tcW w:w="3397" w:type="dxa"/>
            <w:tcBorders>
              <w:top w:val="single" w:sz="4" w:space="0" w:color="auto"/>
              <w:left w:val="single" w:sz="4" w:space="0" w:color="auto"/>
              <w:bottom w:val="single" w:sz="4" w:space="0" w:color="auto"/>
              <w:right w:val="single" w:sz="4" w:space="0" w:color="auto"/>
            </w:tcBorders>
          </w:tcPr>
          <w:p w14:paraId="3468DD51" w14:textId="77777777" w:rsidR="00E5061D" w:rsidRPr="00567EA5" w:rsidRDefault="00E5061D" w:rsidP="00B572E2">
            <w:pPr>
              <w:ind w:right="-1"/>
              <w:rPr>
                <w:rFonts w:ascii="Times New Roman" w:hAnsi="Times New Roman" w:cs="Times New Roman"/>
                <w:szCs w:val="20"/>
              </w:rPr>
            </w:pPr>
          </w:p>
        </w:tc>
        <w:tc>
          <w:tcPr>
            <w:tcW w:w="4115" w:type="dxa"/>
            <w:tcBorders>
              <w:top w:val="single" w:sz="4" w:space="0" w:color="auto"/>
              <w:left w:val="single" w:sz="4" w:space="0" w:color="auto"/>
              <w:bottom w:val="single" w:sz="4" w:space="0" w:color="auto"/>
              <w:right w:val="single" w:sz="4" w:space="0" w:color="auto"/>
            </w:tcBorders>
          </w:tcPr>
          <w:p w14:paraId="35FF3555" w14:textId="690EECB5" w:rsidR="00E5061D" w:rsidRPr="00567EA5" w:rsidRDefault="00D20EA5" w:rsidP="00192F6A">
            <w:pPr>
              <w:ind w:right="-1"/>
              <w:rPr>
                <w:rFonts w:ascii="Times New Roman" w:hAnsi="Times New Roman" w:cs="Times New Roman"/>
                <w:szCs w:val="20"/>
              </w:rPr>
            </w:pPr>
            <w:r w:rsidRPr="00567EA5">
              <w:rPr>
                <w:rFonts w:ascii="Times New Roman" w:hAnsi="Times New Roman" w:cs="Times New Roman"/>
                <w:szCs w:val="20"/>
              </w:rPr>
              <w:t xml:space="preserve">Yüksek </w:t>
            </w:r>
            <w:r w:rsidR="00E5061D" w:rsidRPr="00567EA5">
              <w:rPr>
                <w:rFonts w:ascii="Times New Roman" w:hAnsi="Times New Roman" w:cs="Times New Roman"/>
                <w:szCs w:val="20"/>
              </w:rPr>
              <w:t xml:space="preserve">pozitif ve negatif </w:t>
            </w:r>
            <w:r w:rsidR="00476E16" w:rsidRPr="00567EA5">
              <w:rPr>
                <w:rFonts w:ascii="Times New Roman" w:hAnsi="Times New Roman" w:cs="Times New Roman"/>
                <w:szCs w:val="20"/>
              </w:rPr>
              <w:t xml:space="preserve">numuneler </w:t>
            </w:r>
            <w:r w:rsidR="00192F6A" w:rsidRPr="00567EA5">
              <w:rPr>
                <w:rFonts w:ascii="Times New Roman" w:hAnsi="Times New Roman" w:cs="Times New Roman"/>
                <w:szCs w:val="20"/>
              </w:rPr>
              <w:t xml:space="preserve">ardışık test edildiği </w:t>
            </w:r>
            <w:r w:rsidR="00E5061D" w:rsidRPr="00567EA5">
              <w:rPr>
                <w:rFonts w:ascii="Times New Roman" w:hAnsi="Times New Roman" w:cs="Times New Roman"/>
                <w:szCs w:val="20"/>
              </w:rPr>
              <w:t xml:space="preserve">en az 5 çalışma. </w:t>
            </w:r>
            <w:r w:rsidR="00C40056" w:rsidRPr="00567EA5">
              <w:rPr>
                <w:rFonts w:ascii="Times New Roman" w:hAnsi="Times New Roman" w:cs="Times New Roman"/>
                <w:szCs w:val="20"/>
              </w:rPr>
              <w:t xml:space="preserve">Yüksek </w:t>
            </w:r>
            <w:r w:rsidR="00E5061D" w:rsidRPr="00567EA5">
              <w:rPr>
                <w:rFonts w:ascii="Times New Roman" w:hAnsi="Times New Roman" w:cs="Times New Roman"/>
                <w:szCs w:val="20"/>
              </w:rPr>
              <w:t xml:space="preserve">pozitif </w:t>
            </w:r>
            <w:r w:rsidR="00476E16" w:rsidRPr="00567EA5">
              <w:rPr>
                <w:rFonts w:ascii="Times New Roman" w:hAnsi="Times New Roman" w:cs="Times New Roman"/>
                <w:szCs w:val="20"/>
              </w:rPr>
              <w:t xml:space="preserve">numunelerin </w:t>
            </w:r>
            <w:r w:rsidR="00E5061D" w:rsidRPr="00567EA5">
              <w:rPr>
                <w:rFonts w:ascii="Times New Roman" w:hAnsi="Times New Roman" w:cs="Times New Roman"/>
                <w:szCs w:val="20"/>
              </w:rPr>
              <w:t xml:space="preserve">virüs titreleri, doğal olarak </w:t>
            </w:r>
            <w:r w:rsidR="008D738A" w:rsidRPr="00567EA5">
              <w:rPr>
                <w:rFonts w:ascii="Times New Roman" w:hAnsi="Times New Roman" w:cs="Times New Roman"/>
                <w:szCs w:val="20"/>
              </w:rPr>
              <w:t xml:space="preserve">var olan </w:t>
            </w:r>
            <w:r w:rsidR="00E5061D" w:rsidRPr="00567EA5">
              <w:rPr>
                <w:rFonts w:ascii="Times New Roman" w:hAnsi="Times New Roman" w:cs="Times New Roman"/>
                <w:szCs w:val="20"/>
              </w:rPr>
              <w:t>yüksek virüs titrelerini temsil e</w:t>
            </w:r>
            <w:r w:rsidR="008D738A" w:rsidRPr="00567EA5">
              <w:rPr>
                <w:rFonts w:ascii="Times New Roman" w:hAnsi="Times New Roman" w:cs="Times New Roman"/>
                <w:szCs w:val="20"/>
              </w:rPr>
              <w:t>der</w:t>
            </w:r>
            <w:r w:rsidR="00E5061D" w:rsidRPr="00567EA5">
              <w:rPr>
                <w:rFonts w:ascii="Times New Roman" w:hAnsi="Times New Roman" w:cs="Times New Roman"/>
                <w:szCs w:val="20"/>
              </w:rPr>
              <w:t>.</w:t>
            </w:r>
          </w:p>
        </w:tc>
        <w:tc>
          <w:tcPr>
            <w:tcW w:w="4248" w:type="dxa"/>
            <w:tcBorders>
              <w:top w:val="single" w:sz="4" w:space="0" w:color="auto"/>
              <w:left w:val="single" w:sz="4" w:space="0" w:color="auto"/>
              <w:bottom w:val="single" w:sz="4" w:space="0" w:color="auto"/>
              <w:right w:val="nil"/>
            </w:tcBorders>
          </w:tcPr>
          <w:p w14:paraId="1AADCD9B" w14:textId="09F3486D" w:rsidR="00E5061D" w:rsidRPr="00567EA5" w:rsidRDefault="00192F6A" w:rsidP="00192F6A">
            <w:pPr>
              <w:ind w:right="-1"/>
              <w:rPr>
                <w:rFonts w:ascii="Times New Roman" w:hAnsi="Times New Roman" w:cs="Times New Roman"/>
                <w:szCs w:val="20"/>
              </w:rPr>
            </w:pPr>
            <w:r w:rsidRPr="00567EA5">
              <w:rPr>
                <w:rFonts w:ascii="Times New Roman" w:hAnsi="Times New Roman" w:cs="Times New Roman"/>
                <w:szCs w:val="20"/>
              </w:rPr>
              <w:t>Y</w:t>
            </w:r>
            <w:r w:rsidR="004E46AC" w:rsidRPr="00567EA5">
              <w:rPr>
                <w:rFonts w:ascii="Times New Roman" w:hAnsi="Times New Roman" w:cs="Times New Roman"/>
                <w:szCs w:val="20"/>
              </w:rPr>
              <w:t xml:space="preserve">üksek </w:t>
            </w:r>
            <w:r w:rsidR="008654C2" w:rsidRPr="00567EA5">
              <w:rPr>
                <w:rFonts w:ascii="Times New Roman" w:hAnsi="Times New Roman" w:cs="Times New Roman"/>
                <w:szCs w:val="20"/>
              </w:rPr>
              <w:t xml:space="preserve">pozitif (doğal olarak </w:t>
            </w:r>
            <w:r w:rsidR="003B77BB" w:rsidRPr="00567EA5">
              <w:rPr>
                <w:rFonts w:ascii="Times New Roman" w:hAnsi="Times New Roman" w:cs="Times New Roman"/>
                <w:szCs w:val="20"/>
              </w:rPr>
              <w:t xml:space="preserve">var olduğu </w:t>
            </w:r>
            <w:r w:rsidR="008654C2" w:rsidRPr="00567EA5">
              <w:rPr>
                <w:rFonts w:ascii="Times New Roman" w:hAnsi="Times New Roman" w:cs="Times New Roman"/>
                <w:szCs w:val="20"/>
              </w:rPr>
              <w:t>bilin</w:t>
            </w:r>
            <w:r w:rsidR="003B77BB" w:rsidRPr="00567EA5">
              <w:rPr>
                <w:rFonts w:ascii="Times New Roman" w:hAnsi="Times New Roman" w:cs="Times New Roman"/>
                <w:szCs w:val="20"/>
              </w:rPr>
              <w:t>en</w:t>
            </w:r>
            <w:r w:rsidR="008654C2" w:rsidRPr="00567EA5">
              <w:rPr>
                <w:rFonts w:ascii="Times New Roman" w:hAnsi="Times New Roman" w:cs="Times New Roman"/>
                <w:szCs w:val="20"/>
              </w:rPr>
              <w:t xml:space="preserve">) ve negatif </w:t>
            </w:r>
            <w:r w:rsidR="00476E16" w:rsidRPr="00567EA5">
              <w:rPr>
                <w:rFonts w:ascii="Times New Roman" w:hAnsi="Times New Roman" w:cs="Times New Roman"/>
                <w:szCs w:val="20"/>
              </w:rPr>
              <w:t xml:space="preserve">numunelerin </w:t>
            </w:r>
            <w:r w:rsidRPr="00567EA5">
              <w:rPr>
                <w:rFonts w:ascii="Times New Roman" w:hAnsi="Times New Roman" w:cs="Times New Roman"/>
                <w:szCs w:val="20"/>
              </w:rPr>
              <w:t xml:space="preserve">ardışık test edildiği </w:t>
            </w:r>
            <w:r w:rsidR="008654C2" w:rsidRPr="00567EA5">
              <w:rPr>
                <w:rFonts w:ascii="Times New Roman" w:hAnsi="Times New Roman" w:cs="Times New Roman"/>
                <w:szCs w:val="20"/>
              </w:rPr>
              <w:t>en az 5 çalışma</w:t>
            </w:r>
          </w:p>
        </w:tc>
      </w:tr>
      <w:tr w:rsidR="00E5061D" w:rsidRPr="00567EA5" w14:paraId="584AF414" w14:textId="77777777" w:rsidTr="00A31330">
        <w:tc>
          <w:tcPr>
            <w:tcW w:w="2694" w:type="dxa"/>
            <w:tcBorders>
              <w:top w:val="single" w:sz="4" w:space="0" w:color="auto"/>
              <w:left w:val="nil"/>
              <w:bottom w:val="single" w:sz="4" w:space="0" w:color="auto"/>
              <w:right w:val="single" w:sz="4" w:space="0" w:color="auto"/>
            </w:tcBorders>
          </w:tcPr>
          <w:p w14:paraId="3FD80AD3" w14:textId="7CAF167E" w:rsidR="00E5061D" w:rsidRPr="00567EA5" w:rsidRDefault="00C42673" w:rsidP="00C42673">
            <w:pPr>
              <w:ind w:right="-1"/>
              <w:rPr>
                <w:rFonts w:ascii="Times New Roman" w:hAnsi="Times New Roman" w:cs="Times New Roman"/>
                <w:szCs w:val="20"/>
              </w:rPr>
            </w:pPr>
            <w:r w:rsidRPr="00567EA5">
              <w:rPr>
                <w:rFonts w:ascii="Times New Roman" w:hAnsi="Times New Roman" w:cs="Times New Roman"/>
                <w:szCs w:val="20"/>
              </w:rPr>
              <w:t>İnhibisyon</w:t>
            </w:r>
          </w:p>
        </w:tc>
        <w:tc>
          <w:tcPr>
            <w:tcW w:w="3397" w:type="dxa"/>
            <w:tcBorders>
              <w:top w:val="single" w:sz="4" w:space="0" w:color="auto"/>
              <w:left w:val="single" w:sz="4" w:space="0" w:color="auto"/>
              <w:bottom w:val="single" w:sz="4" w:space="0" w:color="auto"/>
              <w:right w:val="single" w:sz="4" w:space="0" w:color="auto"/>
            </w:tcBorders>
          </w:tcPr>
          <w:p w14:paraId="5E241026" w14:textId="77777777" w:rsidR="00E5061D" w:rsidRPr="00567EA5" w:rsidRDefault="00E5061D" w:rsidP="00B572E2">
            <w:pPr>
              <w:ind w:right="-1"/>
              <w:rPr>
                <w:rFonts w:ascii="Times New Roman" w:hAnsi="Times New Roman" w:cs="Times New Roman"/>
                <w:b/>
                <w:szCs w:val="20"/>
              </w:rPr>
            </w:pPr>
          </w:p>
        </w:tc>
        <w:tc>
          <w:tcPr>
            <w:tcW w:w="4115" w:type="dxa"/>
            <w:tcBorders>
              <w:top w:val="single" w:sz="4" w:space="0" w:color="auto"/>
              <w:left w:val="single" w:sz="4" w:space="0" w:color="auto"/>
              <w:bottom w:val="single" w:sz="4" w:space="0" w:color="auto"/>
              <w:right w:val="single" w:sz="4" w:space="0" w:color="auto"/>
            </w:tcBorders>
          </w:tcPr>
          <w:p w14:paraId="288C774B" w14:textId="7ECF7E6C" w:rsidR="00E5061D" w:rsidRPr="00567EA5" w:rsidRDefault="00C42673" w:rsidP="00BE1F59">
            <w:pPr>
              <w:ind w:right="-1"/>
              <w:rPr>
                <w:rFonts w:ascii="Times New Roman" w:hAnsi="Times New Roman" w:cs="Times New Roman"/>
                <w:szCs w:val="20"/>
              </w:rPr>
            </w:pPr>
            <w:r w:rsidRPr="00567EA5">
              <w:rPr>
                <w:rFonts w:ascii="Times New Roman" w:hAnsi="Times New Roman" w:cs="Times New Roman"/>
                <w:szCs w:val="20"/>
              </w:rPr>
              <w:t xml:space="preserve">Tercihen tüm NAT </w:t>
            </w:r>
            <w:proofErr w:type="gramStart"/>
            <w:r w:rsidRPr="00567EA5">
              <w:rPr>
                <w:rFonts w:ascii="Times New Roman" w:hAnsi="Times New Roman" w:cs="Times New Roman"/>
                <w:szCs w:val="20"/>
              </w:rPr>
              <w:t>prosedürü</w:t>
            </w:r>
            <w:proofErr w:type="gramEnd"/>
            <w:r w:rsidR="004E46AC" w:rsidRPr="00567EA5">
              <w:rPr>
                <w:rFonts w:ascii="Times New Roman" w:hAnsi="Times New Roman" w:cs="Times New Roman"/>
                <w:szCs w:val="20"/>
              </w:rPr>
              <w:t xml:space="preserve"> süresince çalışılan</w:t>
            </w:r>
            <w:r w:rsidRPr="00567EA5">
              <w:rPr>
                <w:rFonts w:ascii="Times New Roman" w:hAnsi="Times New Roman" w:cs="Times New Roman"/>
                <w:szCs w:val="20"/>
              </w:rPr>
              <w:t xml:space="preserve"> </w:t>
            </w:r>
            <w:r w:rsidR="00BE1F59" w:rsidRPr="00567EA5">
              <w:rPr>
                <w:rFonts w:ascii="Times New Roman" w:hAnsi="Times New Roman" w:cs="Times New Roman"/>
                <w:szCs w:val="20"/>
              </w:rPr>
              <w:t>internal</w:t>
            </w:r>
            <w:r w:rsidRPr="00567EA5">
              <w:rPr>
                <w:rFonts w:ascii="Times New Roman" w:hAnsi="Times New Roman" w:cs="Times New Roman"/>
                <w:szCs w:val="20"/>
              </w:rPr>
              <w:t xml:space="preserve"> kontrol</w:t>
            </w:r>
          </w:p>
        </w:tc>
        <w:tc>
          <w:tcPr>
            <w:tcW w:w="4248" w:type="dxa"/>
            <w:tcBorders>
              <w:top w:val="single" w:sz="4" w:space="0" w:color="auto"/>
              <w:left w:val="single" w:sz="4" w:space="0" w:color="auto"/>
              <w:bottom w:val="single" w:sz="4" w:space="0" w:color="auto"/>
              <w:right w:val="nil"/>
            </w:tcBorders>
          </w:tcPr>
          <w:p w14:paraId="2FC94AE5" w14:textId="02771A57" w:rsidR="00E5061D" w:rsidRPr="00567EA5" w:rsidRDefault="00C42673" w:rsidP="00544323">
            <w:pPr>
              <w:ind w:right="-1"/>
              <w:rPr>
                <w:rFonts w:ascii="Times New Roman" w:hAnsi="Times New Roman" w:cs="Times New Roman"/>
                <w:szCs w:val="20"/>
              </w:rPr>
            </w:pPr>
            <w:r w:rsidRPr="00567EA5">
              <w:rPr>
                <w:rFonts w:ascii="Times New Roman" w:hAnsi="Times New Roman" w:cs="Times New Roman"/>
                <w:szCs w:val="20"/>
              </w:rPr>
              <w:t xml:space="preserve">Tercihen tüm NAT </w:t>
            </w:r>
            <w:proofErr w:type="gramStart"/>
            <w:r w:rsidRPr="00567EA5">
              <w:rPr>
                <w:rFonts w:ascii="Times New Roman" w:hAnsi="Times New Roman" w:cs="Times New Roman"/>
                <w:szCs w:val="20"/>
              </w:rPr>
              <w:t>prosedürü</w:t>
            </w:r>
            <w:proofErr w:type="gramEnd"/>
            <w:r w:rsidR="004E46AC" w:rsidRPr="00567EA5">
              <w:rPr>
                <w:rFonts w:ascii="Times New Roman" w:hAnsi="Times New Roman" w:cs="Times New Roman"/>
                <w:szCs w:val="20"/>
              </w:rPr>
              <w:t xml:space="preserve"> süresince çalışılan</w:t>
            </w:r>
            <w:r w:rsidR="004E46AC" w:rsidRPr="00567EA5" w:rsidDel="004E46AC">
              <w:rPr>
                <w:rFonts w:ascii="Times New Roman" w:hAnsi="Times New Roman" w:cs="Times New Roman"/>
                <w:szCs w:val="20"/>
              </w:rPr>
              <w:t xml:space="preserve"> </w:t>
            </w:r>
            <w:r w:rsidR="00BE1F59" w:rsidRPr="00567EA5">
              <w:rPr>
                <w:rFonts w:ascii="Times New Roman" w:hAnsi="Times New Roman" w:cs="Times New Roman"/>
                <w:szCs w:val="20"/>
              </w:rPr>
              <w:t xml:space="preserve">internal </w:t>
            </w:r>
            <w:r w:rsidRPr="00567EA5">
              <w:rPr>
                <w:rFonts w:ascii="Times New Roman" w:hAnsi="Times New Roman" w:cs="Times New Roman"/>
                <w:szCs w:val="20"/>
              </w:rPr>
              <w:t>kontrol</w:t>
            </w:r>
          </w:p>
        </w:tc>
      </w:tr>
      <w:tr w:rsidR="008F44EB" w:rsidRPr="00567EA5" w14:paraId="7C47D27E" w14:textId="77777777" w:rsidTr="00B276AD">
        <w:tc>
          <w:tcPr>
            <w:tcW w:w="2694" w:type="dxa"/>
            <w:tcBorders>
              <w:top w:val="single" w:sz="4" w:space="0" w:color="auto"/>
              <w:left w:val="nil"/>
              <w:bottom w:val="single" w:sz="4" w:space="0" w:color="auto"/>
              <w:right w:val="single" w:sz="4" w:space="0" w:color="auto"/>
            </w:tcBorders>
          </w:tcPr>
          <w:p w14:paraId="463D892E" w14:textId="42DB89BC" w:rsidR="008F44EB" w:rsidRPr="00567EA5" w:rsidRDefault="00F73255" w:rsidP="000A5BE9">
            <w:pPr>
              <w:ind w:right="-1"/>
              <w:rPr>
                <w:rFonts w:ascii="Times New Roman" w:hAnsi="Times New Roman" w:cs="Times New Roman"/>
                <w:szCs w:val="20"/>
              </w:rPr>
            </w:pPr>
            <w:r w:rsidRPr="00567EA5">
              <w:rPr>
                <w:rFonts w:ascii="Times New Roman" w:hAnsi="Times New Roman" w:cs="Times New Roman"/>
                <w:szCs w:val="20"/>
              </w:rPr>
              <w:t>Yalancı</w:t>
            </w:r>
            <w:r w:rsidR="008F44EB" w:rsidRPr="00567EA5">
              <w:rPr>
                <w:rFonts w:ascii="Times New Roman" w:hAnsi="Times New Roman" w:cs="Times New Roman"/>
                <w:szCs w:val="20"/>
              </w:rPr>
              <w:t xml:space="preserve"> negatif sonuçlara yol açan tüm sistem </w:t>
            </w:r>
            <w:r w:rsidR="000A0EFC" w:rsidRPr="00567EA5">
              <w:rPr>
                <w:rFonts w:ascii="Times New Roman" w:hAnsi="Times New Roman" w:cs="Times New Roman"/>
                <w:szCs w:val="20"/>
              </w:rPr>
              <w:t xml:space="preserve">hata </w:t>
            </w:r>
            <w:r w:rsidR="008F44EB" w:rsidRPr="00567EA5">
              <w:rPr>
                <w:rFonts w:ascii="Times New Roman" w:hAnsi="Times New Roman" w:cs="Times New Roman"/>
                <w:szCs w:val="20"/>
              </w:rPr>
              <w:t>oranı: 99/100 pozitif</w:t>
            </w:r>
            <w:r w:rsidR="000A5BE9" w:rsidRPr="00567EA5">
              <w:rPr>
                <w:rFonts w:ascii="Times New Roman" w:hAnsi="Times New Roman" w:cs="Times New Roman"/>
                <w:szCs w:val="20"/>
              </w:rPr>
              <w:t xml:space="preserve"> analiz</w:t>
            </w:r>
          </w:p>
        </w:tc>
        <w:tc>
          <w:tcPr>
            <w:tcW w:w="3397" w:type="dxa"/>
            <w:tcBorders>
              <w:top w:val="single" w:sz="4" w:space="0" w:color="auto"/>
              <w:left w:val="single" w:sz="4" w:space="0" w:color="auto"/>
              <w:bottom w:val="single" w:sz="4" w:space="0" w:color="auto"/>
              <w:right w:val="single" w:sz="4" w:space="0" w:color="auto"/>
            </w:tcBorders>
          </w:tcPr>
          <w:p w14:paraId="41C47C95" w14:textId="77777777" w:rsidR="008F44EB" w:rsidRPr="00567EA5" w:rsidRDefault="008F44EB" w:rsidP="00B572E2">
            <w:pPr>
              <w:ind w:right="-1"/>
              <w:rPr>
                <w:rFonts w:ascii="Times New Roman" w:hAnsi="Times New Roman" w:cs="Times New Roman"/>
                <w:b/>
                <w:szCs w:val="20"/>
              </w:rPr>
            </w:pPr>
          </w:p>
        </w:tc>
        <w:tc>
          <w:tcPr>
            <w:tcW w:w="4115" w:type="dxa"/>
            <w:tcBorders>
              <w:top w:val="single" w:sz="4" w:space="0" w:color="auto"/>
              <w:left w:val="single" w:sz="4" w:space="0" w:color="auto"/>
              <w:bottom w:val="single" w:sz="4" w:space="0" w:color="auto"/>
              <w:right w:val="single" w:sz="4" w:space="0" w:color="auto"/>
            </w:tcBorders>
          </w:tcPr>
          <w:p w14:paraId="29EC35EC" w14:textId="602FF6BE" w:rsidR="008F44EB" w:rsidRPr="00567EA5" w:rsidRDefault="008F44EB" w:rsidP="0071019C">
            <w:pPr>
              <w:ind w:right="-1"/>
              <w:rPr>
                <w:rFonts w:ascii="Times New Roman" w:hAnsi="Times New Roman" w:cs="Times New Roman"/>
                <w:szCs w:val="20"/>
              </w:rPr>
            </w:pPr>
            <w:r w:rsidRPr="00567EA5">
              <w:rPr>
                <w:rFonts w:ascii="Times New Roman" w:hAnsi="Times New Roman" w:cs="Times New Roman"/>
                <w:szCs w:val="20"/>
              </w:rPr>
              <w:t xml:space="preserve">3 x %95 pozitif </w:t>
            </w:r>
            <w:r w:rsidR="001A5B4E" w:rsidRPr="00567EA5">
              <w:rPr>
                <w:rFonts w:ascii="Times New Roman" w:hAnsi="Times New Roman" w:cs="Times New Roman"/>
                <w:szCs w:val="20"/>
              </w:rPr>
              <w:t>eşik</w:t>
            </w:r>
            <w:r w:rsidRPr="00567EA5">
              <w:rPr>
                <w:rFonts w:ascii="Times New Roman" w:hAnsi="Times New Roman" w:cs="Times New Roman"/>
                <w:szCs w:val="20"/>
              </w:rPr>
              <w:t xml:space="preserve"> </w:t>
            </w:r>
            <w:r w:rsidR="0014101F" w:rsidRPr="00567EA5">
              <w:rPr>
                <w:rFonts w:ascii="Times New Roman" w:hAnsi="Times New Roman" w:cs="Times New Roman"/>
                <w:szCs w:val="20"/>
              </w:rPr>
              <w:t xml:space="preserve">değer </w:t>
            </w:r>
            <w:proofErr w:type="gramStart"/>
            <w:r w:rsidRPr="00567EA5">
              <w:rPr>
                <w:rFonts w:ascii="Times New Roman" w:hAnsi="Times New Roman" w:cs="Times New Roman"/>
                <w:szCs w:val="20"/>
              </w:rPr>
              <w:t>konsantrasyonu</w:t>
            </w:r>
            <w:proofErr w:type="gramEnd"/>
            <w:r w:rsidRPr="00567EA5">
              <w:rPr>
                <w:rFonts w:ascii="Times New Roman" w:hAnsi="Times New Roman" w:cs="Times New Roman"/>
                <w:szCs w:val="20"/>
              </w:rPr>
              <w:t xml:space="preserve"> (3 x LOD) ile </w:t>
            </w:r>
            <w:r w:rsidR="00B43553" w:rsidRPr="00567EA5">
              <w:rPr>
                <w:rFonts w:ascii="Times New Roman" w:hAnsi="Times New Roman" w:cs="Times New Roman"/>
                <w:szCs w:val="20"/>
              </w:rPr>
              <w:t xml:space="preserve">birlikte </w:t>
            </w:r>
            <w:r w:rsidRPr="00567EA5">
              <w:rPr>
                <w:rFonts w:ascii="Times New Roman" w:hAnsi="Times New Roman" w:cs="Times New Roman"/>
                <w:szCs w:val="20"/>
              </w:rPr>
              <w:t xml:space="preserve">virüs </w:t>
            </w:r>
            <w:r w:rsidR="0071019C" w:rsidRPr="00567EA5">
              <w:rPr>
                <w:rFonts w:ascii="Times New Roman" w:hAnsi="Times New Roman" w:cs="Times New Roman"/>
                <w:szCs w:val="20"/>
              </w:rPr>
              <w:t>ile yoğunlaştırı</w:t>
            </w:r>
            <w:r w:rsidR="00974549" w:rsidRPr="00567EA5">
              <w:rPr>
                <w:rFonts w:ascii="Times New Roman" w:hAnsi="Times New Roman" w:cs="Times New Roman"/>
                <w:szCs w:val="20"/>
              </w:rPr>
              <w:t xml:space="preserve">lmış </w:t>
            </w:r>
            <w:r w:rsidR="00A84CF0" w:rsidRPr="00567EA5">
              <w:rPr>
                <w:rFonts w:ascii="Times New Roman" w:hAnsi="Times New Roman" w:cs="Times New Roman"/>
                <w:szCs w:val="20"/>
              </w:rPr>
              <w:t>(viru</w:t>
            </w:r>
            <w:r w:rsidR="00B43553" w:rsidRPr="00567EA5">
              <w:rPr>
                <w:rFonts w:ascii="Times New Roman" w:hAnsi="Times New Roman" w:cs="Times New Roman"/>
                <w:szCs w:val="20"/>
              </w:rPr>
              <w:t xml:space="preserve">s-spiked) </w:t>
            </w:r>
            <w:r w:rsidR="0014101F" w:rsidRPr="00567EA5">
              <w:rPr>
                <w:rFonts w:ascii="Times New Roman" w:hAnsi="Times New Roman" w:cs="Times New Roman"/>
                <w:szCs w:val="20"/>
              </w:rPr>
              <w:t xml:space="preserve"> </w:t>
            </w:r>
            <w:r w:rsidRPr="00567EA5">
              <w:rPr>
                <w:rFonts w:ascii="Times New Roman" w:hAnsi="Times New Roman" w:cs="Times New Roman"/>
                <w:szCs w:val="20"/>
              </w:rPr>
              <w:t xml:space="preserve">≥100 </w:t>
            </w:r>
            <w:r w:rsidR="00476E16" w:rsidRPr="00567EA5">
              <w:rPr>
                <w:rFonts w:ascii="Times New Roman" w:hAnsi="Times New Roman" w:cs="Times New Roman"/>
                <w:szCs w:val="20"/>
              </w:rPr>
              <w:t>numune</w:t>
            </w:r>
          </w:p>
        </w:tc>
        <w:tc>
          <w:tcPr>
            <w:tcW w:w="4248" w:type="dxa"/>
            <w:tcBorders>
              <w:top w:val="single" w:sz="4" w:space="0" w:color="auto"/>
              <w:left w:val="single" w:sz="4" w:space="0" w:color="auto"/>
              <w:bottom w:val="single" w:sz="4" w:space="0" w:color="auto"/>
              <w:right w:val="nil"/>
            </w:tcBorders>
          </w:tcPr>
          <w:p w14:paraId="65DD77BF" w14:textId="75ED04CD" w:rsidR="008F44EB" w:rsidRPr="00567EA5" w:rsidRDefault="008F44EB" w:rsidP="00BD02C4">
            <w:pPr>
              <w:ind w:right="-1"/>
              <w:rPr>
                <w:rFonts w:ascii="Times New Roman" w:hAnsi="Times New Roman" w:cs="Times New Roman"/>
                <w:szCs w:val="20"/>
              </w:rPr>
            </w:pPr>
            <w:r w:rsidRPr="00567EA5">
              <w:rPr>
                <w:rFonts w:ascii="Times New Roman" w:hAnsi="Times New Roman" w:cs="Times New Roman"/>
                <w:szCs w:val="20"/>
              </w:rPr>
              <w:t xml:space="preserve">3 x %95 pozitif </w:t>
            </w:r>
            <w:r w:rsidR="001A5B4E" w:rsidRPr="00567EA5">
              <w:rPr>
                <w:rFonts w:ascii="Times New Roman" w:hAnsi="Times New Roman" w:cs="Times New Roman"/>
                <w:szCs w:val="20"/>
              </w:rPr>
              <w:t>eşik</w:t>
            </w:r>
            <w:r w:rsidRPr="00567EA5">
              <w:rPr>
                <w:rFonts w:ascii="Times New Roman" w:hAnsi="Times New Roman" w:cs="Times New Roman"/>
                <w:szCs w:val="20"/>
              </w:rPr>
              <w:t xml:space="preserve"> </w:t>
            </w:r>
            <w:r w:rsidR="0014101F" w:rsidRPr="00567EA5">
              <w:rPr>
                <w:rFonts w:ascii="Times New Roman" w:hAnsi="Times New Roman" w:cs="Times New Roman"/>
                <w:szCs w:val="20"/>
              </w:rPr>
              <w:t xml:space="preserve">değer </w:t>
            </w:r>
            <w:proofErr w:type="gramStart"/>
            <w:r w:rsidRPr="00567EA5">
              <w:rPr>
                <w:rFonts w:ascii="Times New Roman" w:hAnsi="Times New Roman" w:cs="Times New Roman"/>
                <w:szCs w:val="20"/>
              </w:rPr>
              <w:t>konsantrasyonu</w:t>
            </w:r>
            <w:proofErr w:type="gramEnd"/>
            <w:r w:rsidRPr="00567EA5">
              <w:rPr>
                <w:rFonts w:ascii="Times New Roman" w:hAnsi="Times New Roman" w:cs="Times New Roman"/>
                <w:szCs w:val="20"/>
              </w:rPr>
              <w:t xml:space="preserve"> (3 x LOD) ile</w:t>
            </w:r>
            <w:r w:rsidR="00532D0D" w:rsidRPr="00567EA5">
              <w:rPr>
                <w:rFonts w:ascii="Times New Roman" w:hAnsi="Times New Roman" w:cs="Times New Roman"/>
                <w:szCs w:val="20"/>
              </w:rPr>
              <w:t xml:space="preserve"> birlikte</w:t>
            </w:r>
            <w:r w:rsidRPr="00567EA5">
              <w:rPr>
                <w:rFonts w:ascii="Times New Roman" w:hAnsi="Times New Roman" w:cs="Times New Roman"/>
                <w:szCs w:val="20"/>
              </w:rPr>
              <w:t xml:space="preserve"> virüs </w:t>
            </w:r>
            <w:r w:rsidR="00974549" w:rsidRPr="00567EA5">
              <w:rPr>
                <w:rFonts w:ascii="Times New Roman" w:hAnsi="Times New Roman" w:cs="Times New Roman"/>
                <w:szCs w:val="20"/>
              </w:rPr>
              <w:t xml:space="preserve">ile yoğunlaştırılmış </w:t>
            </w:r>
            <w:r w:rsidRPr="00567EA5">
              <w:rPr>
                <w:rFonts w:ascii="Times New Roman" w:hAnsi="Times New Roman" w:cs="Times New Roman"/>
                <w:szCs w:val="20"/>
              </w:rPr>
              <w:t xml:space="preserve">≥100 </w:t>
            </w:r>
            <w:r w:rsidR="00BD02C4" w:rsidRPr="00567EA5">
              <w:rPr>
                <w:rFonts w:ascii="Times New Roman" w:hAnsi="Times New Roman" w:cs="Times New Roman"/>
                <w:szCs w:val="20"/>
              </w:rPr>
              <w:t>numune</w:t>
            </w:r>
          </w:p>
        </w:tc>
      </w:tr>
      <w:tr w:rsidR="00B572E2" w:rsidRPr="00567EA5" w14:paraId="23D837D3" w14:textId="77777777" w:rsidTr="00B276AD">
        <w:tc>
          <w:tcPr>
            <w:tcW w:w="14454" w:type="dxa"/>
            <w:gridSpan w:val="4"/>
            <w:tcBorders>
              <w:left w:val="nil"/>
              <w:right w:val="nil"/>
            </w:tcBorders>
          </w:tcPr>
          <w:p w14:paraId="4DE02FFF" w14:textId="05578264" w:rsidR="00777B91" w:rsidRPr="00567EA5" w:rsidRDefault="00812BDB" w:rsidP="00777B91">
            <w:pPr>
              <w:ind w:right="-1"/>
              <w:jc w:val="both"/>
              <w:rPr>
                <w:rFonts w:ascii="Times New Roman" w:hAnsi="Times New Roman" w:cs="Times New Roman"/>
                <w:sz w:val="16"/>
              </w:rPr>
            </w:pPr>
            <w:r w:rsidRPr="00567EA5">
              <w:rPr>
                <w:rFonts w:ascii="Times New Roman" w:hAnsi="Times New Roman" w:cs="Times New Roman"/>
                <w:szCs w:val="20"/>
              </w:rPr>
              <w:t>(</w:t>
            </w:r>
            <w:r w:rsidR="00B572E2" w:rsidRPr="00567EA5">
              <w:rPr>
                <w:rFonts w:ascii="Times New Roman" w:hAnsi="Times New Roman" w:cs="Times New Roman"/>
                <w:szCs w:val="20"/>
                <w:vertAlign w:val="superscript"/>
              </w:rPr>
              <w:t>1</w:t>
            </w:r>
            <w:r w:rsidRPr="00567EA5">
              <w:rPr>
                <w:rFonts w:ascii="Times New Roman" w:hAnsi="Times New Roman" w:cs="Times New Roman"/>
                <w:szCs w:val="20"/>
              </w:rPr>
              <w:t xml:space="preserve">) </w:t>
            </w:r>
            <w:r w:rsidR="00777B91" w:rsidRPr="00567EA5">
              <w:rPr>
                <w:rFonts w:ascii="Times New Roman" w:hAnsi="Times New Roman" w:cs="Times New Roman"/>
                <w:sz w:val="16"/>
              </w:rPr>
              <w:t xml:space="preserve">Cihaz birden fazla </w:t>
            </w:r>
            <w:r w:rsidR="00476E16" w:rsidRPr="00567EA5">
              <w:rPr>
                <w:rFonts w:ascii="Times New Roman" w:hAnsi="Times New Roman" w:cs="Times New Roman"/>
                <w:sz w:val="16"/>
              </w:rPr>
              <w:t>numune</w:t>
            </w:r>
            <w:r w:rsidR="00777B91" w:rsidRPr="00567EA5">
              <w:rPr>
                <w:rFonts w:ascii="Times New Roman" w:hAnsi="Times New Roman" w:cs="Times New Roman"/>
                <w:sz w:val="16"/>
              </w:rPr>
              <w:t xml:space="preserve"> tipi için kullanıl</w:t>
            </w:r>
            <w:r w:rsidR="00820F3D" w:rsidRPr="00567EA5">
              <w:rPr>
                <w:rFonts w:ascii="Times New Roman" w:hAnsi="Times New Roman" w:cs="Times New Roman"/>
                <w:sz w:val="16"/>
              </w:rPr>
              <w:t>acak şekilde</w:t>
            </w:r>
            <w:r w:rsidR="00E619C8" w:rsidRPr="00567EA5">
              <w:rPr>
                <w:rFonts w:ascii="Times New Roman" w:hAnsi="Times New Roman" w:cs="Times New Roman"/>
                <w:sz w:val="16"/>
              </w:rPr>
              <w:t xml:space="preserve"> tasarlan</w:t>
            </w:r>
            <w:r w:rsidR="00820F3D" w:rsidRPr="00567EA5">
              <w:rPr>
                <w:rFonts w:ascii="Times New Roman" w:hAnsi="Times New Roman" w:cs="Times New Roman"/>
                <w:sz w:val="16"/>
              </w:rPr>
              <w:t>mışsa</w:t>
            </w:r>
            <w:r w:rsidR="00777B91" w:rsidRPr="00567EA5">
              <w:rPr>
                <w:rFonts w:ascii="Times New Roman" w:hAnsi="Times New Roman" w:cs="Times New Roman"/>
                <w:sz w:val="16"/>
              </w:rPr>
              <w:t xml:space="preserve">, her </w:t>
            </w:r>
            <w:r w:rsidR="00476E16" w:rsidRPr="00567EA5">
              <w:rPr>
                <w:rFonts w:ascii="Times New Roman" w:hAnsi="Times New Roman" w:cs="Times New Roman"/>
                <w:sz w:val="16"/>
              </w:rPr>
              <w:t>numune</w:t>
            </w:r>
            <w:r w:rsidR="00777B91" w:rsidRPr="00567EA5">
              <w:rPr>
                <w:rFonts w:ascii="Times New Roman" w:hAnsi="Times New Roman" w:cs="Times New Roman"/>
                <w:sz w:val="16"/>
              </w:rPr>
              <w:t xml:space="preserve"> tipi için 100 </w:t>
            </w:r>
            <w:r w:rsidR="00BD02C4" w:rsidRPr="00567EA5">
              <w:rPr>
                <w:rFonts w:ascii="Times New Roman" w:hAnsi="Times New Roman" w:cs="Times New Roman"/>
                <w:sz w:val="16"/>
              </w:rPr>
              <w:t>numune</w:t>
            </w:r>
            <w:r w:rsidR="00777B91" w:rsidRPr="00567EA5">
              <w:rPr>
                <w:rFonts w:ascii="Times New Roman" w:hAnsi="Times New Roman" w:cs="Times New Roman"/>
                <w:sz w:val="16"/>
              </w:rPr>
              <w:t xml:space="preserve"> gerek</w:t>
            </w:r>
            <w:r w:rsidR="00E619C8" w:rsidRPr="00567EA5">
              <w:rPr>
                <w:rFonts w:ascii="Times New Roman" w:hAnsi="Times New Roman" w:cs="Times New Roman"/>
                <w:sz w:val="16"/>
              </w:rPr>
              <w:t>ir</w:t>
            </w:r>
            <w:r w:rsidR="00777B91" w:rsidRPr="00567EA5">
              <w:rPr>
                <w:rFonts w:ascii="Times New Roman" w:hAnsi="Times New Roman" w:cs="Times New Roman"/>
                <w:sz w:val="16"/>
              </w:rPr>
              <w:t xml:space="preserve">. </w:t>
            </w:r>
            <w:r w:rsidR="00046380" w:rsidRPr="00567EA5">
              <w:rPr>
                <w:rFonts w:ascii="Times New Roman" w:hAnsi="Times New Roman" w:cs="Times New Roman"/>
                <w:sz w:val="16"/>
                <w:szCs w:val="20"/>
              </w:rPr>
              <w:t>Bunun istisnai durumlarda</w:t>
            </w:r>
            <w:r w:rsidR="00046380" w:rsidRPr="00567EA5">
              <w:t xml:space="preserve"> </w:t>
            </w:r>
            <w:r w:rsidR="00046380" w:rsidRPr="00567EA5">
              <w:rPr>
                <w:rFonts w:ascii="Times New Roman" w:hAnsi="Times New Roman" w:cs="Times New Roman"/>
                <w:sz w:val="16"/>
                <w:szCs w:val="20"/>
              </w:rPr>
              <w:t xml:space="preserve">mümkün olmaması halinde </w:t>
            </w:r>
            <w:r w:rsidR="00777B91" w:rsidRPr="00567EA5">
              <w:rPr>
                <w:rFonts w:ascii="Times New Roman" w:hAnsi="Times New Roman" w:cs="Times New Roman"/>
                <w:sz w:val="16"/>
              </w:rPr>
              <w:t xml:space="preserve">(örneğin </w:t>
            </w:r>
            <w:r w:rsidR="00476E16" w:rsidRPr="00567EA5">
              <w:rPr>
                <w:rFonts w:ascii="Times New Roman" w:hAnsi="Times New Roman" w:cs="Times New Roman"/>
                <w:sz w:val="16"/>
              </w:rPr>
              <w:t>numune</w:t>
            </w:r>
            <w:r w:rsidR="00777B91" w:rsidRPr="00567EA5">
              <w:rPr>
                <w:rFonts w:ascii="Times New Roman" w:hAnsi="Times New Roman" w:cs="Times New Roman"/>
                <w:sz w:val="16"/>
              </w:rPr>
              <w:t xml:space="preserve"> toplama </w:t>
            </w:r>
            <w:r w:rsidR="00046380" w:rsidRPr="00567EA5">
              <w:rPr>
                <w:rFonts w:ascii="Times New Roman" w:hAnsi="Times New Roman" w:cs="Times New Roman"/>
                <w:sz w:val="16"/>
              </w:rPr>
              <w:t xml:space="preserve">fazla </w:t>
            </w:r>
            <w:r w:rsidR="00777B91" w:rsidRPr="00567EA5">
              <w:rPr>
                <w:rFonts w:ascii="Times New Roman" w:hAnsi="Times New Roman" w:cs="Times New Roman"/>
                <w:sz w:val="16"/>
              </w:rPr>
              <w:t xml:space="preserve">invaziv ise), imalatçı </w:t>
            </w:r>
            <w:r w:rsidRPr="00567EA5">
              <w:rPr>
                <w:rFonts w:ascii="Times New Roman" w:hAnsi="Times New Roman" w:cs="Times New Roman"/>
                <w:sz w:val="16"/>
              </w:rPr>
              <w:t xml:space="preserve">matris eşdeğerliğine ilişkin kanıt ve </w:t>
            </w:r>
            <w:r w:rsidR="009B06F5" w:rsidRPr="00567EA5">
              <w:rPr>
                <w:rFonts w:ascii="Times New Roman" w:hAnsi="Times New Roman" w:cs="Times New Roman"/>
                <w:sz w:val="16"/>
              </w:rPr>
              <w:t xml:space="preserve">bir gerekçe </w:t>
            </w:r>
            <w:r w:rsidR="00777B91" w:rsidRPr="00567EA5">
              <w:rPr>
                <w:rFonts w:ascii="Times New Roman" w:hAnsi="Times New Roman" w:cs="Times New Roman"/>
                <w:sz w:val="16"/>
              </w:rPr>
              <w:t>sağlar.</w:t>
            </w:r>
          </w:p>
          <w:p w14:paraId="3B255FC7" w14:textId="0C0F81A1" w:rsidR="00B572E2" w:rsidRPr="00567EA5" w:rsidRDefault="00812BDB" w:rsidP="00812BDB">
            <w:pPr>
              <w:ind w:right="-1"/>
              <w:rPr>
                <w:rFonts w:ascii="Times New Roman" w:hAnsi="Times New Roman" w:cs="Times New Roman"/>
                <w:sz w:val="16"/>
                <w:szCs w:val="20"/>
              </w:rPr>
            </w:pPr>
            <w:r w:rsidRPr="00567EA5">
              <w:rPr>
                <w:rFonts w:ascii="Times New Roman" w:hAnsi="Times New Roman" w:cs="Times New Roman"/>
                <w:szCs w:val="20"/>
              </w:rPr>
              <w:t>(</w:t>
            </w:r>
            <w:r w:rsidR="00B572E2" w:rsidRPr="00567EA5">
              <w:rPr>
                <w:rFonts w:ascii="Times New Roman" w:hAnsi="Times New Roman" w:cs="Times New Roman"/>
                <w:szCs w:val="20"/>
                <w:vertAlign w:val="superscript"/>
              </w:rPr>
              <w:t>2</w:t>
            </w:r>
            <w:r w:rsidRPr="00567EA5">
              <w:rPr>
                <w:rFonts w:ascii="Times New Roman" w:hAnsi="Times New Roman" w:cs="Times New Roman"/>
                <w:szCs w:val="20"/>
              </w:rPr>
              <w:t>)</w:t>
            </w:r>
            <w:r w:rsidR="00B572E2" w:rsidRPr="00567EA5">
              <w:rPr>
                <w:rFonts w:ascii="Times New Roman" w:hAnsi="Times New Roman" w:cs="Times New Roman"/>
                <w:sz w:val="16"/>
                <w:szCs w:val="20"/>
              </w:rPr>
              <w:t xml:space="preserve"> </w:t>
            </w:r>
            <w:r w:rsidR="00777B91" w:rsidRPr="00567EA5">
              <w:rPr>
                <w:rFonts w:ascii="Times New Roman" w:hAnsi="Times New Roman" w:cs="Times New Roman"/>
                <w:sz w:val="16"/>
                <w:szCs w:val="16"/>
              </w:rPr>
              <w:t xml:space="preserve">İmalatçı, piyasaya arz sonrası performans takip raporundaki güncellenmiş veri bankası </w:t>
            </w:r>
            <w:r w:rsidR="0002216E" w:rsidRPr="00567EA5">
              <w:rPr>
                <w:rFonts w:ascii="Times New Roman" w:hAnsi="Times New Roman" w:cs="Times New Roman"/>
                <w:sz w:val="16"/>
                <w:szCs w:val="16"/>
              </w:rPr>
              <w:t>girdilerine</w:t>
            </w:r>
            <w:r w:rsidR="001B70D0" w:rsidRPr="00567EA5">
              <w:rPr>
                <w:rFonts w:ascii="Times New Roman" w:hAnsi="Times New Roman" w:cs="Times New Roman"/>
                <w:sz w:val="16"/>
                <w:szCs w:val="16"/>
              </w:rPr>
              <w:t xml:space="preserve"> göre </w:t>
            </w:r>
            <w:r w:rsidR="00777B91" w:rsidRPr="00567EA5">
              <w:rPr>
                <w:rFonts w:ascii="Times New Roman" w:hAnsi="Times New Roman" w:cs="Times New Roman"/>
                <w:sz w:val="16"/>
                <w:szCs w:val="16"/>
              </w:rPr>
              <w:t>proaktif düzenli gözetim kontrolle</w:t>
            </w:r>
            <w:r w:rsidR="00E326B8" w:rsidRPr="00567EA5">
              <w:rPr>
                <w:rFonts w:ascii="Times New Roman" w:hAnsi="Times New Roman" w:cs="Times New Roman"/>
                <w:sz w:val="16"/>
                <w:szCs w:val="16"/>
              </w:rPr>
              <w:t xml:space="preserve">rinin kanıtlarını </w:t>
            </w:r>
            <w:r w:rsidR="001B70D0" w:rsidRPr="00567EA5">
              <w:rPr>
                <w:rFonts w:ascii="Times New Roman" w:hAnsi="Times New Roman" w:cs="Times New Roman"/>
                <w:sz w:val="16"/>
                <w:szCs w:val="16"/>
              </w:rPr>
              <w:t>dokümante eder</w:t>
            </w:r>
            <w:r w:rsidR="00777B91" w:rsidRPr="00567EA5">
              <w:rPr>
                <w:rFonts w:ascii="Times New Roman" w:hAnsi="Times New Roman" w:cs="Times New Roman"/>
                <w:sz w:val="16"/>
                <w:szCs w:val="16"/>
              </w:rPr>
              <w:t>.</w:t>
            </w:r>
          </w:p>
        </w:tc>
      </w:tr>
    </w:tbl>
    <w:p w14:paraId="6EE99423" w14:textId="77777777" w:rsidR="00777B91" w:rsidRPr="00567EA5" w:rsidRDefault="00777B91" w:rsidP="00777B91">
      <w:pPr>
        <w:ind w:right="-1"/>
        <w:jc w:val="both"/>
        <w:rPr>
          <w:rFonts w:ascii="Times New Roman" w:hAnsi="Times New Roman" w:cs="Times New Roman"/>
        </w:rPr>
      </w:pPr>
    </w:p>
    <w:p w14:paraId="448BEBEA" w14:textId="77777777" w:rsidR="001B6EB1" w:rsidRPr="00567EA5" w:rsidRDefault="001B6EB1" w:rsidP="00EB7EE5">
      <w:pPr>
        <w:ind w:right="-1"/>
        <w:jc w:val="center"/>
        <w:rPr>
          <w:rFonts w:ascii="Times New Roman" w:hAnsi="Times New Roman" w:cs="Times New Roman"/>
          <w:b/>
        </w:rPr>
      </w:pPr>
    </w:p>
    <w:p w14:paraId="2F4011BA" w14:textId="239EE71D" w:rsidR="00EB7EE5" w:rsidRPr="00567EA5" w:rsidRDefault="00EB7EE5" w:rsidP="001B6EB1">
      <w:pPr>
        <w:ind w:right="-1"/>
        <w:jc w:val="center"/>
        <w:rPr>
          <w:rFonts w:ascii="Times New Roman" w:hAnsi="Times New Roman" w:cs="Times New Roman"/>
          <w:b/>
        </w:rPr>
      </w:pPr>
      <w:r w:rsidRPr="00567EA5">
        <w:rPr>
          <w:rFonts w:ascii="Times New Roman" w:hAnsi="Times New Roman" w:cs="Times New Roman"/>
          <w:b/>
        </w:rPr>
        <w:t>Tablo 6: SARS-CoV-2 antijen</w:t>
      </w:r>
      <w:r w:rsidR="006234FA" w:rsidRPr="00567EA5">
        <w:rPr>
          <w:rFonts w:ascii="Times New Roman" w:hAnsi="Times New Roman" w:cs="Times New Roman"/>
          <w:b/>
        </w:rPr>
        <w:t xml:space="preserve"> kişisel </w:t>
      </w:r>
      <w:r w:rsidRPr="00567EA5">
        <w:rPr>
          <w:rFonts w:ascii="Times New Roman" w:hAnsi="Times New Roman" w:cs="Times New Roman"/>
          <w:b/>
        </w:rPr>
        <w:t>test</w:t>
      </w:r>
      <w:r w:rsidR="00961867" w:rsidRPr="00567EA5">
        <w:rPr>
          <w:rFonts w:ascii="Times New Roman" w:hAnsi="Times New Roman" w:cs="Times New Roman"/>
          <w:b/>
        </w:rPr>
        <w:t>lerine yönelik ilave</w:t>
      </w:r>
      <w:r w:rsidRPr="00567EA5">
        <w:rPr>
          <w:rFonts w:ascii="Times New Roman" w:hAnsi="Times New Roman" w:cs="Times New Roman"/>
          <w:b/>
        </w:rPr>
        <w:t xml:space="preserve"> gereklilikler</w:t>
      </w:r>
      <w:r w:rsidR="007C6C35" w:rsidRPr="00567EA5">
        <w:rPr>
          <w:rFonts w:ascii="Times New Roman" w:hAnsi="Times New Roman" w:cs="Times New Roman"/>
          <w:b/>
        </w:rPr>
        <w:t xml:space="preserve"> (</w:t>
      </w:r>
      <w:r w:rsidRPr="00567EA5">
        <w:rPr>
          <w:rFonts w:ascii="Times New Roman" w:hAnsi="Times New Roman" w:cs="Times New Roman"/>
          <w:b/>
          <w:vertAlign w:val="superscript"/>
        </w:rPr>
        <w:t>1</w:t>
      </w:r>
      <w:r w:rsidR="007C6C35" w:rsidRPr="00567EA5">
        <w:rPr>
          <w:rFonts w:ascii="Times New Roman" w:hAnsi="Times New Roman" w:cs="Times New Roman"/>
          <w:b/>
        </w:rPr>
        <w:t>)</w:t>
      </w:r>
    </w:p>
    <w:tbl>
      <w:tblPr>
        <w:tblStyle w:val="TabloKlavuzu"/>
        <w:tblW w:w="14349" w:type="dxa"/>
        <w:tblLook w:val="04A0" w:firstRow="1" w:lastRow="0" w:firstColumn="1" w:lastColumn="0" w:noHBand="0" w:noVBand="1"/>
      </w:tblPr>
      <w:tblGrid>
        <w:gridCol w:w="3397"/>
        <w:gridCol w:w="7093"/>
        <w:gridCol w:w="3859"/>
      </w:tblGrid>
      <w:tr w:rsidR="00EB7EE5" w:rsidRPr="00567EA5" w14:paraId="337EF3A9" w14:textId="77777777" w:rsidTr="00F50B11">
        <w:tc>
          <w:tcPr>
            <w:tcW w:w="3397" w:type="dxa"/>
            <w:tcBorders>
              <w:left w:val="nil"/>
              <w:bottom w:val="single" w:sz="4" w:space="0" w:color="auto"/>
            </w:tcBorders>
          </w:tcPr>
          <w:p w14:paraId="6009D5DF" w14:textId="087F6097" w:rsidR="00EB7EE5" w:rsidRPr="00567EA5" w:rsidRDefault="00EB7EE5"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DD1FF9" w:rsidRPr="00567EA5">
              <w:rPr>
                <w:rFonts w:ascii="Times New Roman" w:hAnsi="Times New Roman" w:cs="Times New Roman"/>
                <w:szCs w:val="20"/>
              </w:rPr>
              <w:t>kleri</w:t>
            </w:r>
          </w:p>
        </w:tc>
        <w:tc>
          <w:tcPr>
            <w:tcW w:w="7093" w:type="dxa"/>
            <w:tcBorders>
              <w:bottom w:val="single" w:sz="4" w:space="0" w:color="auto"/>
            </w:tcBorders>
          </w:tcPr>
          <w:p w14:paraId="745EB5BC" w14:textId="330C6D9C" w:rsidR="00EB7EE5" w:rsidRPr="00567EA5" w:rsidRDefault="00476E16" w:rsidP="00552977">
            <w:pPr>
              <w:ind w:right="-1"/>
              <w:jc w:val="center"/>
              <w:rPr>
                <w:rFonts w:ascii="Times New Roman" w:hAnsi="Times New Roman" w:cs="Times New Roman"/>
                <w:b/>
                <w:szCs w:val="20"/>
              </w:rPr>
            </w:pPr>
            <w:r w:rsidRPr="00567EA5">
              <w:rPr>
                <w:rFonts w:ascii="Times New Roman" w:hAnsi="Times New Roman" w:cs="Times New Roman"/>
                <w:szCs w:val="20"/>
              </w:rPr>
              <w:t xml:space="preserve">Numuneler </w:t>
            </w:r>
            <w:r w:rsidR="00552977" w:rsidRPr="00567EA5">
              <w:rPr>
                <w:rFonts w:ascii="Times New Roman" w:hAnsi="Times New Roman" w:cs="Times New Roman"/>
                <w:szCs w:val="20"/>
              </w:rPr>
              <w:t>(</w:t>
            </w:r>
            <w:r w:rsidR="00DE4FCE" w:rsidRPr="00567EA5">
              <w:rPr>
                <w:rFonts w:ascii="Times New Roman" w:hAnsi="Times New Roman" w:cs="Times New Roman"/>
                <w:szCs w:val="20"/>
                <w:vertAlign w:val="superscript"/>
              </w:rPr>
              <w:t>2</w:t>
            </w:r>
            <w:r w:rsidR="00552977" w:rsidRPr="00567EA5">
              <w:rPr>
                <w:rFonts w:ascii="Times New Roman" w:hAnsi="Times New Roman" w:cs="Times New Roman"/>
                <w:szCs w:val="20"/>
              </w:rPr>
              <w:t>)</w:t>
            </w:r>
          </w:p>
        </w:tc>
        <w:tc>
          <w:tcPr>
            <w:tcW w:w="3859" w:type="dxa"/>
            <w:tcBorders>
              <w:bottom w:val="single" w:sz="4" w:space="0" w:color="auto"/>
              <w:right w:val="nil"/>
            </w:tcBorders>
          </w:tcPr>
          <w:p w14:paraId="706ED273" w14:textId="27C4D2EE" w:rsidR="00EB7EE5" w:rsidRPr="00567EA5" w:rsidRDefault="00DE4FCE" w:rsidP="00B12DB0">
            <w:pPr>
              <w:ind w:right="-1"/>
              <w:jc w:val="center"/>
              <w:rPr>
                <w:rFonts w:ascii="Times New Roman" w:hAnsi="Times New Roman" w:cs="Times New Roman"/>
                <w:b/>
                <w:szCs w:val="20"/>
              </w:rPr>
            </w:pPr>
            <w:r w:rsidRPr="00567EA5">
              <w:rPr>
                <w:rFonts w:ascii="Times New Roman" w:hAnsi="Times New Roman" w:cs="Times New Roman"/>
                <w:szCs w:val="20"/>
              </w:rPr>
              <w:t>Meslekten olmayan kişi sayısı</w:t>
            </w:r>
            <w:r w:rsidR="00EB7EE5" w:rsidRPr="00567EA5">
              <w:rPr>
                <w:rFonts w:ascii="Times New Roman" w:hAnsi="Times New Roman" w:cs="Times New Roman"/>
                <w:szCs w:val="20"/>
              </w:rPr>
              <w:t xml:space="preserve"> </w:t>
            </w:r>
          </w:p>
        </w:tc>
      </w:tr>
      <w:tr w:rsidR="00DE4FCE" w:rsidRPr="00567EA5" w14:paraId="30A26D26" w14:textId="77777777" w:rsidTr="00F50B11">
        <w:trPr>
          <w:trHeight w:val="1518"/>
        </w:trPr>
        <w:tc>
          <w:tcPr>
            <w:tcW w:w="3397" w:type="dxa"/>
            <w:tcBorders>
              <w:left w:val="nil"/>
              <w:bottom w:val="single" w:sz="4" w:space="0" w:color="auto"/>
            </w:tcBorders>
          </w:tcPr>
          <w:p w14:paraId="2856798E" w14:textId="7A5A9FDB" w:rsidR="00DE4FCE" w:rsidRPr="00567EA5" w:rsidRDefault="00DE4FCE" w:rsidP="00B12DB0">
            <w:pPr>
              <w:ind w:right="-1"/>
              <w:rPr>
                <w:rFonts w:ascii="Times New Roman" w:hAnsi="Times New Roman" w:cs="Times New Roman"/>
                <w:szCs w:val="20"/>
              </w:rPr>
            </w:pPr>
            <w:r w:rsidRPr="00567EA5">
              <w:rPr>
                <w:rFonts w:ascii="Times New Roman" w:hAnsi="Times New Roman" w:cs="Times New Roman"/>
                <w:szCs w:val="20"/>
              </w:rPr>
              <w:t xml:space="preserve">Sonuç yorumlama </w:t>
            </w:r>
            <w:r w:rsidR="00552977" w:rsidRPr="00567EA5">
              <w:rPr>
                <w:rFonts w:ascii="Times New Roman" w:hAnsi="Times New Roman" w:cs="Times New Roman"/>
                <w:szCs w:val="20"/>
              </w:rPr>
              <w:t>(</w:t>
            </w:r>
            <w:r w:rsidRPr="00567EA5">
              <w:rPr>
                <w:rFonts w:ascii="Times New Roman" w:hAnsi="Times New Roman" w:cs="Times New Roman"/>
                <w:szCs w:val="20"/>
                <w:vertAlign w:val="superscript"/>
              </w:rPr>
              <w:t>3</w:t>
            </w:r>
            <w:r w:rsidR="00552977" w:rsidRPr="00567EA5">
              <w:rPr>
                <w:rFonts w:ascii="Times New Roman" w:hAnsi="Times New Roman" w:cs="Times New Roman"/>
                <w:szCs w:val="20"/>
              </w:rPr>
              <w:t>)</w:t>
            </w:r>
          </w:p>
          <w:p w14:paraId="18820A4A" w14:textId="77777777" w:rsidR="00DE4FCE" w:rsidRPr="00567EA5" w:rsidRDefault="00DE4FCE" w:rsidP="00B12DB0">
            <w:pPr>
              <w:ind w:right="-1"/>
              <w:jc w:val="center"/>
              <w:rPr>
                <w:rFonts w:ascii="Times New Roman" w:hAnsi="Times New Roman" w:cs="Times New Roman"/>
                <w:szCs w:val="20"/>
              </w:rPr>
            </w:pPr>
          </w:p>
        </w:tc>
        <w:tc>
          <w:tcPr>
            <w:tcW w:w="7093" w:type="dxa"/>
          </w:tcPr>
          <w:p w14:paraId="634116A9" w14:textId="2291DEB4" w:rsidR="00DE4FCE" w:rsidRPr="00567EA5" w:rsidRDefault="009642D3" w:rsidP="00DE4FCE">
            <w:pPr>
              <w:ind w:right="-1"/>
              <w:rPr>
                <w:rFonts w:ascii="Times New Roman" w:hAnsi="Times New Roman" w:cs="Times New Roman"/>
                <w:szCs w:val="20"/>
              </w:rPr>
            </w:pPr>
            <w:r w:rsidRPr="00567EA5">
              <w:rPr>
                <w:rFonts w:ascii="Times New Roman" w:hAnsi="Times New Roman" w:cs="Times New Roman"/>
                <w:szCs w:val="20"/>
              </w:rPr>
              <w:t xml:space="preserve">Meslekten olmayan kişiler tarafından </w:t>
            </w:r>
            <w:r w:rsidR="00961867" w:rsidRPr="00567EA5">
              <w:rPr>
                <w:rFonts w:ascii="Times New Roman" w:hAnsi="Times New Roman" w:cs="Times New Roman"/>
                <w:szCs w:val="20"/>
              </w:rPr>
              <w:t>aşağıdaki r</w:t>
            </w:r>
            <w:r w:rsidR="00DE4FCE" w:rsidRPr="00567EA5">
              <w:rPr>
                <w:rFonts w:ascii="Times New Roman" w:hAnsi="Times New Roman" w:cs="Times New Roman"/>
                <w:szCs w:val="20"/>
              </w:rPr>
              <w:t>eaktivite seviye</w:t>
            </w:r>
            <w:r w:rsidR="00552977" w:rsidRPr="00567EA5">
              <w:rPr>
                <w:rFonts w:ascii="Times New Roman" w:hAnsi="Times New Roman" w:cs="Times New Roman"/>
                <w:szCs w:val="20"/>
              </w:rPr>
              <w:t>s</w:t>
            </w:r>
            <w:r w:rsidR="00DE4FCE" w:rsidRPr="00567EA5">
              <w:rPr>
                <w:rFonts w:ascii="Times New Roman" w:hAnsi="Times New Roman" w:cs="Times New Roman"/>
                <w:szCs w:val="20"/>
              </w:rPr>
              <w:t>i aralığını yansıtan sonuçların yorumlanması</w:t>
            </w:r>
            <w:r w:rsidR="00552977" w:rsidRPr="00567EA5">
              <w:rPr>
                <w:rFonts w:ascii="Times New Roman" w:hAnsi="Times New Roman" w:cs="Times New Roman"/>
                <w:szCs w:val="20"/>
              </w:rPr>
              <w:t xml:space="preserve"> (</w:t>
            </w:r>
            <w:r w:rsidR="00DE4FCE" w:rsidRPr="00567EA5">
              <w:rPr>
                <w:rFonts w:ascii="Times New Roman" w:hAnsi="Times New Roman" w:cs="Times New Roman"/>
                <w:szCs w:val="20"/>
                <w:vertAlign w:val="superscript"/>
              </w:rPr>
              <w:t>4</w:t>
            </w:r>
            <w:r w:rsidR="00552977" w:rsidRPr="00567EA5">
              <w:rPr>
                <w:rFonts w:ascii="Times New Roman" w:hAnsi="Times New Roman" w:cs="Times New Roman"/>
                <w:szCs w:val="20"/>
              </w:rPr>
              <w:t>)</w:t>
            </w:r>
            <w:r w:rsidR="00DE4FCE" w:rsidRPr="00567EA5">
              <w:rPr>
                <w:rFonts w:ascii="Times New Roman" w:hAnsi="Times New Roman" w:cs="Times New Roman"/>
                <w:szCs w:val="20"/>
              </w:rPr>
              <w:t>:</w:t>
            </w:r>
          </w:p>
          <w:p w14:paraId="22A27DE2" w14:textId="77777777" w:rsidR="00DE4FCE" w:rsidRPr="00567EA5" w:rsidRDefault="00DE4FCE" w:rsidP="0038441F">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r w:rsidRPr="00567EA5">
              <w:rPr>
                <w:rFonts w:ascii="Times New Roman" w:hAnsi="Times New Roman" w:cs="Times New Roman"/>
                <w:szCs w:val="20"/>
              </w:rPr>
              <w:t xml:space="preserve"> olmayan</w:t>
            </w:r>
          </w:p>
          <w:p w14:paraId="0AF70C12" w14:textId="2DB4402B" w:rsidR="00DE4FCE" w:rsidRPr="00567EA5" w:rsidRDefault="00DE4FCE" w:rsidP="0038441F">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p>
          <w:p w14:paraId="4296D1E6" w14:textId="6AE6B24C" w:rsidR="00DE4FCE" w:rsidRPr="00567EA5" w:rsidRDefault="00DE4FCE" w:rsidP="0038441F">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zayıf</w:t>
            </w:r>
            <w:proofErr w:type="gramEnd"/>
            <w:r w:rsidRPr="00567EA5">
              <w:rPr>
                <w:rFonts w:ascii="Times New Roman" w:hAnsi="Times New Roman" w:cs="Times New Roman"/>
                <w:szCs w:val="20"/>
              </w:rPr>
              <w:t xml:space="preserve"> reaktif </w:t>
            </w:r>
            <w:r w:rsidR="00552977" w:rsidRPr="00567EA5">
              <w:rPr>
                <w:rFonts w:ascii="Times New Roman" w:hAnsi="Times New Roman" w:cs="Times New Roman"/>
                <w:szCs w:val="20"/>
              </w:rPr>
              <w:t>(</w:t>
            </w:r>
            <w:r w:rsidRPr="00567EA5">
              <w:rPr>
                <w:rFonts w:ascii="Times New Roman" w:hAnsi="Times New Roman" w:cs="Times New Roman"/>
                <w:szCs w:val="20"/>
                <w:vertAlign w:val="superscript"/>
              </w:rPr>
              <w:t>5</w:t>
            </w:r>
            <w:r w:rsidR="00552977" w:rsidRPr="00567EA5">
              <w:rPr>
                <w:rFonts w:ascii="Times New Roman" w:hAnsi="Times New Roman" w:cs="Times New Roman"/>
                <w:szCs w:val="20"/>
              </w:rPr>
              <w:t>)</w:t>
            </w:r>
          </w:p>
          <w:p w14:paraId="4FD17A38" w14:textId="79F97841" w:rsidR="00DE4FCE" w:rsidRPr="00567EA5" w:rsidRDefault="00DE4FCE" w:rsidP="0038441F">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geçersiz</w:t>
            </w:r>
            <w:proofErr w:type="gramEnd"/>
          </w:p>
        </w:tc>
        <w:tc>
          <w:tcPr>
            <w:tcW w:w="3859" w:type="dxa"/>
            <w:tcBorders>
              <w:bottom w:val="single" w:sz="4" w:space="0" w:color="auto"/>
              <w:right w:val="nil"/>
            </w:tcBorders>
          </w:tcPr>
          <w:p w14:paraId="73C912E1" w14:textId="1BFF3EF7" w:rsidR="00DE4FCE" w:rsidRPr="00567EA5" w:rsidRDefault="0038441F" w:rsidP="00851611">
            <w:pPr>
              <w:tabs>
                <w:tab w:val="left" w:pos="453"/>
              </w:tabs>
              <w:ind w:right="-1"/>
              <w:jc w:val="center"/>
              <w:rPr>
                <w:rFonts w:ascii="Times New Roman" w:hAnsi="Times New Roman" w:cs="Times New Roman"/>
                <w:szCs w:val="20"/>
              </w:rPr>
            </w:pPr>
            <w:r w:rsidRPr="00567EA5">
              <w:rPr>
                <w:rFonts w:ascii="Times New Roman" w:hAnsi="Times New Roman" w:cs="Times New Roman"/>
                <w:szCs w:val="20"/>
              </w:rPr>
              <w:t>≥100</w:t>
            </w:r>
          </w:p>
        </w:tc>
      </w:tr>
      <w:tr w:rsidR="00EB7EE5" w:rsidRPr="00567EA5" w14:paraId="2577589B" w14:textId="77777777" w:rsidTr="00F50B11">
        <w:tc>
          <w:tcPr>
            <w:tcW w:w="3397" w:type="dxa"/>
            <w:tcBorders>
              <w:left w:val="nil"/>
              <w:bottom w:val="single" w:sz="4" w:space="0" w:color="auto"/>
            </w:tcBorders>
          </w:tcPr>
          <w:p w14:paraId="4D3422DC" w14:textId="501F6FB0" w:rsidR="00EB7EE5" w:rsidRPr="00567EA5" w:rsidRDefault="0038441F" w:rsidP="00DD1FF9">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w:t>
            </w:r>
            <w:r w:rsidR="00AE27C4" w:rsidRPr="00567EA5">
              <w:rPr>
                <w:rFonts w:ascii="Times New Roman" w:hAnsi="Times New Roman" w:cs="Times New Roman"/>
                <w:szCs w:val="20"/>
              </w:rPr>
              <w:t>duyarlılık</w:t>
            </w:r>
            <w:r w:rsidR="00490856" w:rsidRPr="00567EA5">
              <w:rPr>
                <w:rFonts w:ascii="Times New Roman" w:hAnsi="Times New Roman" w:cs="Times New Roman"/>
                <w:szCs w:val="20"/>
              </w:rPr>
              <w:t xml:space="preserve"> </w:t>
            </w:r>
            <w:r w:rsidR="00961867" w:rsidRPr="00567EA5">
              <w:rPr>
                <w:rFonts w:ascii="Times New Roman" w:hAnsi="Times New Roman" w:cs="Times New Roman"/>
                <w:szCs w:val="20"/>
              </w:rPr>
              <w:t>(</w:t>
            </w:r>
            <w:r w:rsidR="00961867" w:rsidRPr="00567EA5">
              <w:rPr>
                <w:rFonts w:ascii="Times New Roman" w:hAnsi="Times New Roman" w:cs="Times New Roman"/>
                <w:szCs w:val="20"/>
                <w:vertAlign w:val="superscript"/>
              </w:rPr>
              <w:t>6</w:t>
            </w:r>
            <w:r w:rsidR="00961867" w:rsidRPr="00567EA5">
              <w:rPr>
                <w:rFonts w:ascii="Times New Roman" w:hAnsi="Times New Roman" w:cs="Times New Roman"/>
                <w:szCs w:val="20"/>
              </w:rPr>
              <w:t>)</w:t>
            </w:r>
          </w:p>
        </w:tc>
        <w:tc>
          <w:tcPr>
            <w:tcW w:w="7093" w:type="dxa"/>
            <w:tcBorders>
              <w:bottom w:val="single" w:sz="4" w:space="0" w:color="auto"/>
            </w:tcBorders>
          </w:tcPr>
          <w:p w14:paraId="642A4143" w14:textId="29040641" w:rsidR="00EB7EE5" w:rsidRPr="00567EA5" w:rsidRDefault="0038441F" w:rsidP="00851611">
            <w:pPr>
              <w:ind w:right="-1"/>
              <w:rPr>
                <w:rFonts w:ascii="Times New Roman" w:hAnsi="Times New Roman" w:cs="Times New Roman"/>
                <w:szCs w:val="20"/>
              </w:rPr>
            </w:pPr>
            <w:r w:rsidRPr="00567EA5">
              <w:rPr>
                <w:rFonts w:ascii="Times New Roman" w:hAnsi="Times New Roman" w:cs="Times New Roman"/>
                <w:szCs w:val="20"/>
              </w:rPr>
              <w:t xml:space="preserve">Antijen pozitif olduğu bilinen meslekten olmayan kişiler </w:t>
            </w:r>
            <w:r w:rsidR="00851611" w:rsidRPr="00567EA5">
              <w:rPr>
                <w:rFonts w:ascii="Times New Roman" w:hAnsi="Times New Roman" w:cs="Times New Roman"/>
                <w:szCs w:val="20"/>
              </w:rPr>
              <w:t>(</w:t>
            </w:r>
            <w:r w:rsidRPr="00567EA5">
              <w:rPr>
                <w:rFonts w:ascii="Times New Roman" w:hAnsi="Times New Roman" w:cs="Times New Roman"/>
                <w:szCs w:val="20"/>
                <w:vertAlign w:val="superscript"/>
              </w:rPr>
              <w:t>7</w:t>
            </w:r>
            <w:r w:rsidR="00851611" w:rsidRPr="00567EA5">
              <w:rPr>
                <w:rFonts w:ascii="Times New Roman" w:hAnsi="Times New Roman" w:cs="Times New Roman"/>
                <w:szCs w:val="20"/>
              </w:rPr>
              <w:t>)</w:t>
            </w:r>
            <w:r w:rsidR="00851611" w:rsidRPr="00567EA5">
              <w:rPr>
                <w:rFonts w:ascii="Times New Roman" w:hAnsi="Times New Roman" w:cs="Times New Roman"/>
                <w:szCs w:val="20"/>
                <w:vertAlign w:val="superscript"/>
              </w:rPr>
              <w:t xml:space="preserve"> </w:t>
            </w:r>
            <w:r w:rsidR="00851611" w:rsidRPr="00567EA5">
              <w:rPr>
                <w:rFonts w:ascii="Times New Roman" w:hAnsi="Times New Roman" w:cs="Times New Roman"/>
                <w:szCs w:val="20"/>
              </w:rPr>
              <w:t>,(</w:t>
            </w:r>
            <w:r w:rsidRPr="00567EA5">
              <w:rPr>
                <w:rFonts w:ascii="Times New Roman" w:hAnsi="Times New Roman" w:cs="Times New Roman"/>
                <w:szCs w:val="20"/>
                <w:vertAlign w:val="superscript"/>
              </w:rPr>
              <w:t>8</w:t>
            </w:r>
            <w:r w:rsidR="00851611" w:rsidRPr="00567EA5">
              <w:rPr>
                <w:rFonts w:ascii="Times New Roman" w:hAnsi="Times New Roman" w:cs="Times New Roman"/>
                <w:szCs w:val="20"/>
              </w:rPr>
              <w:t>)</w:t>
            </w:r>
          </w:p>
        </w:tc>
        <w:tc>
          <w:tcPr>
            <w:tcW w:w="3859" w:type="dxa"/>
            <w:tcBorders>
              <w:bottom w:val="single" w:sz="4" w:space="0" w:color="auto"/>
              <w:right w:val="nil"/>
            </w:tcBorders>
          </w:tcPr>
          <w:p w14:paraId="4416A465" w14:textId="6784A4EE" w:rsidR="00EB7EE5" w:rsidRPr="00567EA5" w:rsidRDefault="00490856" w:rsidP="00851611">
            <w:pPr>
              <w:ind w:right="-1"/>
              <w:jc w:val="center"/>
              <w:rPr>
                <w:rFonts w:ascii="Times New Roman" w:hAnsi="Times New Roman" w:cs="Times New Roman"/>
                <w:szCs w:val="20"/>
              </w:rPr>
            </w:pPr>
            <w:r w:rsidRPr="00567EA5">
              <w:rPr>
                <w:rFonts w:ascii="Times New Roman" w:hAnsi="Times New Roman" w:cs="Times New Roman"/>
                <w:szCs w:val="20"/>
              </w:rPr>
              <w:t>≥30</w:t>
            </w:r>
          </w:p>
        </w:tc>
      </w:tr>
      <w:tr w:rsidR="00A216CC" w:rsidRPr="00567EA5" w14:paraId="644F716D" w14:textId="77777777" w:rsidTr="00F50B11">
        <w:trPr>
          <w:trHeight w:val="377"/>
        </w:trPr>
        <w:tc>
          <w:tcPr>
            <w:tcW w:w="3397" w:type="dxa"/>
            <w:tcBorders>
              <w:left w:val="nil"/>
              <w:bottom w:val="single" w:sz="4" w:space="0" w:color="auto"/>
            </w:tcBorders>
          </w:tcPr>
          <w:p w14:paraId="6E8EF0CC" w14:textId="6F75E2E3" w:rsidR="00A216CC" w:rsidRPr="00567EA5" w:rsidRDefault="00A216CC" w:rsidP="00961867">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r w:rsidRPr="00567EA5">
              <w:rPr>
                <w:rFonts w:ascii="Times New Roman" w:hAnsi="Times New Roman" w:cs="Times New Roman"/>
                <w:szCs w:val="20"/>
              </w:rPr>
              <w:t xml:space="preserve"> </w:t>
            </w:r>
            <w:r w:rsidR="00961867" w:rsidRPr="00567EA5">
              <w:rPr>
                <w:rFonts w:ascii="Times New Roman" w:hAnsi="Times New Roman" w:cs="Times New Roman"/>
                <w:szCs w:val="20"/>
              </w:rPr>
              <w:t>(</w:t>
            </w:r>
            <w:r w:rsidR="00961867" w:rsidRPr="00567EA5">
              <w:rPr>
                <w:rFonts w:ascii="Times New Roman" w:hAnsi="Times New Roman" w:cs="Times New Roman"/>
                <w:szCs w:val="20"/>
                <w:vertAlign w:val="superscript"/>
              </w:rPr>
              <w:t>9</w:t>
            </w:r>
            <w:r w:rsidR="00961867" w:rsidRPr="00567EA5">
              <w:rPr>
                <w:rFonts w:ascii="Times New Roman" w:hAnsi="Times New Roman" w:cs="Times New Roman"/>
                <w:szCs w:val="20"/>
              </w:rPr>
              <w:t>)</w:t>
            </w:r>
          </w:p>
        </w:tc>
        <w:tc>
          <w:tcPr>
            <w:tcW w:w="7093" w:type="dxa"/>
            <w:tcBorders>
              <w:bottom w:val="single" w:sz="4" w:space="0" w:color="auto"/>
            </w:tcBorders>
          </w:tcPr>
          <w:p w14:paraId="7CB8AEAD" w14:textId="7C336977" w:rsidR="00A216CC" w:rsidRPr="00567EA5" w:rsidRDefault="009642D3" w:rsidP="00EC566F">
            <w:pPr>
              <w:ind w:right="-1"/>
              <w:rPr>
                <w:rFonts w:ascii="Times New Roman" w:hAnsi="Times New Roman" w:cs="Times New Roman"/>
                <w:szCs w:val="20"/>
              </w:rPr>
            </w:pPr>
            <w:r w:rsidRPr="00567EA5">
              <w:rPr>
                <w:rFonts w:ascii="Times New Roman" w:hAnsi="Times New Roman" w:cs="Times New Roman"/>
                <w:szCs w:val="20"/>
              </w:rPr>
              <w:t xml:space="preserve">Statüleri </w:t>
            </w:r>
            <w:r w:rsidR="00A216CC" w:rsidRPr="00567EA5">
              <w:rPr>
                <w:rFonts w:ascii="Times New Roman" w:hAnsi="Times New Roman" w:cs="Times New Roman"/>
                <w:szCs w:val="20"/>
              </w:rPr>
              <w:t>bil</w:t>
            </w:r>
            <w:r w:rsidRPr="00567EA5">
              <w:rPr>
                <w:rFonts w:ascii="Times New Roman" w:hAnsi="Times New Roman" w:cs="Times New Roman"/>
                <w:szCs w:val="20"/>
              </w:rPr>
              <w:t>in</w:t>
            </w:r>
            <w:r w:rsidR="00A216CC" w:rsidRPr="00567EA5">
              <w:rPr>
                <w:rFonts w:ascii="Times New Roman" w:hAnsi="Times New Roman" w:cs="Times New Roman"/>
                <w:szCs w:val="20"/>
              </w:rPr>
              <w:t xml:space="preserve">meyen meslekten olmayan kişiler </w:t>
            </w:r>
            <w:r w:rsidR="00EC566F" w:rsidRPr="00567EA5">
              <w:rPr>
                <w:rFonts w:ascii="Times New Roman" w:hAnsi="Times New Roman" w:cs="Times New Roman"/>
                <w:szCs w:val="20"/>
              </w:rPr>
              <w:t>(</w:t>
            </w:r>
            <w:r w:rsidR="00A216CC" w:rsidRPr="00567EA5">
              <w:rPr>
                <w:rFonts w:ascii="Times New Roman" w:hAnsi="Times New Roman" w:cs="Times New Roman"/>
                <w:szCs w:val="20"/>
                <w:vertAlign w:val="superscript"/>
              </w:rPr>
              <w:t>5</w:t>
            </w:r>
            <w:r w:rsidR="00EC566F" w:rsidRPr="00567EA5">
              <w:rPr>
                <w:rFonts w:ascii="Times New Roman" w:hAnsi="Times New Roman" w:cs="Times New Roman"/>
                <w:szCs w:val="20"/>
              </w:rPr>
              <w:t>)</w:t>
            </w:r>
          </w:p>
        </w:tc>
        <w:tc>
          <w:tcPr>
            <w:tcW w:w="3859" w:type="dxa"/>
            <w:tcBorders>
              <w:bottom w:val="single" w:sz="4" w:space="0" w:color="auto"/>
              <w:right w:val="nil"/>
            </w:tcBorders>
          </w:tcPr>
          <w:p w14:paraId="54122AB1" w14:textId="3BEE47F2" w:rsidR="00A216CC" w:rsidRPr="00567EA5" w:rsidRDefault="00A216CC" w:rsidP="00851611">
            <w:pPr>
              <w:ind w:right="-1" w:hanging="39"/>
              <w:jc w:val="center"/>
              <w:rPr>
                <w:rFonts w:ascii="Times New Roman" w:hAnsi="Times New Roman" w:cs="Times New Roman"/>
                <w:szCs w:val="20"/>
              </w:rPr>
            </w:pPr>
            <w:r w:rsidRPr="00567EA5">
              <w:rPr>
                <w:rFonts w:ascii="Times New Roman" w:hAnsi="Times New Roman" w:cs="Times New Roman"/>
                <w:szCs w:val="20"/>
              </w:rPr>
              <w:t>≥60</w:t>
            </w:r>
          </w:p>
        </w:tc>
      </w:tr>
      <w:tr w:rsidR="00A216CC" w:rsidRPr="00567EA5" w14:paraId="4004195F" w14:textId="77777777" w:rsidTr="00F50B11">
        <w:trPr>
          <w:trHeight w:val="377"/>
        </w:trPr>
        <w:tc>
          <w:tcPr>
            <w:tcW w:w="14349" w:type="dxa"/>
            <w:gridSpan w:val="3"/>
            <w:tcBorders>
              <w:left w:val="nil"/>
              <w:right w:val="nil"/>
            </w:tcBorders>
          </w:tcPr>
          <w:p w14:paraId="7D0D6F02" w14:textId="2F5E7F42"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1</w:t>
            </w:r>
            <w:r w:rsidRPr="00567EA5">
              <w:rPr>
                <w:rFonts w:ascii="Times New Roman" w:hAnsi="Times New Roman" w:cs="Times New Roman"/>
                <w:szCs w:val="16"/>
              </w:rPr>
              <w:t>)</w:t>
            </w:r>
            <w:r w:rsidR="00A216CC" w:rsidRPr="00567EA5">
              <w:rPr>
                <w:rFonts w:ascii="Times New Roman" w:hAnsi="Times New Roman" w:cs="Times New Roman"/>
                <w:szCs w:val="16"/>
              </w:rPr>
              <w:t xml:space="preserve"> </w:t>
            </w:r>
            <w:r w:rsidR="00C033FA" w:rsidRPr="00567EA5">
              <w:rPr>
                <w:rFonts w:ascii="Times New Roman" w:hAnsi="Times New Roman" w:cs="Times New Roman"/>
                <w:sz w:val="16"/>
                <w:szCs w:val="16"/>
              </w:rPr>
              <w:t xml:space="preserve">Kişisel </w:t>
            </w:r>
            <w:r w:rsidR="00A216CC" w:rsidRPr="00567EA5">
              <w:rPr>
                <w:rFonts w:ascii="Times New Roman" w:hAnsi="Times New Roman" w:cs="Times New Roman"/>
                <w:sz w:val="16"/>
                <w:szCs w:val="16"/>
              </w:rPr>
              <w:t>test</w:t>
            </w:r>
            <w:r w:rsidR="00C033FA" w:rsidRPr="00567EA5">
              <w:rPr>
                <w:rFonts w:ascii="Times New Roman" w:hAnsi="Times New Roman" w:cs="Times New Roman"/>
                <w:sz w:val="16"/>
                <w:szCs w:val="16"/>
              </w:rPr>
              <w:t xml:space="preserve"> cihazının</w:t>
            </w:r>
            <w:r w:rsidR="00A216CC" w:rsidRPr="00567EA5">
              <w:rPr>
                <w:rFonts w:ascii="Times New Roman" w:hAnsi="Times New Roman" w:cs="Times New Roman"/>
                <w:sz w:val="16"/>
                <w:szCs w:val="16"/>
              </w:rPr>
              <w:t xml:space="preserve"> </w:t>
            </w:r>
            <w:r w:rsidR="008B1E00" w:rsidRPr="00567EA5">
              <w:rPr>
                <w:rFonts w:ascii="Times New Roman" w:hAnsi="Times New Roman" w:cs="Times New Roman"/>
                <w:sz w:val="16"/>
                <w:szCs w:val="16"/>
              </w:rPr>
              <w:t>temel</w:t>
            </w:r>
            <w:r w:rsidR="00A216CC" w:rsidRPr="00567EA5">
              <w:rPr>
                <w:rFonts w:ascii="Times New Roman" w:hAnsi="Times New Roman" w:cs="Times New Roman"/>
                <w:sz w:val="16"/>
                <w:szCs w:val="16"/>
              </w:rPr>
              <w:t xml:space="preserve"> performansın</w:t>
            </w:r>
            <w:r w:rsidR="008B1E00" w:rsidRPr="00567EA5">
              <w:rPr>
                <w:rFonts w:ascii="Times New Roman" w:hAnsi="Times New Roman" w:cs="Times New Roman"/>
                <w:sz w:val="16"/>
                <w:szCs w:val="16"/>
              </w:rPr>
              <w:t>ın</w:t>
            </w:r>
            <w:r w:rsidR="00A216CC" w:rsidRPr="00567EA5">
              <w:rPr>
                <w:rFonts w:ascii="Times New Roman" w:hAnsi="Times New Roman" w:cs="Times New Roman"/>
                <w:sz w:val="16"/>
                <w:szCs w:val="16"/>
              </w:rPr>
              <w:t xml:space="preserve">, değerlendirilmekte olan ilgili </w:t>
            </w:r>
            <w:r w:rsidR="00A60222" w:rsidRPr="00567EA5">
              <w:rPr>
                <w:rFonts w:ascii="Times New Roman" w:hAnsi="Times New Roman" w:cs="Times New Roman"/>
                <w:sz w:val="16"/>
                <w:szCs w:val="16"/>
              </w:rPr>
              <w:t>kişisel</w:t>
            </w:r>
            <w:r w:rsidR="00A216CC" w:rsidRPr="00567EA5">
              <w:rPr>
                <w:rFonts w:ascii="Times New Roman" w:hAnsi="Times New Roman" w:cs="Times New Roman"/>
                <w:sz w:val="16"/>
                <w:szCs w:val="16"/>
              </w:rPr>
              <w:t xml:space="preserve"> test</w:t>
            </w:r>
            <w:r w:rsidR="00A60222" w:rsidRPr="00567EA5">
              <w:rPr>
                <w:rFonts w:ascii="Times New Roman" w:hAnsi="Times New Roman" w:cs="Times New Roman"/>
                <w:sz w:val="16"/>
                <w:szCs w:val="16"/>
              </w:rPr>
              <w:t xml:space="preserve"> cihazı</w:t>
            </w:r>
            <w:r w:rsidR="00A216CC" w:rsidRPr="00567EA5">
              <w:rPr>
                <w:rFonts w:ascii="Times New Roman" w:hAnsi="Times New Roman" w:cs="Times New Roman"/>
                <w:sz w:val="16"/>
                <w:szCs w:val="16"/>
              </w:rPr>
              <w:t xml:space="preserve"> ile aynı tasarıma sahip profesyonel bir test</w:t>
            </w:r>
            <w:r w:rsidR="00A60222" w:rsidRPr="00567EA5">
              <w:rPr>
                <w:rFonts w:ascii="Times New Roman" w:hAnsi="Times New Roman" w:cs="Times New Roman"/>
                <w:sz w:val="16"/>
                <w:szCs w:val="16"/>
              </w:rPr>
              <w:t xml:space="preserve"> cihazının</w:t>
            </w:r>
            <w:r w:rsidR="00A216CC" w:rsidRPr="00567EA5">
              <w:rPr>
                <w:rFonts w:ascii="Times New Roman" w:hAnsi="Times New Roman" w:cs="Times New Roman"/>
                <w:sz w:val="16"/>
                <w:szCs w:val="16"/>
              </w:rPr>
              <w:t xml:space="preserve"> </w:t>
            </w:r>
            <w:r w:rsidR="00F133CB" w:rsidRPr="00567EA5">
              <w:rPr>
                <w:rFonts w:ascii="Times New Roman" w:hAnsi="Times New Roman" w:cs="Times New Roman"/>
                <w:sz w:val="16"/>
                <w:szCs w:val="16"/>
              </w:rPr>
              <w:t>ölç</w:t>
            </w:r>
            <w:r w:rsidR="00073214" w:rsidRPr="00567EA5">
              <w:rPr>
                <w:rFonts w:ascii="Times New Roman" w:hAnsi="Times New Roman" w:cs="Times New Roman"/>
                <w:sz w:val="16"/>
                <w:szCs w:val="16"/>
              </w:rPr>
              <w:t>ül</w:t>
            </w:r>
            <w:r w:rsidR="00F133CB" w:rsidRPr="00567EA5">
              <w:rPr>
                <w:rFonts w:ascii="Times New Roman" w:hAnsi="Times New Roman" w:cs="Times New Roman"/>
                <w:sz w:val="16"/>
                <w:szCs w:val="16"/>
              </w:rPr>
              <w:t>me</w:t>
            </w:r>
            <w:r w:rsidR="00073214" w:rsidRPr="00567EA5">
              <w:rPr>
                <w:rFonts w:ascii="Times New Roman" w:hAnsi="Times New Roman" w:cs="Times New Roman"/>
                <w:sz w:val="16"/>
                <w:szCs w:val="16"/>
              </w:rPr>
              <w:t>si</w:t>
            </w:r>
            <w:r w:rsidR="00A216CC" w:rsidRPr="00567EA5">
              <w:rPr>
                <w:rFonts w:ascii="Times New Roman" w:hAnsi="Times New Roman" w:cs="Times New Roman"/>
                <w:sz w:val="16"/>
                <w:szCs w:val="16"/>
              </w:rPr>
              <w:t xml:space="preserve">/değerlendirilmesi ile önceden gösterilmiş olduğu varsayılmaktadır. Söz konusu </w:t>
            </w:r>
            <w:r w:rsidR="004638FF" w:rsidRPr="00567EA5">
              <w:rPr>
                <w:rFonts w:ascii="Times New Roman" w:hAnsi="Times New Roman" w:cs="Times New Roman"/>
                <w:sz w:val="16"/>
                <w:szCs w:val="16"/>
              </w:rPr>
              <w:t>kişisel</w:t>
            </w:r>
            <w:r w:rsidR="00A216CC" w:rsidRPr="00567EA5">
              <w:rPr>
                <w:rFonts w:ascii="Times New Roman" w:hAnsi="Times New Roman" w:cs="Times New Roman"/>
                <w:sz w:val="16"/>
                <w:szCs w:val="16"/>
              </w:rPr>
              <w:t xml:space="preserve"> kullanım </w:t>
            </w:r>
            <w:r w:rsidR="00476E16" w:rsidRPr="00567EA5">
              <w:rPr>
                <w:rFonts w:ascii="Times New Roman" w:hAnsi="Times New Roman" w:cs="Times New Roman"/>
                <w:sz w:val="16"/>
                <w:szCs w:val="16"/>
              </w:rPr>
              <w:t>numuneleri</w:t>
            </w:r>
            <w:r w:rsidR="00A216CC" w:rsidRPr="00567EA5">
              <w:rPr>
                <w:rFonts w:ascii="Times New Roman" w:hAnsi="Times New Roman" w:cs="Times New Roman"/>
                <w:sz w:val="16"/>
                <w:szCs w:val="16"/>
              </w:rPr>
              <w:t xml:space="preserve"> için karşılık gelen profesyonel t</w:t>
            </w:r>
            <w:r w:rsidR="00073214" w:rsidRPr="00567EA5">
              <w:rPr>
                <w:rFonts w:ascii="Times New Roman" w:hAnsi="Times New Roman" w:cs="Times New Roman"/>
                <w:sz w:val="16"/>
                <w:szCs w:val="16"/>
              </w:rPr>
              <w:t>est varyantı olmaması durumunda</w:t>
            </w:r>
            <w:r w:rsidR="00A216CC" w:rsidRPr="00567EA5">
              <w:rPr>
                <w:rFonts w:ascii="Times New Roman" w:hAnsi="Times New Roman" w:cs="Times New Roman"/>
                <w:sz w:val="16"/>
                <w:szCs w:val="16"/>
              </w:rPr>
              <w:t xml:space="preserve"> </w:t>
            </w:r>
            <w:r w:rsidR="00073214" w:rsidRPr="00567EA5">
              <w:rPr>
                <w:rFonts w:ascii="Times New Roman" w:hAnsi="Times New Roman" w:cs="Times New Roman"/>
                <w:sz w:val="16"/>
                <w:szCs w:val="16"/>
              </w:rPr>
              <w:t xml:space="preserve">karşılaştırma, </w:t>
            </w:r>
            <w:r w:rsidR="00765778" w:rsidRPr="00567EA5">
              <w:rPr>
                <w:rFonts w:ascii="Times New Roman" w:hAnsi="Times New Roman" w:cs="Times New Roman"/>
                <w:sz w:val="16"/>
                <w:szCs w:val="16"/>
              </w:rPr>
              <w:t>karşılık gelen</w:t>
            </w:r>
            <w:r w:rsidR="00A216CC" w:rsidRPr="00567EA5">
              <w:rPr>
                <w:rFonts w:ascii="Times New Roman" w:hAnsi="Times New Roman" w:cs="Times New Roman"/>
                <w:sz w:val="16"/>
                <w:szCs w:val="16"/>
              </w:rPr>
              <w:t xml:space="preserve"> profesyonel testin standart </w:t>
            </w:r>
            <w:r w:rsidR="00476E16"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tipi (örn</w:t>
            </w:r>
            <w:r w:rsidR="004A419A" w:rsidRPr="00567EA5">
              <w:rPr>
                <w:rFonts w:ascii="Times New Roman" w:hAnsi="Times New Roman" w:cs="Times New Roman"/>
                <w:sz w:val="16"/>
                <w:szCs w:val="16"/>
              </w:rPr>
              <w:t>eğin</w:t>
            </w:r>
            <w:r w:rsidR="00A216CC" w:rsidRPr="00567EA5">
              <w:rPr>
                <w:rFonts w:ascii="Times New Roman" w:hAnsi="Times New Roman" w:cs="Times New Roman"/>
                <w:sz w:val="16"/>
                <w:szCs w:val="16"/>
              </w:rPr>
              <w:t xml:space="preserve"> antijen testi için nazofaringeal </w:t>
            </w:r>
            <w:r w:rsidR="00F27645" w:rsidRPr="00567EA5">
              <w:rPr>
                <w:rFonts w:ascii="Times New Roman" w:hAnsi="Times New Roman" w:cs="Times New Roman"/>
                <w:sz w:val="16"/>
                <w:szCs w:val="16"/>
              </w:rPr>
              <w:t>sürüntüler</w:t>
            </w:r>
            <w:r w:rsidR="00A216CC" w:rsidRPr="00567EA5">
              <w:rPr>
                <w:rFonts w:ascii="Times New Roman" w:hAnsi="Times New Roman" w:cs="Times New Roman"/>
                <w:sz w:val="16"/>
                <w:szCs w:val="16"/>
              </w:rPr>
              <w:t>, antikor testi için serum veya plazma) ile yapılır.</w:t>
            </w:r>
          </w:p>
          <w:p w14:paraId="0768A6D3" w14:textId="0634BF02"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2</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Cihazla birlikte </w:t>
            </w:r>
            <w:r w:rsidR="00A82A2A" w:rsidRPr="00567EA5">
              <w:rPr>
                <w:rFonts w:ascii="Times New Roman" w:hAnsi="Times New Roman" w:cs="Times New Roman"/>
                <w:sz w:val="16"/>
                <w:szCs w:val="16"/>
              </w:rPr>
              <w:t xml:space="preserve">beyan </w:t>
            </w:r>
            <w:r w:rsidR="00A216CC" w:rsidRPr="00567EA5">
              <w:rPr>
                <w:rFonts w:ascii="Times New Roman" w:hAnsi="Times New Roman" w:cs="Times New Roman"/>
                <w:sz w:val="16"/>
                <w:szCs w:val="16"/>
              </w:rPr>
              <w:t xml:space="preserve">edilen her </w:t>
            </w:r>
            <w:r w:rsidR="00A82A2A" w:rsidRPr="00567EA5">
              <w:rPr>
                <w:rFonts w:ascii="Times New Roman" w:hAnsi="Times New Roman" w:cs="Times New Roman"/>
                <w:sz w:val="16"/>
                <w:szCs w:val="16"/>
              </w:rPr>
              <w:t>kişisel</w:t>
            </w:r>
            <w:r w:rsidR="00A216CC" w:rsidRPr="00567EA5">
              <w:rPr>
                <w:rFonts w:ascii="Times New Roman" w:hAnsi="Times New Roman" w:cs="Times New Roman"/>
                <w:sz w:val="16"/>
                <w:szCs w:val="16"/>
              </w:rPr>
              <w:t xml:space="preserve"> kullanım </w:t>
            </w:r>
            <w:r w:rsidR="00476E16"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w:t>
            </w:r>
            <w:r w:rsidR="00A82A2A" w:rsidRPr="00567EA5">
              <w:rPr>
                <w:rFonts w:ascii="Times New Roman" w:hAnsi="Times New Roman" w:cs="Times New Roman"/>
                <w:sz w:val="16"/>
                <w:szCs w:val="16"/>
              </w:rPr>
              <w:t xml:space="preserve">tipi </w:t>
            </w:r>
            <w:r w:rsidR="00A216CC" w:rsidRPr="00567EA5">
              <w:rPr>
                <w:rFonts w:ascii="Times New Roman" w:hAnsi="Times New Roman" w:cs="Times New Roman"/>
                <w:sz w:val="16"/>
                <w:szCs w:val="16"/>
              </w:rPr>
              <w:t xml:space="preserve">için (örneğin </w:t>
            </w:r>
            <w:r w:rsidR="00315E0F" w:rsidRPr="00567EA5">
              <w:rPr>
                <w:rFonts w:ascii="Times New Roman" w:hAnsi="Times New Roman" w:cs="Times New Roman"/>
                <w:sz w:val="16"/>
                <w:szCs w:val="16"/>
              </w:rPr>
              <w:t>nazal</w:t>
            </w:r>
            <w:r w:rsidR="00A216CC" w:rsidRPr="00567EA5">
              <w:rPr>
                <w:rFonts w:ascii="Times New Roman" w:hAnsi="Times New Roman" w:cs="Times New Roman"/>
                <w:sz w:val="16"/>
                <w:szCs w:val="16"/>
              </w:rPr>
              <w:t xml:space="preserve"> </w:t>
            </w:r>
            <w:r w:rsidR="00476E16" w:rsidRPr="00567EA5">
              <w:rPr>
                <w:rFonts w:ascii="Times New Roman" w:hAnsi="Times New Roman" w:cs="Times New Roman"/>
                <w:sz w:val="16"/>
                <w:szCs w:val="16"/>
              </w:rPr>
              <w:t>numune</w:t>
            </w:r>
            <w:r w:rsidR="00A47321" w:rsidRPr="00567EA5">
              <w:rPr>
                <w:rFonts w:ascii="Times New Roman" w:hAnsi="Times New Roman" w:cs="Times New Roman"/>
                <w:sz w:val="16"/>
                <w:szCs w:val="16"/>
              </w:rPr>
              <w:t>, balgam, tükürük, tam kan</w:t>
            </w:r>
            <w:r w:rsidR="00A216CC" w:rsidRPr="00567EA5">
              <w:rPr>
                <w:rFonts w:ascii="Times New Roman" w:hAnsi="Times New Roman" w:cs="Times New Roman"/>
                <w:sz w:val="16"/>
                <w:szCs w:val="16"/>
              </w:rPr>
              <w:t xml:space="preserve"> v</w:t>
            </w:r>
            <w:r w:rsidR="00BF5421" w:rsidRPr="00567EA5">
              <w:rPr>
                <w:rFonts w:ascii="Times New Roman" w:hAnsi="Times New Roman" w:cs="Times New Roman"/>
                <w:sz w:val="16"/>
                <w:szCs w:val="16"/>
              </w:rPr>
              <w:t xml:space="preserve">e benzeri gibi </w:t>
            </w:r>
            <w:r w:rsidR="00A216CC" w:rsidRPr="00567EA5">
              <w:rPr>
                <w:rFonts w:ascii="Times New Roman" w:hAnsi="Times New Roman" w:cs="Times New Roman"/>
                <w:sz w:val="16"/>
                <w:szCs w:val="16"/>
              </w:rPr>
              <w:t>).</w:t>
            </w:r>
          </w:p>
          <w:p w14:paraId="54D4B34F" w14:textId="71F9902E"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3</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w:t>
            </w:r>
            <w:r w:rsidR="0062601C" w:rsidRPr="00567EA5">
              <w:rPr>
                <w:rFonts w:ascii="Times New Roman" w:hAnsi="Times New Roman" w:cs="Times New Roman"/>
                <w:sz w:val="16"/>
                <w:szCs w:val="20"/>
              </w:rPr>
              <w:t>Sonuç yorumlama çalışması, her bir meslekten olmayan kişinin belirtilen reaktivite sonuç seviyesi aralığındaki sonuçları okumaya tabi olduğu en az 100 meslekten olmayan kişi tarafından test sonuçlarının okunmasını ve yorumlanmasını içerir.</w:t>
            </w:r>
            <w:r w:rsidR="002B2566" w:rsidRPr="00567EA5">
              <w:rPr>
                <w:rFonts w:ascii="Times New Roman" w:hAnsi="Times New Roman" w:cs="Times New Roman"/>
                <w:sz w:val="16"/>
                <w:szCs w:val="20"/>
              </w:rPr>
              <w:t xml:space="preserve"> İmalatçı</w:t>
            </w:r>
            <w:r w:rsidR="0062601C" w:rsidRPr="00567EA5">
              <w:rPr>
                <w:rFonts w:ascii="Times New Roman" w:hAnsi="Times New Roman" w:cs="Times New Roman"/>
                <w:sz w:val="16"/>
                <w:szCs w:val="20"/>
              </w:rPr>
              <w:t>, meslekten olmayan kişi okuması ile profesyonel kullanıcı okuması arasındaki uyumu belirler.</w:t>
            </w:r>
          </w:p>
          <w:p w14:paraId="7EEFC28D" w14:textId="45A2EE06"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4</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Testler, mümkün olduğun</w:t>
            </w:r>
            <w:r w:rsidR="00091221" w:rsidRPr="00567EA5">
              <w:rPr>
                <w:rFonts w:ascii="Times New Roman" w:hAnsi="Times New Roman" w:cs="Times New Roman"/>
                <w:sz w:val="16"/>
                <w:szCs w:val="16"/>
              </w:rPr>
              <w:t>c</w:t>
            </w:r>
            <w:r w:rsidR="00A216CC" w:rsidRPr="00567EA5">
              <w:rPr>
                <w:rFonts w:ascii="Times New Roman" w:hAnsi="Times New Roman" w:cs="Times New Roman"/>
                <w:sz w:val="16"/>
                <w:szCs w:val="16"/>
              </w:rPr>
              <w:t>a</w:t>
            </w:r>
            <w:r w:rsidR="00091221" w:rsidRPr="00567EA5">
              <w:rPr>
                <w:rFonts w:ascii="Times New Roman" w:hAnsi="Times New Roman" w:cs="Times New Roman"/>
                <w:sz w:val="16"/>
                <w:szCs w:val="16"/>
              </w:rPr>
              <w:t xml:space="preserve"> imalatçı</w:t>
            </w:r>
            <w:r w:rsidR="00A216CC" w:rsidRPr="00567EA5">
              <w:rPr>
                <w:rFonts w:ascii="Times New Roman" w:hAnsi="Times New Roman" w:cs="Times New Roman"/>
                <w:sz w:val="16"/>
                <w:szCs w:val="16"/>
              </w:rPr>
              <w:t xml:space="preserve"> tarafından amaçlanan </w:t>
            </w:r>
            <w:r w:rsidR="00B54598"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tipi kullanılarak, sonuç yorumlama çalışmasından önce </w:t>
            </w:r>
            <w:r w:rsidR="00091221" w:rsidRPr="00567EA5">
              <w:rPr>
                <w:rFonts w:ascii="Times New Roman" w:hAnsi="Times New Roman" w:cs="Times New Roman"/>
                <w:sz w:val="16"/>
                <w:szCs w:val="16"/>
              </w:rPr>
              <w:t>gerçekleştirilir</w:t>
            </w:r>
            <w:r w:rsidR="00A216CC" w:rsidRPr="00567EA5">
              <w:rPr>
                <w:rFonts w:ascii="Times New Roman" w:hAnsi="Times New Roman" w:cs="Times New Roman"/>
                <w:sz w:val="16"/>
                <w:szCs w:val="16"/>
              </w:rPr>
              <w:t xml:space="preserve">. Testler, ilgili </w:t>
            </w:r>
            <w:r w:rsidR="00B54598"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tipinin doğal </w:t>
            </w:r>
            <w:r w:rsidR="00091221" w:rsidRPr="00567EA5">
              <w:rPr>
                <w:rFonts w:ascii="Times New Roman" w:hAnsi="Times New Roman" w:cs="Times New Roman"/>
                <w:sz w:val="16"/>
                <w:szCs w:val="20"/>
              </w:rPr>
              <w:t>matrisini temel alan</w:t>
            </w:r>
            <w:r w:rsidR="00091221" w:rsidRPr="00567EA5" w:rsidDel="00091221">
              <w:rPr>
                <w:rFonts w:ascii="Times New Roman" w:hAnsi="Times New Roman" w:cs="Times New Roman"/>
                <w:sz w:val="16"/>
                <w:szCs w:val="16"/>
              </w:rPr>
              <w:t xml:space="preserve"> </w:t>
            </w:r>
            <w:r w:rsidR="00A216CC" w:rsidRPr="00567EA5">
              <w:rPr>
                <w:rFonts w:ascii="Times New Roman" w:hAnsi="Times New Roman" w:cs="Times New Roman"/>
                <w:sz w:val="16"/>
                <w:szCs w:val="16"/>
              </w:rPr>
              <w:t xml:space="preserve">yapay </w:t>
            </w:r>
            <w:r w:rsidR="00B54598" w:rsidRPr="00567EA5">
              <w:rPr>
                <w:rFonts w:ascii="Times New Roman" w:hAnsi="Times New Roman" w:cs="Times New Roman"/>
                <w:sz w:val="16"/>
                <w:szCs w:val="16"/>
              </w:rPr>
              <w:t>numuneler</w:t>
            </w:r>
            <w:r w:rsidR="00A216CC" w:rsidRPr="00567EA5">
              <w:rPr>
                <w:rFonts w:ascii="Times New Roman" w:hAnsi="Times New Roman" w:cs="Times New Roman"/>
                <w:sz w:val="16"/>
                <w:szCs w:val="16"/>
              </w:rPr>
              <w:t xml:space="preserve"> üzerinde gerçekleştirilebilir.</w:t>
            </w:r>
          </w:p>
          <w:p w14:paraId="4F0787CB" w14:textId="5CCA3859"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5</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w:t>
            </w:r>
            <w:r w:rsidR="00B54598" w:rsidRPr="00567EA5">
              <w:rPr>
                <w:rFonts w:ascii="Times New Roman" w:hAnsi="Times New Roman" w:cs="Times New Roman"/>
                <w:sz w:val="16"/>
                <w:szCs w:val="16"/>
              </w:rPr>
              <w:t>Numunelerin</w:t>
            </w:r>
            <w:r w:rsidR="00A216CC" w:rsidRPr="00567EA5">
              <w:rPr>
                <w:rFonts w:ascii="Times New Roman" w:hAnsi="Times New Roman" w:cs="Times New Roman"/>
                <w:sz w:val="16"/>
                <w:szCs w:val="16"/>
              </w:rPr>
              <w:t xml:space="preserve"> </w:t>
            </w:r>
            <w:r w:rsidR="0062601C" w:rsidRPr="00567EA5">
              <w:rPr>
                <w:rFonts w:ascii="Times New Roman" w:hAnsi="Times New Roman" w:cs="Times New Roman"/>
                <w:sz w:val="16"/>
                <w:szCs w:val="16"/>
              </w:rPr>
              <w:t>büyük</w:t>
            </w:r>
            <w:r w:rsidR="00A216CC" w:rsidRPr="00567EA5">
              <w:rPr>
                <w:rFonts w:ascii="Times New Roman" w:hAnsi="Times New Roman" w:cs="Times New Roman"/>
                <w:sz w:val="16"/>
                <w:szCs w:val="16"/>
              </w:rPr>
              <w:t xml:space="preserve"> bir oranı, testin </w:t>
            </w:r>
            <w:r w:rsidR="0062601C" w:rsidRPr="00567EA5">
              <w:rPr>
                <w:rFonts w:ascii="Times New Roman" w:hAnsi="Times New Roman" w:cs="Times New Roman"/>
                <w:sz w:val="16"/>
                <w:szCs w:val="16"/>
              </w:rPr>
              <w:t xml:space="preserve">eşik değerine </w:t>
            </w:r>
            <w:r w:rsidR="00A216CC" w:rsidRPr="00567EA5">
              <w:rPr>
                <w:rFonts w:ascii="Times New Roman" w:hAnsi="Times New Roman" w:cs="Times New Roman"/>
                <w:sz w:val="16"/>
                <w:szCs w:val="16"/>
              </w:rPr>
              <w:t>veya LOD'sine yakın düşük pozitif aralıkta ol</w:t>
            </w:r>
            <w:r w:rsidR="0062601C" w:rsidRPr="00567EA5">
              <w:rPr>
                <w:rFonts w:ascii="Times New Roman" w:hAnsi="Times New Roman" w:cs="Times New Roman"/>
                <w:sz w:val="16"/>
                <w:szCs w:val="16"/>
              </w:rPr>
              <w:t>ur</w:t>
            </w:r>
            <w:r w:rsidR="00A216CC" w:rsidRPr="00567EA5">
              <w:rPr>
                <w:rFonts w:ascii="Times New Roman" w:hAnsi="Times New Roman" w:cs="Times New Roman"/>
                <w:sz w:val="16"/>
                <w:szCs w:val="16"/>
              </w:rPr>
              <w:t>.</w:t>
            </w:r>
          </w:p>
          <w:p w14:paraId="6EF1583A" w14:textId="505B51FC"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6</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RT-PCR ile karşılaştırıldığında. </w:t>
            </w:r>
            <w:r w:rsidR="003501D2" w:rsidRPr="00567EA5">
              <w:rPr>
                <w:rFonts w:ascii="Times New Roman" w:hAnsi="Times New Roman" w:cs="Times New Roman"/>
                <w:sz w:val="16"/>
                <w:szCs w:val="16"/>
              </w:rPr>
              <w:t>İmalatçı</w:t>
            </w:r>
            <w:r w:rsidR="00A216CC" w:rsidRPr="00567EA5">
              <w:rPr>
                <w:rFonts w:ascii="Times New Roman" w:hAnsi="Times New Roman" w:cs="Times New Roman"/>
                <w:sz w:val="16"/>
                <w:szCs w:val="16"/>
              </w:rPr>
              <w:t>, meslekten olmayan kişi</w:t>
            </w:r>
            <w:r w:rsidR="00CA12B7" w:rsidRPr="00567EA5">
              <w:rPr>
                <w:rFonts w:ascii="Times New Roman" w:hAnsi="Times New Roman" w:cs="Times New Roman"/>
                <w:sz w:val="16"/>
                <w:szCs w:val="16"/>
              </w:rPr>
              <w:t>nin</w:t>
            </w:r>
            <w:r w:rsidR="00A216CC" w:rsidRPr="00567EA5">
              <w:rPr>
                <w:rFonts w:ascii="Times New Roman" w:hAnsi="Times New Roman" w:cs="Times New Roman"/>
                <w:sz w:val="16"/>
                <w:szCs w:val="16"/>
              </w:rPr>
              <w:t xml:space="preserve"> okuması ile profesyonel kullanıcı</w:t>
            </w:r>
            <w:r w:rsidR="00CA12B7" w:rsidRPr="00567EA5">
              <w:rPr>
                <w:rFonts w:ascii="Times New Roman" w:hAnsi="Times New Roman" w:cs="Times New Roman"/>
                <w:sz w:val="16"/>
                <w:szCs w:val="16"/>
              </w:rPr>
              <w:t>nın okuması</w:t>
            </w:r>
            <w:r w:rsidR="00A216CC" w:rsidRPr="00567EA5">
              <w:rPr>
                <w:rFonts w:ascii="Times New Roman" w:hAnsi="Times New Roman" w:cs="Times New Roman"/>
                <w:sz w:val="16"/>
                <w:szCs w:val="16"/>
              </w:rPr>
              <w:t xml:space="preserve"> arasındaki uyumu belirler.</w:t>
            </w:r>
          </w:p>
          <w:p w14:paraId="3BD28EF9" w14:textId="45B26D9A"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vertAlign w:val="superscript"/>
              </w:rPr>
              <w:t>(</w:t>
            </w:r>
            <w:r w:rsidR="00A216CC" w:rsidRPr="00567EA5">
              <w:rPr>
                <w:rFonts w:ascii="Times New Roman" w:hAnsi="Times New Roman" w:cs="Times New Roman"/>
                <w:szCs w:val="16"/>
                <w:vertAlign w:val="superscript"/>
              </w:rPr>
              <w:t>7</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K</w:t>
            </w:r>
            <w:r w:rsidR="00D5062F" w:rsidRPr="00567EA5">
              <w:rPr>
                <w:rFonts w:ascii="Times New Roman" w:hAnsi="Times New Roman" w:cs="Times New Roman"/>
                <w:sz w:val="16"/>
                <w:szCs w:val="16"/>
              </w:rPr>
              <w:t>işisel</w:t>
            </w:r>
            <w:r w:rsidR="00A216CC" w:rsidRPr="00567EA5">
              <w:rPr>
                <w:rFonts w:ascii="Times New Roman" w:hAnsi="Times New Roman" w:cs="Times New Roman"/>
                <w:sz w:val="16"/>
                <w:szCs w:val="16"/>
              </w:rPr>
              <w:t xml:space="preserve"> test </w:t>
            </w:r>
            <w:r w:rsidR="00D5062F" w:rsidRPr="00567EA5">
              <w:rPr>
                <w:rFonts w:ascii="Times New Roman" w:hAnsi="Times New Roman" w:cs="Times New Roman"/>
                <w:sz w:val="16"/>
                <w:szCs w:val="16"/>
              </w:rPr>
              <w:t xml:space="preserve">cihazını kullanmadan </w:t>
            </w:r>
            <w:r w:rsidR="00A216CC" w:rsidRPr="00567EA5">
              <w:rPr>
                <w:rFonts w:ascii="Times New Roman" w:hAnsi="Times New Roman" w:cs="Times New Roman"/>
                <w:sz w:val="16"/>
                <w:szCs w:val="16"/>
              </w:rPr>
              <w:t xml:space="preserve">önce profesyonel </w:t>
            </w:r>
            <w:r w:rsidR="00D5062F" w:rsidRPr="00567EA5">
              <w:rPr>
                <w:rFonts w:ascii="Times New Roman" w:hAnsi="Times New Roman" w:cs="Times New Roman"/>
                <w:sz w:val="16"/>
                <w:szCs w:val="16"/>
              </w:rPr>
              <w:t xml:space="preserve">tanı </w:t>
            </w:r>
            <w:r w:rsidR="00A216CC" w:rsidRPr="00567EA5">
              <w:rPr>
                <w:rFonts w:ascii="Times New Roman" w:hAnsi="Times New Roman" w:cs="Times New Roman"/>
                <w:sz w:val="16"/>
                <w:szCs w:val="16"/>
              </w:rPr>
              <w:t xml:space="preserve">sonucundan habersiz olan ve </w:t>
            </w:r>
            <w:r w:rsidR="00B54598"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toplama ve </w:t>
            </w:r>
            <w:r w:rsidR="00B54598" w:rsidRPr="00567EA5">
              <w:rPr>
                <w:rFonts w:ascii="Times New Roman" w:hAnsi="Times New Roman" w:cs="Times New Roman"/>
                <w:sz w:val="16"/>
                <w:szCs w:val="16"/>
              </w:rPr>
              <w:t>numune</w:t>
            </w:r>
            <w:r w:rsidR="00A216CC" w:rsidRPr="00567EA5">
              <w:rPr>
                <w:rFonts w:ascii="Times New Roman" w:hAnsi="Times New Roman" w:cs="Times New Roman"/>
                <w:sz w:val="16"/>
                <w:szCs w:val="16"/>
              </w:rPr>
              <w:t xml:space="preserve"> ön işleminden (sürüntü</w:t>
            </w:r>
            <w:r w:rsidR="00DC1A04" w:rsidRPr="00567EA5">
              <w:rPr>
                <w:rFonts w:ascii="Times New Roman" w:hAnsi="Times New Roman" w:cs="Times New Roman"/>
                <w:sz w:val="16"/>
                <w:szCs w:val="16"/>
              </w:rPr>
              <w:t xml:space="preserve"> alma</w:t>
            </w:r>
            <w:r w:rsidR="00A216CC" w:rsidRPr="00567EA5">
              <w:rPr>
                <w:rFonts w:ascii="Times New Roman" w:hAnsi="Times New Roman" w:cs="Times New Roman"/>
                <w:sz w:val="16"/>
                <w:szCs w:val="16"/>
              </w:rPr>
              <w:t>, tampon ekstraksiyonu</w:t>
            </w:r>
            <w:r w:rsidR="00A47321" w:rsidRPr="00567EA5">
              <w:rPr>
                <w:rFonts w:ascii="Times New Roman" w:hAnsi="Times New Roman" w:cs="Times New Roman"/>
                <w:sz w:val="16"/>
                <w:szCs w:val="16"/>
              </w:rPr>
              <w:t xml:space="preserve"> ve benzeri</w:t>
            </w:r>
            <w:r w:rsidR="00A216CC" w:rsidRPr="00567EA5">
              <w:rPr>
                <w:rFonts w:ascii="Times New Roman" w:hAnsi="Times New Roman" w:cs="Times New Roman"/>
                <w:sz w:val="16"/>
                <w:szCs w:val="16"/>
              </w:rPr>
              <w:t xml:space="preserve">) okumaya kadar tüm test </w:t>
            </w:r>
            <w:proofErr w:type="gramStart"/>
            <w:r w:rsidR="00A216CC" w:rsidRPr="00567EA5">
              <w:rPr>
                <w:rFonts w:ascii="Times New Roman" w:hAnsi="Times New Roman" w:cs="Times New Roman"/>
                <w:sz w:val="16"/>
                <w:szCs w:val="16"/>
              </w:rPr>
              <w:t>prosedürünü</w:t>
            </w:r>
            <w:proofErr w:type="gramEnd"/>
            <w:r w:rsidR="00A216CC" w:rsidRPr="00567EA5">
              <w:rPr>
                <w:rFonts w:ascii="Times New Roman" w:hAnsi="Times New Roman" w:cs="Times New Roman"/>
                <w:sz w:val="16"/>
                <w:szCs w:val="16"/>
              </w:rPr>
              <w:t xml:space="preserve"> </w:t>
            </w:r>
            <w:r w:rsidR="00DC1A04" w:rsidRPr="00567EA5">
              <w:rPr>
                <w:rFonts w:ascii="Times New Roman" w:hAnsi="Times New Roman" w:cs="Times New Roman"/>
                <w:sz w:val="16"/>
                <w:szCs w:val="16"/>
              </w:rPr>
              <w:t xml:space="preserve">gerçekleştiren </w:t>
            </w:r>
            <w:r w:rsidR="00D5062F" w:rsidRPr="00567EA5">
              <w:rPr>
                <w:rFonts w:ascii="Times New Roman" w:hAnsi="Times New Roman" w:cs="Times New Roman"/>
                <w:sz w:val="16"/>
                <w:szCs w:val="16"/>
              </w:rPr>
              <w:t>bireyler</w:t>
            </w:r>
            <w:r w:rsidR="00A216CC" w:rsidRPr="00567EA5">
              <w:rPr>
                <w:rFonts w:ascii="Times New Roman" w:hAnsi="Times New Roman" w:cs="Times New Roman"/>
                <w:sz w:val="16"/>
                <w:szCs w:val="16"/>
              </w:rPr>
              <w:t>.</w:t>
            </w:r>
          </w:p>
          <w:p w14:paraId="17C3C17F" w14:textId="534C87D3" w:rsidR="00A216CC" w:rsidRPr="00567EA5" w:rsidRDefault="004E2393" w:rsidP="00A216CC">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8</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Semptom başlangıcından yaklaşık 7 gün sonrasına kadar olan </w:t>
            </w:r>
            <w:r w:rsidR="006D709C" w:rsidRPr="00567EA5">
              <w:rPr>
                <w:rFonts w:ascii="Times New Roman" w:hAnsi="Times New Roman" w:cs="Times New Roman"/>
                <w:sz w:val="16"/>
                <w:szCs w:val="16"/>
              </w:rPr>
              <w:t>gönüllüler</w:t>
            </w:r>
            <w:r w:rsidR="00A216CC" w:rsidRPr="00567EA5">
              <w:rPr>
                <w:rFonts w:ascii="Times New Roman" w:hAnsi="Times New Roman" w:cs="Times New Roman"/>
                <w:sz w:val="16"/>
                <w:szCs w:val="16"/>
              </w:rPr>
              <w:t>.</w:t>
            </w:r>
          </w:p>
          <w:p w14:paraId="6DD5D974" w14:textId="51FEC423" w:rsidR="00A216CC" w:rsidRPr="00567EA5" w:rsidRDefault="004E2393" w:rsidP="004E2393">
            <w:pPr>
              <w:ind w:right="-1"/>
              <w:jc w:val="both"/>
              <w:rPr>
                <w:rFonts w:ascii="Times New Roman" w:hAnsi="Times New Roman" w:cs="Times New Roman"/>
                <w:sz w:val="16"/>
                <w:szCs w:val="16"/>
              </w:rPr>
            </w:pPr>
            <w:r w:rsidRPr="00567EA5">
              <w:rPr>
                <w:rFonts w:ascii="Times New Roman" w:hAnsi="Times New Roman" w:cs="Times New Roman"/>
                <w:szCs w:val="16"/>
              </w:rPr>
              <w:t>(</w:t>
            </w:r>
            <w:r w:rsidR="00A216CC" w:rsidRPr="00567EA5">
              <w:rPr>
                <w:rFonts w:ascii="Times New Roman" w:hAnsi="Times New Roman" w:cs="Times New Roman"/>
                <w:szCs w:val="16"/>
                <w:vertAlign w:val="superscript"/>
              </w:rPr>
              <w:t>9</w:t>
            </w:r>
            <w:r w:rsidRPr="00567EA5">
              <w:rPr>
                <w:rFonts w:ascii="Times New Roman" w:hAnsi="Times New Roman" w:cs="Times New Roman"/>
                <w:szCs w:val="16"/>
              </w:rPr>
              <w:t>)</w:t>
            </w:r>
            <w:r w:rsidR="00A216CC" w:rsidRPr="00567EA5">
              <w:rPr>
                <w:rFonts w:ascii="Times New Roman" w:hAnsi="Times New Roman" w:cs="Times New Roman"/>
                <w:sz w:val="16"/>
                <w:szCs w:val="16"/>
              </w:rPr>
              <w:t xml:space="preserve"> İmalatçı, meslekten olmayan kişi</w:t>
            </w:r>
            <w:r w:rsidR="00B26E09" w:rsidRPr="00567EA5">
              <w:rPr>
                <w:rFonts w:ascii="Times New Roman" w:hAnsi="Times New Roman" w:cs="Times New Roman"/>
                <w:sz w:val="16"/>
                <w:szCs w:val="16"/>
              </w:rPr>
              <w:t>nin</w:t>
            </w:r>
            <w:r w:rsidR="00A216CC" w:rsidRPr="00567EA5">
              <w:rPr>
                <w:rFonts w:ascii="Times New Roman" w:hAnsi="Times New Roman" w:cs="Times New Roman"/>
                <w:sz w:val="16"/>
                <w:szCs w:val="16"/>
              </w:rPr>
              <w:t xml:space="preserve"> okuması ile profesyonel kullanıcı</w:t>
            </w:r>
            <w:r w:rsidR="00B26E09" w:rsidRPr="00567EA5">
              <w:rPr>
                <w:rFonts w:ascii="Times New Roman" w:hAnsi="Times New Roman" w:cs="Times New Roman"/>
                <w:sz w:val="16"/>
                <w:szCs w:val="16"/>
              </w:rPr>
              <w:t>nın</w:t>
            </w:r>
            <w:r w:rsidR="00A216CC" w:rsidRPr="00567EA5">
              <w:rPr>
                <w:rFonts w:ascii="Times New Roman" w:hAnsi="Times New Roman" w:cs="Times New Roman"/>
                <w:sz w:val="16"/>
                <w:szCs w:val="16"/>
              </w:rPr>
              <w:t xml:space="preserve"> okuması arasındaki uyumu belirle</w:t>
            </w:r>
            <w:r w:rsidR="00A47321" w:rsidRPr="00567EA5">
              <w:rPr>
                <w:rFonts w:ascii="Times New Roman" w:hAnsi="Times New Roman" w:cs="Times New Roman"/>
                <w:sz w:val="16"/>
                <w:szCs w:val="16"/>
              </w:rPr>
              <w:t>r</w:t>
            </w:r>
            <w:r w:rsidR="00A216CC" w:rsidRPr="00567EA5">
              <w:rPr>
                <w:rFonts w:ascii="Times New Roman" w:hAnsi="Times New Roman" w:cs="Times New Roman"/>
                <w:sz w:val="16"/>
                <w:szCs w:val="16"/>
              </w:rPr>
              <w:t>.</w:t>
            </w:r>
          </w:p>
        </w:tc>
      </w:tr>
    </w:tbl>
    <w:p w14:paraId="5B9B6FCF" w14:textId="70DBB14E" w:rsidR="00A216CC" w:rsidRPr="00567EA5" w:rsidRDefault="00A216CC">
      <w:pPr>
        <w:ind w:right="-1"/>
        <w:jc w:val="both"/>
        <w:rPr>
          <w:rFonts w:ascii="Times New Roman" w:hAnsi="Times New Roman" w:cs="Times New Roman"/>
          <w:sz w:val="16"/>
          <w:szCs w:val="16"/>
        </w:rPr>
      </w:pPr>
    </w:p>
    <w:p w14:paraId="451E9F69" w14:textId="1F5BEC14" w:rsidR="00E01976" w:rsidRPr="00567EA5" w:rsidRDefault="00E01976" w:rsidP="00E01976">
      <w:pPr>
        <w:ind w:right="-1"/>
        <w:jc w:val="center"/>
        <w:rPr>
          <w:rFonts w:ascii="Times New Roman" w:hAnsi="Times New Roman" w:cs="Times New Roman"/>
          <w:b/>
        </w:rPr>
      </w:pPr>
      <w:r w:rsidRPr="00567EA5">
        <w:rPr>
          <w:rFonts w:ascii="Times New Roman" w:hAnsi="Times New Roman" w:cs="Times New Roman"/>
          <w:b/>
        </w:rPr>
        <w:t>Tablo 7: SARS-CoV-2 antikor</w:t>
      </w:r>
      <w:r w:rsidR="006234FA" w:rsidRPr="00567EA5">
        <w:rPr>
          <w:rFonts w:ascii="Times New Roman" w:hAnsi="Times New Roman" w:cs="Times New Roman"/>
          <w:b/>
        </w:rPr>
        <w:t xml:space="preserve"> kişisel</w:t>
      </w:r>
      <w:r w:rsidR="00655541" w:rsidRPr="00567EA5">
        <w:rPr>
          <w:rFonts w:ascii="Times New Roman" w:hAnsi="Times New Roman" w:cs="Times New Roman"/>
          <w:b/>
        </w:rPr>
        <w:t xml:space="preserve"> </w:t>
      </w:r>
      <w:r w:rsidRPr="00567EA5">
        <w:rPr>
          <w:rFonts w:ascii="Times New Roman" w:hAnsi="Times New Roman" w:cs="Times New Roman"/>
          <w:b/>
        </w:rPr>
        <w:t>test</w:t>
      </w:r>
      <w:r w:rsidR="00655541" w:rsidRPr="00567EA5">
        <w:rPr>
          <w:rFonts w:ascii="Times New Roman" w:hAnsi="Times New Roman" w:cs="Times New Roman"/>
          <w:b/>
        </w:rPr>
        <w:t>lerine</w:t>
      </w:r>
      <w:r w:rsidR="006234FA" w:rsidRPr="00567EA5">
        <w:rPr>
          <w:rFonts w:ascii="Times New Roman" w:hAnsi="Times New Roman" w:cs="Times New Roman"/>
          <w:b/>
        </w:rPr>
        <w:t xml:space="preserve"> yönelik</w:t>
      </w:r>
      <w:r w:rsidRPr="00567EA5">
        <w:rPr>
          <w:rFonts w:ascii="Times New Roman" w:hAnsi="Times New Roman" w:cs="Times New Roman"/>
          <w:b/>
        </w:rPr>
        <w:t xml:space="preserve"> </w:t>
      </w:r>
      <w:r w:rsidR="006234FA" w:rsidRPr="00567EA5">
        <w:rPr>
          <w:rFonts w:ascii="Times New Roman" w:hAnsi="Times New Roman" w:cs="Times New Roman"/>
          <w:b/>
        </w:rPr>
        <w:t>ilave</w:t>
      </w:r>
      <w:r w:rsidRPr="00567EA5">
        <w:rPr>
          <w:rFonts w:ascii="Times New Roman" w:hAnsi="Times New Roman" w:cs="Times New Roman"/>
          <w:b/>
        </w:rPr>
        <w:t xml:space="preserve"> gereklilikler</w:t>
      </w:r>
      <w:r w:rsidR="00655541" w:rsidRPr="00567EA5">
        <w:rPr>
          <w:rFonts w:ascii="Times New Roman" w:hAnsi="Times New Roman" w:cs="Times New Roman"/>
          <w:b/>
        </w:rPr>
        <w:t xml:space="preserve"> (</w:t>
      </w:r>
      <w:r w:rsidRPr="00567EA5">
        <w:rPr>
          <w:rFonts w:ascii="Times New Roman" w:hAnsi="Times New Roman" w:cs="Times New Roman"/>
          <w:b/>
          <w:vertAlign w:val="superscript"/>
        </w:rPr>
        <w:t>1</w:t>
      </w:r>
      <w:r w:rsidR="00655541" w:rsidRPr="00567EA5">
        <w:rPr>
          <w:rFonts w:ascii="Times New Roman" w:hAnsi="Times New Roman" w:cs="Times New Roman"/>
          <w:b/>
        </w:rPr>
        <w:t>)</w:t>
      </w:r>
    </w:p>
    <w:tbl>
      <w:tblPr>
        <w:tblStyle w:val="TabloKlavuzu"/>
        <w:tblW w:w="14349" w:type="dxa"/>
        <w:tblLook w:val="04A0" w:firstRow="1" w:lastRow="0" w:firstColumn="1" w:lastColumn="0" w:noHBand="0" w:noVBand="1"/>
      </w:tblPr>
      <w:tblGrid>
        <w:gridCol w:w="3397"/>
        <w:gridCol w:w="7371"/>
        <w:gridCol w:w="3581"/>
      </w:tblGrid>
      <w:tr w:rsidR="00E01976" w:rsidRPr="00567EA5" w14:paraId="71918030" w14:textId="77777777" w:rsidTr="004625A3">
        <w:tc>
          <w:tcPr>
            <w:tcW w:w="3397" w:type="dxa"/>
            <w:tcBorders>
              <w:left w:val="nil"/>
              <w:bottom w:val="single" w:sz="4" w:space="0" w:color="auto"/>
            </w:tcBorders>
          </w:tcPr>
          <w:p w14:paraId="128785AD" w14:textId="6C466EFC" w:rsidR="00E01976" w:rsidRPr="00567EA5" w:rsidRDefault="00E01976" w:rsidP="00B12DB0">
            <w:pPr>
              <w:ind w:right="-1"/>
              <w:jc w:val="center"/>
              <w:rPr>
                <w:rFonts w:ascii="Times New Roman" w:hAnsi="Times New Roman" w:cs="Times New Roman"/>
                <w:b/>
                <w:szCs w:val="20"/>
              </w:rPr>
            </w:pPr>
            <w:r w:rsidRPr="00567EA5">
              <w:rPr>
                <w:rFonts w:ascii="Times New Roman" w:hAnsi="Times New Roman" w:cs="Times New Roman"/>
                <w:szCs w:val="20"/>
              </w:rPr>
              <w:t>Performans karakteristi</w:t>
            </w:r>
            <w:r w:rsidR="00DD1FF9" w:rsidRPr="00567EA5">
              <w:rPr>
                <w:rFonts w:ascii="Times New Roman" w:hAnsi="Times New Roman" w:cs="Times New Roman"/>
                <w:szCs w:val="20"/>
              </w:rPr>
              <w:t>kleri</w:t>
            </w:r>
          </w:p>
        </w:tc>
        <w:tc>
          <w:tcPr>
            <w:tcW w:w="7371" w:type="dxa"/>
            <w:tcBorders>
              <w:bottom w:val="single" w:sz="4" w:space="0" w:color="auto"/>
            </w:tcBorders>
          </w:tcPr>
          <w:p w14:paraId="741FE64E" w14:textId="4F07565B" w:rsidR="00E01976" w:rsidRPr="00567EA5" w:rsidRDefault="00B54598" w:rsidP="00A854D2">
            <w:pPr>
              <w:ind w:right="-1"/>
              <w:jc w:val="center"/>
              <w:rPr>
                <w:rFonts w:ascii="Times New Roman" w:hAnsi="Times New Roman" w:cs="Times New Roman"/>
                <w:b/>
                <w:szCs w:val="20"/>
              </w:rPr>
            </w:pPr>
            <w:r w:rsidRPr="00567EA5">
              <w:rPr>
                <w:rFonts w:ascii="Times New Roman" w:hAnsi="Times New Roman" w:cs="Times New Roman"/>
                <w:szCs w:val="20"/>
              </w:rPr>
              <w:t xml:space="preserve">Numuneler </w:t>
            </w:r>
            <w:r w:rsidR="00A854D2" w:rsidRPr="00567EA5">
              <w:rPr>
                <w:rFonts w:ascii="Times New Roman" w:hAnsi="Times New Roman" w:cs="Times New Roman"/>
                <w:szCs w:val="20"/>
              </w:rPr>
              <w:t>(</w:t>
            </w:r>
            <w:r w:rsidR="00E01976" w:rsidRPr="00567EA5">
              <w:rPr>
                <w:rFonts w:ascii="Times New Roman" w:hAnsi="Times New Roman" w:cs="Times New Roman"/>
                <w:szCs w:val="20"/>
                <w:vertAlign w:val="superscript"/>
              </w:rPr>
              <w:t>2</w:t>
            </w:r>
            <w:r w:rsidR="00A854D2" w:rsidRPr="00567EA5">
              <w:rPr>
                <w:rFonts w:ascii="Times New Roman" w:hAnsi="Times New Roman" w:cs="Times New Roman"/>
                <w:szCs w:val="20"/>
              </w:rPr>
              <w:t>)</w:t>
            </w:r>
          </w:p>
        </w:tc>
        <w:tc>
          <w:tcPr>
            <w:tcW w:w="3581" w:type="dxa"/>
            <w:tcBorders>
              <w:bottom w:val="single" w:sz="4" w:space="0" w:color="auto"/>
              <w:right w:val="nil"/>
            </w:tcBorders>
          </w:tcPr>
          <w:p w14:paraId="06D341D7" w14:textId="77777777" w:rsidR="00E01976" w:rsidRPr="00567EA5" w:rsidRDefault="00E01976" w:rsidP="00B12DB0">
            <w:pPr>
              <w:ind w:right="-1"/>
              <w:jc w:val="center"/>
              <w:rPr>
                <w:rFonts w:ascii="Times New Roman" w:hAnsi="Times New Roman" w:cs="Times New Roman"/>
                <w:b/>
                <w:szCs w:val="20"/>
              </w:rPr>
            </w:pPr>
            <w:r w:rsidRPr="00567EA5">
              <w:rPr>
                <w:rFonts w:ascii="Times New Roman" w:hAnsi="Times New Roman" w:cs="Times New Roman"/>
                <w:szCs w:val="20"/>
              </w:rPr>
              <w:t xml:space="preserve">Meslekten olmayan kişi sayısı </w:t>
            </w:r>
          </w:p>
        </w:tc>
      </w:tr>
      <w:tr w:rsidR="00E01976" w:rsidRPr="00567EA5" w14:paraId="677B0221" w14:textId="77777777" w:rsidTr="004625A3">
        <w:trPr>
          <w:trHeight w:val="1518"/>
        </w:trPr>
        <w:tc>
          <w:tcPr>
            <w:tcW w:w="3397" w:type="dxa"/>
            <w:tcBorders>
              <w:left w:val="nil"/>
            </w:tcBorders>
          </w:tcPr>
          <w:p w14:paraId="75EF9C48" w14:textId="33DB4B97" w:rsidR="00E01976" w:rsidRPr="00567EA5" w:rsidRDefault="00E01976" w:rsidP="00B12DB0">
            <w:pPr>
              <w:ind w:right="-1"/>
              <w:rPr>
                <w:rFonts w:ascii="Times New Roman" w:hAnsi="Times New Roman" w:cs="Times New Roman"/>
                <w:szCs w:val="20"/>
              </w:rPr>
            </w:pPr>
            <w:r w:rsidRPr="00567EA5">
              <w:rPr>
                <w:rFonts w:ascii="Times New Roman" w:hAnsi="Times New Roman" w:cs="Times New Roman"/>
                <w:szCs w:val="20"/>
              </w:rPr>
              <w:t xml:space="preserve">Sonuç yorumlama </w:t>
            </w:r>
            <w:r w:rsidR="00A854D2" w:rsidRPr="00567EA5">
              <w:rPr>
                <w:rFonts w:ascii="Times New Roman" w:hAnsi="Times New Roman" w:cs="Times New Roman"/>
                <w:szCs w:val="20"/>
              </w:rPr>
              <w:t>(</w:t>
            </w:r>
            <w:r w:rsidRPr="00567EA5">
              <w:rPr>
                <w:rFonts w:ascii="Times New Roman" w:hAnsi="Times New Roman" w:cs="Times New Roman"/>
                <w:szCs w:val="20"/>
                <w:vertAlign w:val="superscript"/>
              </w:rPr>
              <w:t>3</w:t>
            </w:r>
            <w:r w:rsidR="00A854D2" w:rsidRPr="00567EA5">
              <w:rPr>
                <w:rFonts w:ascii="Times New Roman" w:hAnsi="Times New Roman" w:cs="Times New Roman"/>
                <w:szCs w:val="20"/>
              </w:rPr>
              <w:t>)</w:t>
            </w:r>
          </w:p>
          <w:p w14:paraId="044B7743" w14:textId="77777777" w:rsidR="00E01976" w:rsidRPr="00567EA5" w:rsidRDefault="00E01976" w:rsidP="00B12DB0">
            <w:pPr>
              <w:ind w:right="-1"/>
              <w:jc w:val="center"/>
              <w:rPr>
                <w:rFonts w:ascii="Times New Roman" w:hAnsi="Times New Roman" w:cs="Times New Roman"/>
                <w:szCs w:val="20"/>
              </w:rPr>
            </w:pPr>
          </w:p>
        </w:tc>
        <w:tc>
          <w:tcPr>
            <w:tcW w:w="7371" w:type="dxa"/>
          </w:tcPr>
          <w:p w14:paraId="5E2AF79D" w14:textId="05173B8A" w:rsidR="00E01976" w:rsidRPr="00567EA5" w:rsidRDefault="009642D3" w:rsidP="00B12DB0">
            <w:pPr>
              <w:ind w:right="-1"/>
              <w:rPr>
                <w:rFonts w:ascii="Times New Roman" w:hAnsi="Times New Roman" w:cs="Times New Roman"/>
                <w:szCs w:val="20"/>
              </w:rPr>
            </w:pPr>
            <w:r w:rsidRPr="00567EA5">
              <w:rPr>
                <w:rFonts w:ascii="Times New Roman" w:hAnsi="Times New Roman" w:cs="Times New Roman"/>
                <w:szCs w:val="20"/>
              </w:rPr>
              <w:t>Meslekten olmayan kişiler tarafından</w:t>
            </w:r>
            <w:r w:rsidR="00655541" w:rsidRPr="00567EA5">
              <w:rPr>
                <w:rFonts w:ascii="Times New Roman" w:hAnsi="Times New Roman" w:cs="Times New Roman"/>
                <w:szCs w:val="20"/>
              </w:rPr>
              <w:t xml:space="preserve"> aşağıdaki </w:t>
            </w:r>
            <w:r w:rsidR="00E01976" w:rsidRPr="00567EA5">
              <w:rPr>
                <w:rFonts w:ascii="Times New Roman" w:hAnsi="Times New Roman" w:cs="Times New Roman"/>
                <w:szCs w:val="20"/>
              </w:rPr>
              <w:t>reaktivite seviye</w:t>
            </w:r>
            <w:r w:rsidR="006234FA" w:rsidRPr="00567EA5">
              <w:rPr>
                <w:rFonts w:ascii="Times New Roman" w:hAnsi="Times New Roman" w:cs="Times New Roman"/>
                <w:szCs w:val="20"/>
              </w:rPr>
              <w:t>s</w:t>
            </w:r>
            <w:r w:rsidR="00E01976" w:rsidRPr="00567EA5">
              <w:rPr>
                <w:rFonts w:ascii="Times New Roman" w:hAnsi="Times New Roman" w:cs="Times New Roman"/>
                <w:szCs w:val="20"/>
              </w:rPr>
              <w:t>i aralığını yansıtan sonuçların yorumlanması</w:t>
            </w:r>
            <w:r w:rsidR="00A854D2" w:rsidRPr="00567EA5">
              <w:rPr>
                <w:rFonts w:ascii="Times New Roman" w:hAnsi="Times New Roman" w:cs="Times New Roman"/>
                <w:szCs w:val="20"/>
              </w:rPr>
              <w:t xml:space="preserve"> (</w:t>
            </w:r>
            <w:r w:rsidR="00E01976" w:rsidRPr="00567EA5">
              <w:rPr>
                <w:rFonts w:ascii="Times New Roman" w:hAnsi="Times New Roman" w:cs="Times New Roman"/>
                <w:szCs w:val="20"/>
                <w:vertAlign w:val="superscript"/>
              </w:rPr>
              <w:t>4</w:t>
            </w:r>
            <w:r w:rsidR="00A854D2" w:rsidRPr="00567EA5">
              <w:rPr>
                <w:rFonts w:ascii="Times New Roman" w:hAnsi="Times New Roman" w:cs="Times New Roman"/>
                <w:szCs w:val="20"/>
              </w:rPr>
              <w:t>)</w:t>
            </w:r>
            <w:r w:rsidR="00E01976" w:rsidRPr="00567EA5">
              <w:rPr>
                <w:rFonts w:ascii="Times New Roman" w:hAnsi="Times New Roman" w:cs="Times New Roman"/>
                <w:szCs w:val="20"/>
              </w:rPr>
              <w:t>:</w:t>
            </w:r>
          </w:p>
          <w:p w14:paraId="316A3DAB" w14:textId="77777777" w:rsidR="00E01976" w:rsidRPr="00567EA5" w:rsidRDefault="00E01976" w:rsidP="00B12DB0">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r w:rsidRPr="00567EA5">
              <w:rPr>
                <w:rFonts w:ascii="Times New Roman" w:hAnsi="Times New Roman" w:cs="Times New Roman"/>
                <w:szCs w:val="20"/>
              </w:rPr>
              <w:t xml:space="preserve"> olmayan</w:t>
            </w:r>
          </w:p>
          <w:p w14:paraId="53CC97B8" w14:textId="77777777" w:rsidR="00E01976" w:rsidRPr="00567EA5" w:rsidRDefault="00E01976" w:rsidP="00B12DB0">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reaktif</w:t>
            </w:r>
            <w:proofErr w:type="gramEnd"/>
          </w:p>
          <w:p w14:paraId="6AE55C70" w14:textId="77777777" w:rsidR="00E01976" w:rsidRPr="00567EA5" w:rsidRDefault="00E01976" w:rsidP="00B12DB0">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zayıf</w:t>
            </w:r>
            <w:proofErr w:type="gramEnd"/>
            <w:r w:rsidRPr="00567EA5">
              <w:rPr>
                <w:rFonts w:ascii="Times New Roman" w:hAnsi="Times New Roman" w:cs="Times New Roman"/>
                <w:szCs w:val="20"/>
              </w:rPr>
              <w:t xml:space="preserve"> reaktif </w:t>
            </w:r>
            <w:r w:rsidRPr="00567EA5">
              <w:rPr>
                <w:rFonts w:ascii="Times New Roman" w:hAnsi="Times New Roman" w:cs="Times New Roman"/>
                <w:szCs w:val="20"/>
                <w:vertAlign w:val="superscript"/>
              </w:rPr>
              <w:t>(5)</w:t>
            </w:r>
          </w:p>
          <w:p w14:paraId="7C18126B" w14:textId="77777777" w:rsidR="00E01976" w:rsidRPr="00567EA5" w:rsidRDefault="00E01976" w:rsidP="00B12DB0">
            <w:pPr>
              <w:pStyle w:val="ListeParagraf"/>
              <w:numPr>
                <w:ilvl w:val="0"/>
                <w:numId w:val="17"/>
              </w:numPr>
              <w:ind w:right="-1"/>
              <w:rPr>
                <w:rFonts w:ascii="Times New Roman" w:hAnsi="Times New Roman" w:cs="Times New Roman"/>
                <w:szCs w:val="20"/>
              </w:rPr>
            </w:pPr>
            <w:proofErr w:type="gramStart"/>
            <w:r w:rsidRPr="00567EA5">
              <w:rPr>
                <w:rFonts w:ascii="Times New Roman" w:hAnsi="Times New Roman" w:cs="Times New Roman"/>
                <w:szCs w:val="20"/>
              </w:rPr>
              <w:t>geçersiz</w:t>
            </w:r>
            <w:proofErr w:type="gramEnd"/>
          </w:p>
        </w:tc>
        <w:tc>
          <w:tcPr>
            <w:tcW w:w="3581" w:type="dxa"/>
            <w:tcBorders>
              <w:bottom w:val="single" w:sz="4" w:space="0" w:color="auto"/>
              <w:right w:val="nil"/>
            </w:tcBorders>
          </w:tcPr>
          <w:p w14:paraId="42879C11" w14:textId="77777777" w:rsidR="00E01976" w:rsidRPr="00567EA5" w:rsidRDefault="00E01976" w:rsidP="00B12DB0">
            <w:pPr>
              <w:tabs>
                <w:tab w:val="left" w:pos="453"/>
              </w:tabs>
              <w:ind w:right="-1"/>
              <w:jc w:val="both"/>
              <w:rPr>
                <w:rFonts w:ascii="Times New Roman" w:hAnsi="Times New Roman" w:cs="Times New Roman"/>
                <w:szCs w:val="20"/>
              </w:rPr>
            </w:pPr>
            <w:r w:rsidRPr="00567EA5">
              <w:rPr>
                <w:rFonts w:ascii="Times New Roman" w:hAnsi="Times New Roman" w:cs="Times New Roman"/>
                <w:szCs w:val="20"/>
              </w:rPr>
              <w:t>≥100</w:t>
            </w:r>
          </w:p>
        </w:tc>
      </w:tr>
      <w:tr w:rsidR="00E01976" w:rsidRPr="00567EA5" w14:paraId="455E259B" w14:textId="77777777" w:rsidTr="004625A3">
        <w:tc>
          <w:tcPr>
            <w:tcW w:w="3397" w:type="dxa"/>
            <w:tcBorders>
              <w:left w:val="nil"/>
              <w:bottom w:val="single" w:sz="4" w:space="0" w:color="auto"/>
            </w:tcBorders>
          </w:tcPr>
          <w:p w14:paraId="750D908A" w14:textId="26B2D772" w:rsidR="00E01976" w:rsidRPr="00567EA5" w:rsidRDefault="00E01976" w:rsidP="00A854D2">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w:t>
            </w:r>
            <w:r w:rsidR="00AE27C4" w:rsidRPr="00567EA5">
              <w:rPr>
                <w:rFonts w:ascii="Times New Roman" w:hAnsi="Times New Roman" w:cs="Times New Roman"/>
                <w:szCs w:val="20"/>
              </w:rPr>
              <w:t>duyarlılık</w:t>
            </w:r>
            <w:r w:rsidRPr="00567EA5">
              <w:rPr>
                <w:rFonts w:ascii="Times New Roman" w:hAnsi="Times New Roman" w:cs="Times New Roman"/>
                <w:szCs w:val="20"/>
              </w:rPr>
              <w:t xml:space="preserve"> </w:t>
            </w:r>
            <w:r w:rsidR="00A854D2" w:rsidRPr="00567EA5">
              <w:rPr>
                <w:rFonts w:ascii="Times New Roman" w:hAnsi="Times New Roman" w:cs="Times New Roman"/>
                <w:szCs w:val="20"/>
              </w:rPr>
              <w:t>(</w:t>
            </w:r>
            <w:r w:rsidRPr="00567EA5">
              <w:rPr>
                <w:rFonts w:ascii="Times New Roman" w:hAnsi="Times New Roman" w:cs="Times New Roman"/>
                <w:szCs w:val="20"/>
                <w:vertAlign w:val="superscript"/>
              </w:rPr>
              <w:t>6</w:t>
            </w:r>
            <w:r w:rsidR="00A854D2" w:rsidRPr="00567EA5">
              <w:rPr>
                <w:rFonts w:ascii="Times New Roman" w:hAnsi="Times New Roman" w:cs="Times New Roman"/>
                <w:szCs w:val="20"/>
              </w:rPr>
              <w:t>)</w:t>
            </w:r>
          </w:p>
        </w:tc>
        <w:tc>
          <w:tcPr>
            <w:tcW w:w="7371" w:type="dxa"/>
            <w:tcBorders>
              <w:bottom w:val="single" w:sz="4" w:space="0" w:color="auto"/>
            </w:tcBorders>
          </w:tcPr>
          <w:p w14:paraId="246EF532" w14:textId="68B464D8" w:rsidR="00E01976" w:rsidRPr="00567EA5" w:rsidRDefault="00C712BB" w:rsidP="00A854D2">
            <w:pPr>
              <w:ind w:right="-1"/>
              <w:rPr>
                <w:rFonts w:ascii="Times New Roman" w:hAnsi="Times New Roman" w:cs="Times New Roman"/>
                <w:szCs w:val="20"/>
              </w:rPr>
            </w:pPr>
            <w:r w:rsidRPr="00567EA5">
              <w:rPr>
                <w:rFonts w:ascii="Times New Roman" w:hAnsi="Times New Roman" w:cs="Times New Roman"/>
                <w:szCs w:val="20"/>
              </w:rPr>
              <w:t>Antikor</w:t>
            </w:r>
            <w:r w:rsidR="00E01976" w:rsidRPr="00567EA5">
              <w:rPr>
                <w:rFonts w:ascii="Times New Roman" w:hAnsi="Times New Roman" w:cs="Times New Roman"/>
                <w:szCs w:val="20"/>
              </w:rPr>
              <w:t xml:space="preserve"> pozitif olduğu bilinen meslekten olmayan kişiler </w:t>
            </w:r>
            <w:r w:rsidR="00A854D2" w:rsidRPr="00567EA5">
              <w:rPr>
                <w:rFonts w:ascii="Times New Roman" w:hAnsi="Times New Roman" w:cs="Times New Roman"/>
                <w:szCs w:val="20"/>
              </w:rPr>
              <w:t>(</w:t>
            </w:r>
            <w:r w:rsidR="00E01976" w:rsidRPr="00567EA5">
              <w:rPr>
                <w:rFonts w:ascii="Times New Roman" w:hAnsi="Times New Roman" w:cs="Times New Roman"/>
                <w:szCs w:val="20"/>
                <w:vertAlign w:val="superscript"/>
              </w:rPr>
              <w:t>7</w:t>
            </w:r>
            <w:r w:rsidR="003C2198" w:rsidRPr="00567EA5">
              <w:rPr>
                <w:rFonts w:ascii="Times New Roman" w:hAnsi="Times New Roman" w:cs="Times New Roman"/>
                <w:szCs w:val="20"/>
              </w:rPr>
              <w:t>)</w:t>
            </w:r>
          </w:p>
        </w:tc>
        <w:tc>
          <w:tcPr>
            <w:tcW w:w="3581" w:type="dxa"/>
            <w:tcBorders>
              <w:bottom w:val="single" w:sz="4" w:space="0" w:color="auto"/>
              <w:right w:val="nil"/>
            </w:tcBorders>
          </w:tcPr>
          <w:p w14:paraId="4FC14AC4" w14:textId="6902F9AB" w:rsidR="00E01976" w:rsidRPr="00567EA5" w:rsidRDefault="00E01976" w:rsidP="00E01976">
            <w:pPr>
              <w:ind w:right="-1"/>
              <w:rPr>
                <w:rFonts w:ascii="Times New Roman" w:hAnsi="Times New Roman" w:cs="Times New Roman"/>
                <w:szCs w:val="20"/>
              </w:rPr>
            </w:pPr>
            <w:r w:rsidRPr="00567EA5">
              <w:rPr>
                <w:rFonts w:ascii="Times New Roman" w:hAnsi="Times New Roman" w:cs="Times New Roman"/>
                <w:szCs w:val="20"/>
              </w:rPr>
              <w:t>≥100</w:t>
            </w:r>
          </w:p>
        </w:tc>
      </w:tr>
      <w:tr w:rsidR="00E01976" w:rsidRPr="00567EA5" w14:paraId="34806EB5" w14:textId="77777777" w:rsidTr="004625A3">
        <w:trPr>
          <w:trHeight w:val="377"/>
        </w:trPr>
        <w:tc>
          <w:tcPr>
            <w:tcW w:w="3397" w:type="dxa"/>
            <w:tcBorders>
              <w:left w:val="nil"/>
              <w:bottom w:val="single" w:sz="4" w:space="0" w:color="auto"/>
            </w:tcBorders>
          </w:tcPr>
          <w:p w14:paraId="47D5946F" w14:textId="42B113F8" w:rsidR="00E01976" w:rsidRPr="00567EA5" w:rsidRDefault="00E01976" w:rsidP="003C2198">
            <w:pPr>
              <w:ind w:right="-1"/>
              <w:rPr>
                <w:rFonts w:ascii="Times New Roman" w:hAnsi="Times New Roman" w:cs="Times New Roman"/>
                <w:szCs w:val="20"/>
              </w:rPr>
            </w:pPr>
            <w:r w:rsidRPr="00567EA5">
              <w:rPr>
                <w:rFonts w:ascii="Times New Roman" w:hAnsi="Times New Roman" w:cs="Times New Roman"/>
                <w:szCs w:val="20"/>
              </w:rPr>
              <w:t>Tanı</w:t>
            </w:r>
            <w:r w:rsidR="00DD1FF9" w:rsidRPr="00567EA5">
              <w:rPr>
                <w:rFonts w:ascii="Times New Roman" w:hAnsi="Times New Roman" w:cs="Times New Roman"/>
                <w:szCs w:val="20"/>
              </w:rPr>
              <w:t>sal</w:t>
            </w:r>
            <w:r w:rsidRPr="00567EA5">
              <w:rPr>
                <w:rFonts w:ascii="Times New Roman" w:hAnsi="Times New Roman" w:cs="Times New Roman"/>
                <w:szCs w:val="20"/>
              </w:rPr>
              <w:t xml:space="preserve"> özgüllü</w:t>
            </w:r>
            <w:r w:rsidR="00DD1FF9" w:rsidRPr="00567EA5">
              <w:rPr>
                <w:rFonts w:ascii="Times New Roman" w:hAnsi="Times New Roman" w:cs="Times New Roman"/>
                <w:szCs w:val="20"/>
              </w:rPr>
              <w:t>k</w:t>
            </w:r>
            <w:r w:rsidRPr="00567EA5">
              <w:rPr>
                <w:rFonts w:ascii="Times New Roman" w:hAnsi="Times New Roman" w:cs="Times New Roman"/>
                <w:szCs w:val="20"/>
              </w:rPr>
              <w:t xml:space="preserve"> </w:t>
            </w:r>
            <w:r w:rsidR="00A854D2" w:rsidRPr="00567EA5">
              <w:rPr>
                <w:rFonts w:ascii="Times New Roman" w:hAnsi="Times New Roman" w:cs="Times New Roman"/>
                <w:szCs w:val="20"/>
              </w:rPr>
              <w:t>(</w:t>
            </w:r>
            <w:r w:rsidR="003C2198" w:rsidRPr="00567EA5">
              <w:rPr>
                <w:rFonts w:ascii="Times New Roman" w:hAnsi="Times New Roman" w:cs="Times New Roman"/>
                <w:szCs w:val="20"/>
                <w:vertAlign w:val="superscript"/>
              </w:rPr>
              <w:t>8</w:t>
            </w:r>
            <w:r w:rsidR="00A854D2" w:rsidRPr="00567EA5">
              <w:rPr>
                <w:rFonts w:ascii="Times New Roman" w:hAnsi="Times New Roman" w:cs="Times New Roman"/>
                <w:szCs w:val="20"/>
              </w:rPr>
              <w:t>)</w:t>
            </w:r>
          </w:p>
        </w:tc>
        <w:tc>
          <w:tcPr>
            <w:tcW w:w="7371" w:type="dxa"/>
            <w:tcBorders>
              <w:bottom w:val="single" w:sz="4" w:space="0" w:color="auto"/>
            </w:tcBorders>
          </w:tcPr>
          <w:p w14:paraId="67AC3A18" w14:textId="64D7FB40" w:rsidR="00E01976" w:rsidRPr="00567EA5" w:rsidRDefault="009642D3" w:rsidP="00A854D2">
            <w:pPr>
              <w:ind w:right="-1"/>
              <w:rPr>
                <w:rFonts w:ascii="Times New Roman" w:hAnsi="Times New Roman" w:cs="Times New Roman"/>
                <w:szCs w:val="20"/>
              </w:rPr>
            </w:pPr>
            <w:r w:rsidRPr="00567EA5">
              <w:rPr>
                <w:rFonts w:ascii="Times New Roman" w:hAnsi="Times New Roman" w:cs="Times New Roman"/>
                <w:szCs w:val="20"/>
              </w:rPr>
              <w:t xml:space="preserve">Statüleri </w:t>
            </w:r>
            <w:r w:rsidR="00E01976" w:rsidRPr="00567EA5">
              <w:rPr>
                <w:rFonts w:ascii="Times New Roman" w:hAnsi="Times New Roman" w:cs="Times New Roman"/>
                <w:szCs w:val="20"/>
              </w:rPr>
              <w:t>bil</w:t>
            </w:r>
            <w:r w:rsidRPr="00567EA5">
              <w:rPr>
                <w:rFonts w:ascii="Times New Roman" w:hAnsi="Times New Roman" w:cs="Times New Roman"/>
                <w:szCs w:val="20"/>
              </w:rPr>
              <w:t>in</w:t>
            </w:r>
            <w:r w:rsidR="00E01976" w:rsidRPr="00567EA5">
              <w:rPr>
                <w:rFonts w:ascii="Times New Roman" w:hAnsi="Times New Roman" w:cs="Times New Roman"/>
                <w:szCs w:val="20"/>
              </w:rPr>
              <w:t xml:space="preserve">meyen meslekten olmayan kişiler </w:t>
            </w:r>
            <w:r w:rsidR="00A854D2" w:rsidRPr="00567EA5">
              <w:rPr>
                <w:rFonts w:ascii="Times New Roman" w:hAnsi="Times New Roman" w:cs="Times New Roman"/>
                <w:szCs w:val="20"/>
              </w:rPr>
              <w:t>(</w:t>
            </w:r>
            <w:r w:rsidR="00E01976" w:rsidRPr="00567EA5">
              <w:rPr>
                <w:rFonts w:ascii="Times New Roman" w:hAnsi="Times New Roman" w:cs="Times New Roman"/>
                <w:szCs w:val="20"/>
                <w:vertAlign w:val="superscript"/>
              </w:rPr>
              <w:t>5</w:t>
            </w:r>
            <w:r w:rsidR="00A854D2" w:rsidRPr="00567EA5">
              <w:rPr>
                <w:rFonts w:ascii="Times New Roman" w:hAnsi="Times New Roman" w:cs="Times New Roman"/>
                <w:szCs w:val="20"/>
              </w:rPr>
              <w:t>)</w:t>
            </w:r>
          </w:p>
        </w:tc>
        <w:tc>
          <w:tcPr>
            <w:tcW w:w="3581" w:type="dxa"/>
            <w:tcBorders>
              <w:bottom w:val="single" w:sz="4" w:space="0" w:color="auto"/>
              <w:right w:val="nil"/>
            </w:tcBorders>
          </w:tcPr>
          <w:p w14:paraId="553D8767" w14:textId="7F6021BC" w:rsidR="00E01976" w:rsidRPr="00567EA5" w:rsidRDefault="00E01976" w:rsidP="00E01976">
            <w:pPr>
              <w:ind w:right="-1" w:hanging="39"/>
              <w:rPr>
                <w:rFonts w:ascii="Times New Roman" w:hAnsi="Times New Roman" w:cs="Times New Roman"/>
                <w:szCs w:val="20"/>
              </w:rPr>
            </w:pPr>
            <w:r w:rsidRPr="00567EA5">
              <w:rPr>
                <w:rFonts w:ascii="Times New Roman" w:hAnsi="Times New Roman" w:cs="Times New Roman"/>
                <w:szCs w:val="20"/>
              </w:rPr>
              <w:t>≥100</w:t>
            </w:r>
          </w:p>
        </w:tc>
      </w:tr>
      <w:tr w:rsidR="00E01976" w14:paraId="4AE0775A" w14:textId="77777777" w:rsidTr="004625A3">
        <w:trPr>
          <w:trHeight w:val="377"/>
        </w:trPr>
        <w:tc>
          <w:tcPr>
            <w:tcW w:w="14349" w:type="dxa"/>
            <w:gridSpan w:val="3"/>
            <w:tcBorders>
              <w:left w:val="nil"/>
              <w:right w:val="nil"/>
            </w:tcBorders>
          </w:tcPr>
          <w:p w14:paraId="3E23EBFF" w14:textId="6E621D47" w:rsidR="00E01976" w:rsidRPr="00567EA5" w:rsidRDefault="00724A05"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1</w:t>
            </w:r>
            <w:r w:rsidRPr="00567EA5">
              <w:rPr>
                <w:rFonts w:ascii="Times New Roman" w:hAnsi="Times New Roman" w:cs="Times New Roman"/>
                <w:szCs w:val="16"/>
              </w:rPr>
              <w:t>)</w:t>
            </w:r>
            <w:r w:rsidR="0069179E" w:rsidRPr="00567EA5">
              <w:rPr>
                <w:rFonts w:ascii="Times New Roman" w:hAnsi="Times New Roman" w:cs="Times New Roman"/>
                <w:szCs w:val="16"/>
              </w:rPr>
              <w:t xml:space="preserve"> </w:t>
            </w:r>
            <w:r w:rsidR="00193E01" w:rsidRPr="00567EA5">
              <w:rPr>
                <w:rFonts w:ascii="Times New Roman" w:hAnsi="Times New Roman" w:cs="Times New Roman"/>
                <w:sz w:val="16"/>
                <w:szCs w:val="16"/>
              </w:rPr>
              <w:t>Kişisel</w:t>
            </w:r>
            <w:r w:rsidR="00E01976" w:rsidRPr="00567EA5">
              <w:rPr>
                <w:rFonts w:ascii="Times New Roman" w:hAnsi="Times New Roman" w:cs="Times New Roman"/>
                <w:sz w:val="16"/>
                <w:szCs w:val="16"/>
              </w:rPr>
              <w:t xml:space="preserve"> test</w:t>
            </w:r>
            <w:r w:rsidR="00193E01" w:rsidRPr="00567EA5">
              <w:rPr>
                <w:rFonts w:ascii="Times New Roman" w:hAnsi="Times New Roman" w:cs="Times New Roman"/>
                <w:sz w:val="16"/>
                <w:szCs w:val="16"/>
              </w:rPr>
              <w:t xml:space="preserve"> cihazının</w:t>
            </w:r>
            <w:r w:rsidR="00E01976" w:rsidRPr="00567EA5">
              <w:rPr>
                <w:rFonts w:ascii="Times New Roman" w:hAnsi="Times New Roman" w:cs="Times New Roman"/>
                <w:sz w:val="16"/>
                <w:szCs w:val="16"/>
              </w:rPr>
              <w:t xml:space="preserve"> </w:t>
            </w:r>
            <w:r w:rsidR="00193E01" w:rsidRPr="00567EA5">
              <w:rPr>
                <w:rFonts w:ascii="Times New Roman" w:hAnsi="Times New Roman" w:cs="Times New Roman"/>
                <w:sz w:val="16"/>
                <w:szCs w:val="16"/>
              </w:rPr>
              <w:t>temel</w:t>
            </w:r>
            <w:r w:rsidR="00E01976" w:rsidRPr="00567EA5">
              <w:rPr>
                <w:rFonts w:ascii="Times New Roman" w:hAnsi="Times New Roman" w:cs="Times New Roman"/>
                <w:sz w:val="16"/>
                <w:szCs w:val="16"/>
              </w:rPr>
              <w:t xml:space="preserve"> performansın</w:t>
            </w:r>
            <w:r w:rsidR="00193E01" w:rsidRPr="00567EA5">
              <w:rPr>
                <w:rFonts w:ascii="Times New Roman" w:hAnsi="Times New Roman" w:cs="Times New Roman"/>
                <w:sz w:val="16"/>
                <w:szCs w:val="16"/>
              </w:rPr>
              <w:t>ın</w:t>
            </w:r>
            <w:r w:rsidR="00E01976" w:rsidRPr="00567EA5">
              <w:rPr>
                <w:rFonts w:ascii="Times New Roman" w:hAnsi="Times New Roman" w:cs="Times New Roman"/>
                <w:sz w:val="16"/>
                <w:szCs w:val="16"/>
              </w:rPr>
              <w:t xml:space="preserve">, değerlendirilmekte olan ilgili </w:t>
            </w:r>
            <w:r w:rsidR="00193E01" w:rsidRPr="00567EA5">
              <w:rPr>
                <w:rFonts w:ascii="Times New Roman" w:hAnsi="Times New Roman" w:cs="Times New Roman"/>
                <w:sz w:val="16"/>
                <w:szCs w:val="16"/>
              </w:rPr>
              <w:t>kişisel</w:t>
            </w:r>
            <w:r w:rsidR="00E01976" w:rsidRPr="00567EA5">
              <w:rPr>
                <w:rFonts w:ascii="Times New Roman" w:hAnsi="Times New Roman" w:cs="Times New Roman"/>
                <w:sz w:val="16"/>
                <w:szCs w:val="16"/>
              </w:rPr>
              <w:t xml:space="preserve"> test</w:t>
            </w:r>
            <w:r w:rsidR="00193E01" w:rsidRPr="00567EA5">
              <w:rPr>
                <w:rFonts w:ascii="Times New Roman" w:hAnsi="Times New Roman" w:cs="Times New Roman"/>
                <w:sz w:val="16"/>
                <w:szCs w:val="16"/>
              </w:rPr>
              <w:t xml:space="preserve"> cihazı</w:t>
            </w:r>
            <w:r w:rsidR="00E01976" w:rsidRPr="00567EA5">
              <w:rPr>
                <w:rFonts w:ascii="Times New Roman" w:hAnsi="Times New Roman" w:cs="Times New Roman"/>
                <w:sz w:val="16"/>
                <w:szCs w:val="16"/>
              </w:rPr>
              <w:t xml:space="preserve"> ile aynı tasarıma sahip profesyonel bir test</w:t>
            </w:r>
            <w:r w:rsidR="00A60222" w:rsidRPr="00567EA5">
              <w:rPr>
                <w:rFonts w:ascii="Times New Roman" w:hAnsi="Times New Roman" w:cs="Times New Roman"/>
                <w:sz w:val="16"/>
                <w:szCs w:val="16"/>
              </w:rPr>
              <w:t xml:space="preserve"> cihazının</w:t>
            </w:r>
            <w:r w:rsidR="00E01976" w:rsidRPr="00567EA5">
              <w:rPr>
                <w:rFonts w:ascii="Times New Roman" w:hAnsi="Times New Roman" w:cs="Times New Roman"/>
                <w:sz w:val="16"/>
                <w:szCs w:val="16"/>
              </w:rPr>
              <w:t xml:space="preserve"> </w:t>
            </w:r>
            <w:r w:rsidR="004625A3" w:rsidRPr="00567EA5">
              <w:rPr>
                <w:rFonts w:ascii="Times New Roman" w:hAnsi="Times New Roman" w:cs="Times New Roman"/>
                <w:sz w:val="16"/>
                <w:szCs w:val="16"/>
              </w:rPr>
              <w:t>ölçülmesi</w:t>
            </w:r>
            <w:r w:rsidR="00E01976" w:rsidRPr="00567EA5">
              <w:rPr>
                <w:rFonts w:ascii="Times New Roman" w:hAnsi="Times New Roman" w:cs="Times New Roman"/>
                <w:sz w:val="16"/>
                <w:szCs w:val="16"/>
              </w:rPr>
              <w:t xml:space="preserve">/değerlendirilmesi ile önceden gösterilmiş olduğu varsayılmaktadır. </w:t>
            </w:r>
            <w:r w:rsidR="0069179E" w:rsidRPr="00567EA5">
              <w:rPr>
                <w:rFonts w:ascii="Times New Roman" w:hAnsi="Times New Roman" w:cs="Times New Roman"/>
                <w:sz w:val="16"/>
                <w:szCs w:val="16"/>
              </w:rPr>
              <w:t>Söz konusu kişisel kullanım numuneleri için karşılık gelen profesyonel test varyantı olmaması durumunda karşılaştırma, karşılık gelen profesyonel testin standart numune tipi (örneğin antijen testi için nazofaringeal sürüntüler, antikor testi için serum veya plazma) ile yapılır.</w:t>
            </w:r>
          </w:p>
          <w:p w14:paraId="0321721A" w14:textId="4ED05A66" w:rsidR="00E01976" w:rsidRPr="00567EA5" w:rsidRDefault="00724A05"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2</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Cihazla birlikte </w:t>
            </w:r>
            <w:r w:rsidR="00EE74C3" w:rsidRPr="00567EA5">
              <w:rPr>
                <w:rFonts w:ascii="Times New Roman" w:hAnsi="Times New Roman" w:cs="Times New Roman"/>
                <w:sz w:val="16"/>
                <w:szCs w:val="16"/>
              </w:rPr>
              <w:t>kullanımı beyan edilen</w:t>
            </w:r>
            <w:r w:rsidR="00E01976" w:rsidRPr="00567EA5">
              <w:rPr>
                <w:rFonts w:ascii="Times New Roman" w:hAnsi="Times New Roman" w:cs="Times New Roman"/>
                <w:sz w:val="16"/>
                <w:szCs w:val="16"/>
              </w:rPr>
              <w:t xml:space="preserve"> </w:t>
            </w:r>
            <w:r w:rsidR="00000E2B" w:rsidRPr="00567EA5">
              <w:rPr>
                <w:rFonts w:ascii="Times New Roman" w:hAnsi="Times New Roman" w:cs="Times New Roman"/>
                <w:sz w:val="16"/>
                <w:szCs w:val="16"/>
              </w:rPr>
              <w:t xml:space="preserve">kişisel </w:t>
            </w:r>
            <w:r w:rsidR="0045671A" w:rsidRPr="00567EA5">
              <w:rPr>
                <w:rFonts w:ascii="Times New Roman" w:hAnsi="Times New Roman" w:cs="Times New Roman"/>
                <w:sz w:val="16"/>
                <w:szCs w:val="16"/>
              </w:rPr>
              <w:t>kullanıma yönelik</w:t>
            </w:r>
            <w:r w:rsidR="00E01976" w:rsidRPr="00567EA5">
              <w:rPr>
                <w:rFonts w:ascii="Times New Roman" w:hAnsi="Times New Roman" w:cs="Times New Roman"/>
                <w:sz w:val="16"/>
                <w:szCs w:val="16"/>
              </w:rPr>
              <w:t xml:space="preserve"> </w:t>
            </w:r>
            <w:r w:rsidR="004A2561" w:rsidRPr="00567EA5">
              <w:rPr>
                <w:rFonts w:ascii="Times New Roman" w:hAnsi="Times New Roman" w:cs="Times New Roman"/>
                <w:sz w:val="16"/>
                <w:szCs w:val="16"/>
              </w:rPr>
              <w:t xml:space="preserve">her bir </w:t>
            </w:r>
            <w:r w:rsidR="00765C85" w:rsidRPr="00567EA5">
              <w:rPr>
                <w:rFonts w:ascii="Times New Roman" w:hAnsi="Times New Roman" w:cs="Times New Roman"/>
                <w:sz w:val="16"/>
                <w:szCs w:val="16"/>
              </w:rPr>
              <w:t>numune</w:t>
            </w:r>
            <w:r w:rsidR="00E01976" w:rsidRPr="00567EA5">
              <w:rPr>
                <w:rFonts w:ascii="Times New Roman" w:hAnsi="Times New Roman" w:cs="Times New Roman"/>
                <w:sz w:val="16"/>
                <w:szCs w:val="16"/>
              </w:rPr>
              <w:t xml:space="preserve"> </w:t>
            </w:r>
            <w:r w:rsidR="004A2561" w:rsidRPr="00567EA5">
              <w:rPr>
                <w:rFonts w:ascii="Times New Roman" w:hAnsi="Times New Roman" w:cs="Times New Roman"/>
                <w:sz w:val="16"/>
                <w:szCs w:val="16"/>
              </w:rPr>
              <w:t xml:space="preserve">tipi </w:t>
            </w:r>
            <w:r w:rsidR="00E01976" w:rsidRPr="00567EA5">
              <w:rPr>
                <w:rFonts w:ascii="Times New Roman" w:hAnsi="Times New Roman" w:cs="Times New Roman"/>
                <w:sz w:val="16"/>
                <w:szCs w:val="16"/>
              </w:rPr>
              <w:t xml:space="preserve">için (örneğin </w:t>
            </w:r>
            <w:r w:rsidR="00086100" w:rsidRPr="00567EA5">
              <w:rPr>
                <w:rFonts w:ascii="Times New Roman" w:hAnsi="Times New Roman" w:cs="Times New Roman"/>
                <w:sz w:val="16"/>
                <w:szCs w:val="16"/>
              </w:rPr>
              <w:t xml:space="preserve">nazal </w:t>
            </w:r>
            <w:r w:rsidR="00765C85" w:rsidRPr="00567EA5">
              <w:rPr>
                <w:rFonts w:ascii="Times New Roman" w:hAnsi="Times New Roman" w:cs="Times New Roman"/>
                <w:sz w:val="16"/>
                <w:szCs w:val="16"/>
              </w:rPr>
              <w:t>numune</w:t>
            </w:r>
            <w:r w:rsidR="00E01976" w:rsidRPr="00567EA5">
              <w:rPr>
                <w:rFonts w:ascii="Times New Roman" w:hAnsi="Times New Roman" w:cs="Times New Roman"/>
                <w:sz w:val="16"/>
                <w:szCs w:val="16"/>
              </w:rPr>
              <w:t xml:space="preserve">, </w:t>
            </w:r>
            <w:r w:rsidR="00086100" w:rsidRPr="00567EA5">
              <w:rPr>
                <w:rFonts w:ascii="Times New Roman" w:hAnsi="Times New Roman" w:cs="Times New Roman"/>
                <w:sz w:val="16"/>
                <w:szCs w:val="16"/>
              </w:rPr>
              <w:t>sputüm</w:t>
            </w:r>
            <w:r w:rsidR="00E01976" w:rsidRPr="00567EA5">
              <w:rPr>
                <w:rFonts w:ascii="Times New Roman" w:hAnsi="Times New Roman" w:cs="Times New Roman"/>
                <w:sz w:val="16"/>
                <w:szCs w:val="16"/>
              </w:rPr>
              <w:t xml:space="preserve">, tükürük, tam </w:t>
            </w:r>
            <w:proofErr w:type="gramStart"/>
            <w:r w:rsidR="00E01976" w:rsidRPr="00567EA5">
              <w:rPr>
                <w:rFonts w:ascii="Times New Roman" w:hAnsi="Times New Roman" w:cs="Times New Roman"/>
                <w:sz w:val="16"/>
                <w:szCs w:val="16"/>
              </w:rPr>
              <w:t>kan,</w:t>
            </w:r>
            <w:proofErr w:type="gramEnd"/>
            <w:r w:rsidR="00E01976" w:rsidRPr="00567EA5">
              <w:rPr>
                <w:rFonts w:ascii="Times New Roman" w:hAnsi="Times New Roman" w:cs="Times New Roman"/>
                <w:sz w:val="16"/>
                <w:szCs w:val="16"/>
              </w:rPr>
              <w:t xml:space="preserve"> v</w:t>
            </w:r>
            <w:r w:rsidR="00086100" w:rsidRPr="00567EA5">
              <w:rPr>
                <w:rFonts w:ascii="Times New Roman" w:hAnsi="Times New Roman" w:cs="Times New Roman"/>
                <w:sz w:val="16"/>
                <w:szCs w:val="16"/>
              </w:rPr>
              <w:t xml:space="preserve">e </w:t>
            </w:r>
            <w:r w:rsidR="00E01976" w:rsidRPr="00567EA5">
              <w:rPr>
                <w:rFonts w:ascii="Times New Roman" w:hAnsi="Times New Roman" w:cs="Times New Roman"/>
                <w:sz w:val="16"/>
                <w:szCs w:val="16"/>
              </w:rPr>
              <w:t>b</w:t>
            </w:r>
            <w:r w:rsidR="00086100" w:rsidRPr="00567EA5">
              <w:rPr>
                <w:rFonts w:ascii="Times New Roman" w:hAnsi="Times New Roman" w:cs="Times New Roman"/>
                <w:sz w:val="16"/>
                <w:szCs w:val="16"/>
              </w:rPr>
              <w:t>enzeri</w:t>
            </w:r>
            <w:r w:rsidR="00E01976" w:rsidRPr="00567EA5">
              <w:rPr>
                <w:rFonts w:ascii="Times New Roman" w:hAnsi="Times New Roman" w:cs="Times New Roman"/>
                <w:sz w:val="16"/>
                <w:szCs w:val="16"/>
              </w:rPr>
              <w:t>).</w:t>
            </w:r>
          </w:p>
          <w:p w14:paraId="35230877" w14:textId="1BFB53F7" w:rsidR="00E01976" w:rsidRPr="00567EA5" w:rsidRDefault="00724A05"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3</w:t>
            </w:r>
            <w:r w:rsidR="00A56464"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w:t>
            </w:r>
            <w:r w:rsidR="006F7E1A" w:rsidRPr="00567EA5">
              <w:rPr>
                <w:rFonts w:ascii="Times New Roman" w:hAnsi="Times New Roman" w:cs="Times New Roman"/>
                <w:sz w:val="16"/>
                <w:szCs w:val="20"/>
              </w:rPr>
              <w:t>Sonuç yorumlama çalışması, her bir meslekten olmayan kişinin belirtilen reaktivite sonuç seviyesi aralığındaki sonuçları okumaya tabi olduğu en az 100 meslekten olmayan kişi tarafından test sonuçlarının okunmasını ve yorumlanmasını içerir. İmalatçı, meslekten olmayan kişi</w:t>
            </w:r>
            <w:r w:rsidR="00985B6B" w:rsidRPr="00567EA5">
              <w:rPr>
                <w:rFonts w:ascii="Times New Roman" w:hAnsi="Times New Roman" w:cs="Times New Roman"/>
                <w:sz w:val="16"/>
                <w:szCs w:val="20"/>
              </w:rPr>
              <w:t>nin</w:t>
            </w:r>
            <w:r w:rsidR="006F7E1A" w:rsidRPr="00567EA5">
              <w:rPr>
                <w:rFonts w:ascii="Times New Roman" w:hAnsi="Times New Roman" w:cs="Times New Roman"/>
                <w:sz w:val="16"/>
                <w:szCs w:val="20"/>
              </w:rPr>
              <w:t xml:space="preserve"> okuması ile profesyonel kullanıcı</w:t>
            </w:r>
            <w:r w:rsidR="00985B6B" w:rsidRPr="00567EA5">
              <w:rPr>
                <w:rFonts w:ascii="Times New Roman" w:hAnsi="Times New Roman" w:cs="Times New Roman"/>
                <w:sz w:val="16"/>
                <w:szCs w:val="20"/>
              </w:rPr>
              <w:t>nın</w:t>
            </w:r>
            <w:r w:rsidR="006F7E1A" w:rsidRPr="00567EA5">
              <w:rPr>
                <w:rFonts w:ascii="Times New Roman" w:hAnsi="Times New Roman" w:cs="Times New Roman"/>
                <w:sz w:val="16"/>
                <w:szCs w:val="20"/>
              </w:rPr>
              <w:t xml:space="preserve"> okuması arasındaki uyumu belirler.</w:t>
            </w:r>
          </w:p>
          <w:p w14:paraId="1C089FD7" w14:textId="19888251" w:rsidR="00E01976" w:rsidRPr="00567EA5" w:rsidRDefault="00A56464"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4</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Testler, mümkün olduğun</w:t>
            </w:r>
            <w:r w:rsidR="00EE74C3" w:rsidRPr="00567EA5">
              <w:rPr>
                <w:rFonts w:ascii="Times New Roman" w:hAnsi="Times New Roman" w:cs="Times New Roman"/>
                <w:sz w:val="16"/>
                <w:szCs w:val="16"/>
              </w:rPr>
              <w:t>ca</w:t>
            </w:r>
            <w:r w:rsidR="00E01976" w:rsidRPr="00567EA5">
              <w:rPr>
                <w:rFonts w:ascii="Times New Roman" w:hAnsi="Times New Roman" w:cs="Times New Roman"/>
                <w:sz w:val="16"/>
                <w:szCs w:val="16"/>
              </w:rPr>
              <w:t xml:space="preserve"> </w:t>
            </w:r>
            <w:r w:rsidR="00EE74C3" w:rsidRPr="00567EA5">
              <w:rPr>
                <w:rFonts w:ascii="Times New Roman" w:hAnsi="Times New Roman" w:cs="Times New Roman"/>
                <w:sz w:val="16"/>
                <w:szCs w:val="16"/>
              </w:rPr>
              <w:t xml:space="preserve">imalatçı </w:t>
            </w:r>
            <w:r w:rsidR="00E01976" w:rsidRPr="00567EA5">
              <w:rPr>
                <w:rFonts w:ascii="Times New Roman" w:hAnsi="Times New Roman" w:cs="Times New Roman"/>
                <w:sz w:val="16"/>
                <w:szCs w:val="16"/>
              </w:rPr>
              <w:t xml:space="preserve">tarafından amaçlanan numune tipi kullanılarak sonuç yorumlama çalışmasından önce </w:t>
            </w:r>
            <w:r w:rsidR="00EE74C3" w:rsidRPr="00567EA5">
              <w:rPr>
                <w:rFonts w:ascii="Times New Roman" w:hAnsi="Times New Roman" w:cs="Times New Roman"/>
                <w:sz w:val="16"/>
                <w:szCs w:val="16"/>
              </w:rPr>
              <w:t>gerçekleştirilir</w:t>
            </w:r>
            <w:r w:rsidR="00E01976" w:rsidRPr="00567EA5">
              <w:rPr>
                <w:rFonts w:ascii="Times New Roman" w:hAnsi="Times New Roman" w:cs="Times New Roman"/>
                <w:sz w:val="16"/>
                <w:szCs w:val="16"/>
              </w:rPr>
              <w:t>. Testler, ilgili numune tipinin doğal matrisin</w:t>
            </w:r>
            <w:r w:rsidR="00EE74C3" w:rsidRPr="00567EA5">
              <w:rPr>
                <w:rFonts w:ascii="Times New Roman" w:hAnsi="Times New Roman" w:cs="Times New Roman"/>
                <w:sz w:val="16"/>
                <w:szCs w:val="16"/>
              </w:rPr>
              <w:t>i temel alan</w:t>
            </w:r>
            <w:r w:rsidR="00E01976" w:rsidRPr="00567EA5">
              <w:rPr>
                <w:rFonts w:ascii="Times New Roman" w:hAnsi="Times New Roman" w:cs="Times New Roman"/>
                <w:sz w:val="16"/>
                <w:szCs w:val="16"/>
              </w:rPr>
              <w:t xml:space="preserve"> yapay numuneler üzerinde gerçekleştirilebilir.</w:t>
            </w:r>
          </w:p>
          <w:p w14:paraId="11E8C716" w14:textId="62143660" w:rsidR="00E01976" w:rsidRPr="00567EA5" w:rsidRDefault="00A56464"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5</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Numunelerin </w:t>
            </w:r>
            <w:r w:rsidR="002356FC" w:rsidRPr="00567EA5">
              <w:rPr>
                <w:rFonts w:ascii="Times New Roman" w:hAnsi="Times New Roman" w:cs="Times New Roman"/>
                <w:sz w:val="16"/>
                <w:szCs w:val="16"/>
              </w:rPr>
              <w:t>büyük</w:t>
            </w:r>
            <w:r w:rsidR="00E01976" w:rsidRPr="00567EA5">
              <w:rPr>
                <w:rFonts w:ascii="Times New Roman" w:hAnsi="Times New Roman" w:cs="Times New Roman"/>
                <w:sz w:val="16"/>
                <w:szCs w:val="16"/>
              </w:rPr>
              <w:t xml:space="preserve"> bir oranı, testin </w:t>
            </w:r>
            <w:r w:rsidR="002356FC" w:rsidRPr="00567EA5">
              <w:rPr>
                <w:rFonts w:ascii="Times New Roman" w:hAnsi="Times New Roman" w:cs="Times New Roman"/>
                <w:sz w:val="16"/>
                <w:szCs w:val="16"/>
              </w:rPr>
              <w:t>eşik değer</w:t>
            </w:r>
            <w:r w:rsidR="0045671A" w:rsidRPr="00567EA5">
              <w:rPr>
                <w:rFonts w:ascii="Times New Roman" w:hAnsi="Times New Roman" w:cs="Times New Roman"/>
                <w:sz w:val="16"/>
                <w:szCs w:val="16"/>
              </w:rPr>
              <w:t>ine</w:t>
            </w:r>
            <w:r w:rsidR="002356FC" w:rsidRPr="00567EA5">
              <w:rPr>
                <w:rFonts w:ascii="Times New Roman" w:hAnsi="Times New Roman" w:cs="Times New Roman"/>
                <w:sz w:val="16"/>
                <w:szCs w:val="16"/>
              </w:rPr>
              <w:t xml:space="preserve"> </w:t>
            </w:r>
            <w:r w:rsidR="00E01976" w:rsidRPr="00567EA5">
              <w:rPr>
                <w:rFonts w:ascii="Times New Roman" w:hAnsi="Times New Roman" w:cs="Times New Roman"/>
                <w:sz w:val="16"/>
                <w:szCs w:val="16"/>
              </w:rPr>
              <w:t>veya LOD'sine yakın düşük pozitif aralıkta o</w:t>
            </w:r>
            <w:r w:rsidR="002356FC" w:rsidRPr="00567EA5">
              <w:rPr>
                <w:rFonts w:ascii="Times New Roman" w:hAnsi="Times New Roman" w:cs="Times New Roman"/>
                <w:sz w:val="16"/>
                <w:szCs w:val="16"/>
              </w:rPr>
              <w:t>lu</w:t>
            </w:r>
            <w:r w:rsidR="00E01976" w:rsidRPr="00567EA5">
              <w:rPr>
                <w:rFonts w:ascii="Times New Roman" w:hAnsi="Times New Roman" w:cs="Times New Roman"/>
                <w:sz w:val="16"/>
                <w:szCs w:val="16"/>
              </w:rPr>
              <w:t>r.</w:t>
            </w:r>
          </w:p>
          <w:p w14:paraId="2A2A5183" w14:textId="20FAE17F" w:rsidR="00E01976" w:rsidRPr="00567EA5" w:rsidRDefault="00A56464" w:rsidP="00B36C86">
            <w:pPr>
              <w:ind w:right="-1"/>
              <w:jc w:val="both"/>
              <w:rPr>
                <w:rFonts w:ascii="Times New Roman" w:hAnsi="Times New Roman" w:cs="Times New Roman"/>
                <w:sz w:val="16"/>
                <w:szCs w:val="16"/>
              </w:rPr>
            </w:pPr>
            <w:r w:rsidRPr="00567EA5">
              <w:rPr>
                <w:rFonts w:ascii="Times New Roman" w:hAnsi="Times New Roman" w:cs="Times New Roman"/>
                <w:szCs w:val="16"/>
              </w:rPr>
              <w:t>(</w:t>
            </w:r>
            <w:r w:rsidR="00E01976" w:rsidRPr="00567EA5">
              <w:rPr>
                <w:rFonts w:ascii="Times New Roman" w:hAnsi="Times New Roman" w:cs="Times New Roman"/>
                <w:szCs w:val="16"/>
                <w:vertAlign w:val="superscript"/>
              </w:rPr>
              <w:t>6</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w:t>
            </w:r>
            <w:r w:rsidR="00B36C86" w:rsidRPr="00567EA5">
              <w:rPr>
                <w:rFonts w:ascii="Times New Roman" w:hAnsi="Times New Roman" w:cs="Times New Roman"/>
                <w:sz w:val="16"/>
                <w:szCs w:val="16"/>
              </w:rPr>
              <w:t>Daha önce doğrulanmış bir antikor sonucuna kıyasla; SARS-CoV-2’ye yönelik</w:t>
            </w:r>
            <w:r w:rsidR="00234AE8" w:rsidRPr="00567EA5">
              <w:rPr>
                <w:rFonts w:ascii="Times New Roman" w:hAnsi="Times New Roman" w:cs="Times New Roman"/>
                <w:sz w:val="16"/>
                <w:szCs w:val="16"/>
              </w:rPr>
              <w:t xml:space="preserve"> </w:t>
            </w:r>
            <w:r w:rsidR="00B36C86" w:rsidRPr="00567EA5">
              <w:rPr>
                <w:rFonts w:ascii="Times New Roman" w:hAnsi="Times New Roman" w:cs="Times New Roman"/>
                <w:sz w:val="16"/>
                <w:szCs w:val="16"/>
              </w:rPr>
              <w:t>daha önce RT PCR ile doğrul</w:t>
            </w:r>
            <w:r w:rsidR="00234AE8" w:rsidRPr="00567EA5">
              <w:rPr>
                <w:rFonts w:ascii="Times New Roman" w:hAnsi="Times New Roman" w:cs="Times New Roman"/>
                <w:sz w:val="16"/>
                <w:szCs w:val="16"/>
              </w:rPr>
              <w:t xml:space="preserve">anmış ilk </w:t>
            </w:r>
            <w:proofErr w:type="gramStart"/>
            <w:r w:rsidR="00234AE8" w:rsidRPr="00567EA5">
              <w:rPr>
                <w:rFonts w:ascii="Times New Roman" w:hAnsi="Times New Roman" w:cs="Times New Roman"/>
                <w:sz w:val="16"/>
                <w:szCs w:val="16"/>
              </w:rPr>
              <w:t>enfeksiyon</w:t>
            </w:r>
            <w:proofErr w:type="gramEnd"/>
            <w:r w:rsidR="00234AE8" w:rsidRPr="00567EA5">
              <w:rPr>
                <w:rFonts w:ascii="Times New Roman" w:hAnsi="Times New Roman" w:cs="Times New Roman"/>
                <w:sz w:val="16"/>
                <w:szCs w:val="16"/>
              </w:rPr>
              <w:t xml:space="preserve"> öyküsü ile.</w:t>
            </w:r>
            <w:r w:rsidR="00B36C86" w:rsidRPr="00567EA5">
              <w:rPr>
                <w:rFonts w:ascii="Times New Roman" w:hAnsi="Times New Roman" w:cs="Times New Roman"/>
                <w:sz w:val="16"/>
                <w:szCs w:val="16"/>
              </w:rPr>
              <w:t xml:space="preserve"> İmalatçı, meslekten olmayan kişinin okuması ile profesyonel kullanıcının okuması arasındaki uyumu belirler. </w:t>
            </w:r>
          </w:p>
          <w:p w14:paraId="3485E31C" w14:textId="5FDA2ADB" w:rsidR="00E01976" w:rsidRPr="00567EA5" w:rsidRDefault="00A56464" w:rsidP="00B12DB0">
            <w:pPr>
              <w:ind w:right="-1"/>
              <w:jc w:val="both"/>
              <w:rPr>
                <w:rFonts w:ascii="Times New Roman" w:hAnsi="Times New Roman" w:cs="Times New Roman"/>
                <w:sz w:val="16"/>
                <w:szCs w:val="16"/>
              </w:rPr>
            </w:pPr>
            <w:r w:rsidRPr="00567EA5">
              <w:rPr>
                <w:rFonts w:ascii="Times New Roman" w:hAnsi="Times New Roman" w:cs="Times New Roman"/>
                <w:szCs w:val="16"/>
              </w:rPr>
              <w:t>(</w:t>
            </w:r>
            <w:r w:rsidRPr="00567EA5">
              <w:rPr>
                <w:rFonts w:ascii="Times New Roman" w:hAnsi="Times New Roman" w:cs="Times New Roman"/>
                <w:szCs w:val="16"/>
                <w:vertAlign w:val="superscript"/>
              </w:rPr>
              <w:t>7</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w:t>
            </w:r>
            <w:r w:rsidR="006B2DC1" w:rsidRPr="00567EA5">
              <w:rPr>
                <w:rFonts w:ascii="Times New Roman" w:hAnsi="Times New Roman" w:cs="Times New Roman"/>
                <w:sz w:val="16"/>
                <w:szCs w:val="16"/>
              </w:rPr>
              <w:t>Numune</w:t>
            </w:r>
            <w:r w:rsidR="00DF72AA" w:rsidRPr="00567EA5">
              <w:rPr>
                <w:rFonts w:ascii="Times New Roman" w:hAnsi="Times New Roman" w:cs="Times New Roman"/>
                <w:sz w:val="16"/>
                <w:szCs w:val="16"/>
              </w:rPr>
              <w:t xml:space="preserve"> toplama ve </w:t>
            </w:r>
            <w:r w:rsidR="006B2DC1" w:rsidRPr="00567EA5">
              <w:rPr>
                <w:rFonts w:ascii="Times New Roman" w:hAnsi="Times New Roman" w:cs="Times New Roman"/>
                <w:sz w:val="16"/>
                <w:szCs w:val="16"/>
              </w:rPr>
              <w:t>numune</w:t>
            </w:r>
            <w:r w:rsidR="00DF72AA" w:rsidRPr="00567EA5">
              <w:rPr>
                <w:rFonts w:ascii="Times New Roman" w:hAnsi="Times New Roman" w:cs="Times New Roman"/>
                <w:sz w:val="16"/>
                <w:szCs w:val="16"/>
              </w:rPr>
              <w:t xml:space="preserve"> ön işleminden (sürüntü, tampon ekstraksiyonu</w:t>
            </w:r>
            <w:r w:rsidR="006B2DC1" w:rsidRPr="00567EA5">
              <w:rPr>
                <w:rFonts w:ascii="Times New Roman" w:hAnsi="Times New Roman" w:cs="Times New Roman"/>
                <w:sz w:val="16"/>
                <w:szCs w:val="16"/>
              </w:rPr>
              <w:t xml:space="preserve"> ve benzeri</w:t>
            </w:r>
            <w:r w:rsidR="00DF72AA" w:rsidRPr="00567EA5">
              <w:rPr>
                <w:rFonts w:ascii="Times New Roman" w:hAnsi="Times New Roman" w:cs="Times New Roman"/>
                <w:sz w:val="16"/>
                <w:szCs w:val="16"/>
              </w:rPr>
              <w:t xml:space="preserve">) okumaya kadar tüm test </w:t>
            </w:r>
            <w:proofErr w:type="gramStart"/>
            <w:r w:rsidR="00DF72AA" w:rsidRPr="00567EA5">
              <w:rPr>
                <w:rFonts w:ascii="Times New Roman" w:hAnsi="Times New Roman" w:cs="Times New Roman"/>
                <w:sz w:val="16"/>
                <w:szCs w:val="16"/>
              </w:rPr>
              <w:t>prosedürünü</w:t>
            </w:r>
            <w:proofErr w:type="gramEnd"/>
            <w:r w:rsidR="00DF72AA" w:rsidRPr="00567EA5">
              <w:rPr>
                <w:rFonts w:ascii="Times New Roman" w:hAnsi="Times New Roman" w:cs="Times New Roman"/>
                <w:sz w:val="16"/>
                <w:szCs w:val="16"/>
              </w:rPr>
              <w:t xml:space="preserve"> uygulayan ve k</w:t>
            </w:r>
            <w:r w:rsidR="00B36C86" w:rsidRPr="00567EA5">
              <w:rPr>
                <w:rFonts w:ascii="Times New Roman" w:hAnsi="Times New Roman" w:cs="Times New Roman"/>
                <w:sz w:val="16"/>
                <w:szCs w:val="16"/>
              </w:rPr>
              <w:t>işisel</w:t>
            </w:r>
            <w:r w:rsidR="00E01976" w:rsidRPr="00567EA5">
              <w:rPr>
                <w:rFonts w:ascii="Times New Roman" w:hAnsi="Times New Roman" w:cs="Times New Roman"/>
                <w:sz w:val="16"/>
                <w:szCs w:val="16"/>
              </w:rPr>
              <w:t xml:space="preserve"> test </w:t>
            </w:r>
            <w:r w:rsidR="00B36C86" w:rsidRPr="00567EA5">
              <w:rPr>
                <w:rFonts w:ascii="Times New Roman" w:hAnsi="Times New Roman" w:cs="Times New Roman"/>
                <w:sz w:val="16"/>
                <w:szCs w:val="16"/>
              </w:rPr>
              <w:t>cihazını kullanmadan ö</w:t>
            </w:r>
            <w:r w:rsidR="00E01976" w:rsidRPr="00567EA5">
              <w:rPr>
                <w:rFonts w:ascii="Times New Roman" w:hAnsi="Times New Roman" w:cs="Times New Roman"/>
                <w:sz w:val="16"/>
                <w:szCs w:val="16"/>
              </w:rPr>
              <w:t xml:space="preserve">nce profesyonel </w:t>
            </w:r>
            <w:r w:rsidR="00B36C86" w:rsidRPr="00567EA5">
              <w:rPr>
                <w:rFonts w:ascii="Times New Roman" w:hAnsi="Times New Roman" w:cs="Times New Roman"/>
                <w:sz w:val="16"/>
                <w:szCs w:val="16"/>
              </w:rPr>
              <w:t xml:space="preserve">tanı </w:t>
            </w:r>
            <w:r w:rsidR="00E01976" w:rsidRPr="00567EA5">
              <w:rPr>
                <w:rFonts w:ascii="Times New Roman" w:hAnsi="Times New Roman" w:cs="Times New Roman"/>
                <w:sz w:val="16"/>
                <w:szCs w:val="16"/>
              </w:rPr>
              <w:t xml:space="preserve">sonucundan habersiz olan </w:t>
            </w:r>
            <w:r w:rsidR="00DF72AA" w:rsidRPr="00567EA5">
              <w:rPr>
                <w:rFonts w:ascii="Times New Roman" w:hAnsi="Times New Roman" w:cs="Times New Roman"/>
                <w:sz w:val="16"/>
                <w:szCs w:val="16"/>
              </w:rPr>
              <w:t>bireyler</w:t>
            </w:r>
            <w:r w:rsidR="00E01976" w:rsidRPr="00567EA5">
              <w:rPr>
                <w:rFonts w:ascii="Times New Roman" w:hAnsi="Times New Roman" w:cs="Times New Roman"/>
                <w:sz w:val="16"/>
                <w:szCs w:val="16"/>
              </w:rPr>
              <w:t>.</w:t>
            </w:r>
          </w:p>
          <w:p w14:paraId="6A1BE300" w14:textId="55A41100" w:rsidR="00E01976" w:rsidRPr="00A216CC" w:rsidRDefault="00A56464" w:rsidP="00A56464">
            <w:pPr>
              <w:ind w:right="-1"/>
              <w:jc w:val="both"/>
              <w:rPr>
                <w:rFonts w:ascii="Times New Roman" w:hAnsi="Times New Roman" w:cs="Times New Roman"/>
                <w:sz w:val="16"/>
                <w:szCs w:val="16"/>
              </w:rPr>
            </w:pPr>
            <w:r w:rsidRPr="00567EA5">
              <w:rPr>
                <w:rFonts w:ascii="Times New Roman" w:hAnsi="Times New Roman" w:cs="Times New Roman"/>
                <w:szCs w:val="16"/>
              </w:rPr>
              <w:t>(</w:t>
            </w:r>
            <w:r w:rsidRPr="00567EA5">
              <w:rPr>
                <w:rFonts w:ascii="Times New Roman" w:hAnsi="Times New Roman" w:cs="Times New Roman"/>
                <w:szCs w:val="16"/>
                <w:vertAlign w:val="superscript"/>
              </w:rPr>
              <w:t>8</w:t>
            </w:r>
            <w:r w:rsidRPr="00567EA5">
              <w:rPr>
                <w:rFonts w:ascii="Times New Roman" w:hAnsi="Times New Roman" w:cs="Times New Roman"/>
                <w:szCs w:val="16"/>
              </w:rPr>
              <w:t>)</w:t>
            </w:r>
            <w:r w:rsidR="00E01976" w:rsidRPr="00567EA5">
              <w:rPr>
                <w:rFonts w:ascii="Times New Roman" w:hAnsi="Times New Roman" w:cs="Times New Roman"/>
                <w:sz w:val="16"/>
                <w:szCs w:val="16"/>
              </w:rPr>
              <w:t xml:space="preserve"> İmalatçı, meslekten olmayan kişi</w:t>
            </w:r>
            <w:r w:rsidR="00120108" w:rsidRPr="00567EA5">
              <w:rPr>
                <w:rFonts w:ascii="Times New Roman" w:hAnsi="Times New Roman" w:cs="Times New Roman"/>
                <w:sz w:val="16"/>
                <w:szCs w:val="16"/>
              </w:rPr>
              <w:t>nin</w:t>
            </w:r>
            <w:r w:rsidR="00E01976" w:rsidRPr="00567EA5">
              <w:rPr>
                <w:rFonts w:ascii="Times New Roman" w:hAnsi="Times New Roman" w:cs="Times New Roman"/>
                <w:sz w:val="16"/>
                <w:szCs w:val="16"/>
              </w:rPr>
              <w:t xml:space="preserve"> okuması ile profesyonel kullanıcı</w:t>
            </w:r>
            <w:r w:rsidR="00120108" w:rsidRPr="00567EA5">
              <w:rPr>
                <w:rFonts w:ascii="Times New Roman" w:hAnsi="Times New Roman" w:cs="Times New Roman"/>
                <w:sz w:val="16"/>
                <w:szCs w:val="16"/>
              </w:rPr>
              <w:t>nın</w:t>
            </w:r>
            <w:r w:rsidR="00E01976" w:rsidRPr="00567EA5">
              <w:rPr>
                <w:rFonts w:ascii="Times New Roman" w:hAnsi="Times New Roman" w:cs="Times New Roman"/>
                <w:sz w:val="16"/>
                <w:szCs w:val="16"/>
              </w:rPr>
              <w:t xml:space="preserve"> okuması arasındaki uyumu belirler.</w:t>
            </w:r>
            <w:bookmarkStart w:id="0" w:name="_GoBack"/>
            <w:bookmarkEnd w:id="0"/>
          </w:p>
        </w:tc>
      </w:tr>
    </w:tbl>
    <w:p w14:paraId="71FEABE9" w14:textId="77777777" w:rsidR="00E01976" w:rsidRPr="00E01976" w:rsidRDefault="00E01976" w:rsidP="00E01976">
      <w:pPr>
        <w:ind w:right="-1"/>
        <w:jc w:val="both"/>
        <w:rPr>
          <w:rFonts w:ascii="Times New Roman" w:hAnsi="Times New Roman" w:cs="Times New Roman"/>
        </w:rPr>
      </w:pPr>
    </w:p>
    <w:sectPr w:rsidR="00E01976" w:rsidRPr="00E01976" w:rsidSect="0041753D">
      <w:headerReference w:type="even" r:id="rId8"/>
      <w:headerReference w:type="default" r:id="rId9"/>
      <w:footerReference w:type="default" r:id="rId10"/>
      <w:headerReference w:type="first" r:id="rId11"/>
      <w:footnotePr>
        <w:numRestart w:val="eachPage"/>
      </w:footnotePr>
      <w:endnotePr>
        <w:numFmt w:val="decimal"/>
      </w:endnotePr>
      <w:pgSz w:w="16838" w:h="11906" w:orient="landscape"/>
      <w:pgMar w:top="284" w:right="678" w:bottom="142" w:left="156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6E4B" w14:textId="77777777" w:rsidR="009B0B24" w:rsidRDefault="009B0B24" w:rsidP="008B57D8">
      <w:pPr>
        <w:spacing w:after="0" w:line="240" w:lineRule="auto"/>
      </w:pPr>
      <w:r>
        <w:separator/>
      </w:r>
    </w:p>
  </w:endnote>
  <w:endnote w:type="continuationSeparator" w:id="0">
    <w:p w14:paraId="519B4587" w14:textId="77777777" w:rsidR="009B0B24" w:rsidRDefault="009B0B24" w:rsidP="008B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UAlbertina">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6866"/>
      <w:docPartObj>
        <w:docPartGallery w:val="Page Numbers (Bottom of Page)"/>
        <w:docPartUnique/>
      </w:docPartObj>
    </w:sdtPr>
    <w:sdtContent>
      <w:sdt>
        <w:sdtPr>
          <w:id w:val="-1769616900"/>
          <w:docPartObj>
            <w:docPartGallery w:val="Page Numbers (Top of Page)"/>
            <w:docPartUnique/>
          </w:docPartObj>
        </w:sdtPr>
        <w:sdtContent>
          <w:p w14:paraId="17F4BBB0" w14:textId="62A295E5" w:rsidR="00923397" w:rsidRDefault="00923397">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67EA5">
              <w:rPr>
                <w:b/>
                <w:bCs/>
                <w:noProof/>
              </w:rPr>
              <w:t>53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67EA5">
              <w:rPr>
                <w:b/>
                <w:bCs/>
                <w:noProof/>
              </w:rPr>
              <w:t>56</w:t>
            </w:r>
            <w:r>
              <w:rPr>
                <w:b/>
                <w:bCs/>
                <w:sz w:val="24"/>
                <w:szCs w:val="24"/>
              </w:rPr>
              <w:fldChar w:fldCharType="end"/>
            </w:r>
          </w:p>
        </w:sdtContent>
      </w:sdt>
    </w:sdtContent>
  </w:sdt>
  <w:p w14:paraId="1DD704E2" w14:textId="77777777" w:rsidR="009B0B24" w:rsidRDefault="009B0B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6D47" w14:textId="77777777" w:rsidR="009B0B24" w:rsidRDefault="009B0B24" w:rsidP="008B57D8">
      <w:pPr>
        <w:spacing w:after="0" w:line="240" w:lineRule="auto"/>
      </w:pPr>
      <w:r>
        <w:separator/>
      </w:r>
    </w:p>
  </w:footnote>
  <w:footnote w:type="continuationSeparator" w:id="0">
    <w:p w14:paraId="0955114C" w14:textId="77777777" w:rsidR="009B0B24" w:rsidRDefault="009B0B24" w:rsidP="008B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242C" w14:textId="0897BC22" w:rsidR="00605614" w:rsidRDefault="00567EA5">
    <w:pPr>
      <w:pStyle w:val="stBilgi"/>
    </w:pPr>
    <w:r>
      <w:rPr>
        <w:noProof/>
      </w:rPr>
      <w:pict w14:anchorId="3B09F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224204" o:spid="_x0000_s62469" type="#_x0000_t136" style="position:absolute;margin-left:0;margin-top:0;width:539.55pt;height:269.7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E27D" w14:textId="25DF3B7A" w:rsidR="009B0B24" w:rsidRDefault="00567EA5" w:rsidP="003105F7">
    <w:pPr>
      <w:pStyle w:val="stBilgi"/>
      <w:jc w:val="right"/>
    </w:pPr>
    <w:r>
      <w:rPr>
        <w:noProof/>
      </w:rPr>
      <w:pict w14:anchorId="3F5E7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224205" o:spid="_x0000_s62470" type="#_x0000_t136" style="position:absolute;left:0;text-align:left;margin-left:0;margin-top:0;width:539.55pt;height:269.7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9B0B24">
      <w:tab/>
    </w:r>
  </w:p>
  <w:p w14:paraId="289A84C4" w14:textId="6E7DC724" w:rsidR="009B0B24" w:rsidRDefault="009B0B24" w:rsidP="009326E8">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FB31" w14:textId="36CD8274" w:rsidR="00605614" w:rsidRDefault="00567EA5">
    <w:pPr>
      <w:pStyle w:val="stBilgi"/>
    </w:pPr>
    <w:r>
      <w:rPr>
        <w:noProof/>
      </w:rPr>
      <w:pict w14:anchorId="7B8EF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224203" o:spid="_x0000_s62468" type="#_x0000_t136" style="position:absolute;margin-left:0;margin-top:0;width:539.55pt;height:269.7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7C8"/>
    <w:multiLevelType w:val="hybridMultilevel"/>
    <w:tmpl w:val="ABA097F2"/>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43814"/>
    <w:multiLevelType w:val="hybridMultilevel"/>
    <w:tmpl w:val="30EC1AEC"/>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E3DD4"/>
    <w:multiLevelType w:val="hybridMultilevel"/>
    <w:tmpl w:val="CA70B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1C346C"/>
    <w:multiLevelType w:val="hybridMultilevel"/>
    <w:tmpl w:val="B68C8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3079A"/>
    <w:multiLevelType w:val="hybridMultilevel"/>
    <w:tmpl w:val="DEA29F44"/>
    <w:lvl w:ilvl="0" w:tplc="6D34EC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3B2F38"/>
    <w:multiLevelType w:val="hybridMultilevel"/>
    <w:tmpl w:val="CA70B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225545"/>
    <w:multiLevelType w:val="hybridMultilevel"/>
    <w:tmpl w:val="FB5A2ED6"/>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3E768F"/>
    <w:multiLevelType w:val="hybridMultilevel"/>
    <w:tmpl w:val="5E289EB0"/>
    <w:lvl w:ilvl="0" w:tplc="83409520">
      <w:start w:val="2"/>
      <w:numFmt w:val="bullet"/>
      <w:lvlText w:val="-"/>
      <w:lvlJc w:val="left"/>
      <w:pPr>
        <w:ind w:left="360" w:hanging="360"/>
      </w:pPr>
      <w:rPr>
        <w:rFonts w:ascii="Calibri" w:eastAsia="Times New Roman" w:hAnsi="Calibri" w:cs="Times New Roman" w:hint="default"/>
      </w:rPr>
    </w:lvl>
    <w:lvl w:ilvl="1" w:tplc="041F0003">
      <w:start w:val="1"/>
      <w:numFmt w:val="bullet"/>
      <w:lvlText w:val="o"/>
      <w:lvlJc w:val="left"/>
      <w:pPr>
        <w:ind w:left="1080" w:hanging="360"/>
      </w:pPr>
      <w:rPr>
        <w:rFonts w:ascii="Courier New" w:hAnsi="Courier New" w:cs="Times New Roman"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Times New Roman"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Times New Roman"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28AA3145"/>
    <w:multiLevelType w:val="hybridMultilevel"/>
    <w:tmpl w:val="7506D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2C3985"/>
    <w:multiLevelType w:val="hybridMultilevel"/>
    <w:tmpl w:val="CCA0D5F4"/>
    <w:lvl w:ilvl="0" w:tplc="03843A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7D6EE6"/>
    <w:multiLevelType w:val="hybridMultilevel"/>
    <w:tmpl w:val="9F4E15D2"/>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265DCD"/>
    <w:multiLevelType w:val="hybridMultilevel"/>
    <w:tmpl w:val="76E0F1DA"/>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E25E34"/>
    <w:multiLevelType w:val="hybridMultilevel"/>
    <w:tmpl w:val="8DAA414A"/>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593465"/>
    <w:multiLevelType w:val="hybridMultilevel"/>
    <w:tmpl w:val="72604BE6"/>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C5668A"/>
    <w:multiLevelType w:val="hybridMultilevel"/>
    <w:tmpl w:val="70167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586E74"/>
    <w:multiLevelType w:val="hybridMultilevel"/>
    <w:tmpl w:val="0A14FC36"/>
    <w:lvl w:ilvl="0" w:tplc="6550350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9753CB"/>
    <w:multiLevelType w:val="hybridMultilevel"/>
    <w:tmpl w:val="CCA449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73D053F8"/>
    <w:multiLevelType w:val="hybridMultilevel"/>
    <w:tmpl w:val="136EDCA6"/>
    <w:lvl w:ilvl="0" w:tplc="74521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A056DE"/>
    <w:multiLevelType w:val="hybridMultilevel"/>
    <w:tmpl w:val="04604CD8"/>
    <w:lvl w:ilvl="0" w:tplc="557625E4">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num w:numId="1">
    <w:abstractNumId w:val="9"/>
  </w:num>
  <w:num w:numId="2">
    <w:abstractNumId w:val="8"/>
  </w:num>
  <w:num w:numId="3">
    <w:abstractNumId w:val="18"/>
  </w:num>
  <w:num w:numId="4">
    <w:abstractNumId w:val="4"/>
  </w:num>
  <w:num w:numId="5">
    <w:abstractNumId w:val="14"/>
  </w:num>
  <w:num w:numId="6">
    <w:abstractNumId w:val="15"/>
  </w:num>
  <w:num w:numId="7">
    <w:abstractNumId w:val="0"/>
  </w:num>
  <w:num w:numId="8">
    <w:abstractNumId w:val="12"/>
  </w:num>
  <w:num w:numId="9">
    <w:abstractNumId w:val="13"/>
  </w:num>
  <w:num w:numId="10">
    <w:abstractNumId w:val="2"/>
  </w:num>
  <w:num w:numId="11">
    <w:abstractNumId w:val="3"/>
  </w:num>
  <w:num w:numId="12">
    <w:abstractNumId w:val="10"/>
  </w:num>
  <w:num w:numId="13">
    <w:abstractNumId w:val="16"/>
  </w:num>
  <w:num w:numId="14">
    <w:abstractNumId w:val="11"/>
  </w:num>
  <w:num w:numId="15">
    <w:abstractNumId w:val="6"/>
  </w:num>
  <w:num w:numId="16">
    <w:abstractNumId w:val="1"/>
  </w:num>
  <w:num w:numId="17">
    <w:abstractNumId w:val="17"/>
  </w:num>
  <w:num w:numId="18">
    <w:abstractNumId w:val="5"/>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2471"/>
    <o:shapelayout v:ext="edit">
      <o:idmap v:ext="edit" data="61"/>
    </o:shapelayout>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A"/>
    <w:rsid w:val="00000E2B"/>
    <w:rsid w:val="00000FEC"/>
    <w:rsid w:val="00001D27"/>
    <w:rsid w:val="00002020"/>
    <w:rsid w:val="00002459"/>
    <w:rsid w:val="000025BA"/>
    <w:rsid w:val="000030E6"/>
    <w:rsid w:val="00004672"/>
    <w:rsid w:val="000051DA"/>
    <w:rsid w:val="000052AA"/>
    <w:rsid w:val="00005332"/>
    <w:rsid w:val="000060AE"/>
    <w:rsid w:val="00006A4D"/>
    <w:rsid w:val="00007099"/>
    <w:rsid w:val="000070C9"/>
    <w:rsid w:val="000071ED"/>
    <w:rsid w:val="00007FB6"/>
    <w:rsid w:val="0001040C"/>
    <w:rsid w:val="00010E51"/>
    <w:rsid w:val="00012D94"/>
    <w:rsid w:val="00012F7B"/>
    <w:rsid w:val="00013536"/>
    <w:rsid w:val="0001387C"/>
    <w:rsid w:val="000138D4"/>
    <w:rsid w:val="000139F3"/>
    <w:rsid w:val="000140FD"/>
    <w:rsid w:val="000142D8"/>
    <w:rsid w:val="000144F6"/>
    <w:rsid w:val="00015450"/>
    <w:rsid w:val="000154AA"/>
    <w:rsid w:val="00015543"/>
    <w:rsid w:val="00016011"/>
    <w:rsid w:val="0001649C"/>
    <w:rsid w:val="00016638"/>
    <w:rsid w:val="0001710B"/>
    <w:rsid w:val="0001774E"/>
    <w:rsid w:val="000200AE"/>
    <w:rsid w:val="00020136"/>
    <w:rsid w:val="00020327"/>
    <w:rsid w:val="0002086A"/>
    <w:rsid w:val="0002094E"/>
    <w:rsid w:val="00020A3C"/>
    <w:rsid w:val="00020ADB"/>
    <w:rsid w:val="0002216E"/>
    <w:rsid w:val="00023960"/>
    <w:rsid w:val="000240D6"/>
    <w:rsid w:val="000257D3"/>
    <w:rsid w:val="00025B6E"/>
    <w:rsid w:val="00026328"/>
    <w:rsid w:val="0002718C"/>
    <w:rsid w:val="000276F1"/>
    <w:rsid w:val="00030914"/>
    <w:rsid w:val="00030995"/>
    <w:rsid w:val="000321EB"/>
    <w:rsid w:val="00032450"/>
    <w:rsid w:val="000325AA"/>
    <w:rsid w:val="0003265F"/>
    <w:rsid w:val="000331DB"/>
    <w:rsid w:val="0003363E"/>
    <w:rsid w:val="00033654"/>
    <w:rsid w:val="00034130"/>
    <w:rsid w:val="00035D23"/>
    <w:rsid w:val="00036368"/>
    <w:rsid w:val="00036B27"/>
    <w:rsid w:val="000407BE"/>
    <w:rsid w:val="00040B0A"/>
    <w:rsid w:val="00040B12"/>
    <w:rsid w:val="000414E5"/>
    <w:rsid w:val="00041801"/>
    <w:rsid w:val="00041A36"/>
    <w:rsid w:val="00041A9E"/>
    <w:rsid w:val="00041DFF"/>
    <w:rsid w:val="0004315B"/>
    <w:rsid w:val="00043859"/>
    <w:rsid w:val="00044CAD"/>
    <w:rsid w:val="0004517A"/>
    <w:rsid w:val="000451EE"/>
    <w:rsid w:val="00046380"/>
    <w:rsid w:val="0004688E"/>
    <w:rsid w:val="0004744E"/>
    <w:rsid w:val="00047458"/>
    <w:rsid w:val="00047A67"/>
    <w:rsid w:val="0005010C"/>
    <w:rsid w:val="00051024"/>
    <w:rsid w:val="000511EF"/>
    <w:rsid w:val="00051266"/>
    <w:rsid w:val="0005137E"/>
    <w:rsid w:val="00051529"/>
    <w:rsid w:val="0005161F"/>
    <w:rsid w:val="00051754"/>
    <w:rsid w:val="00051A03"/>
    <w:rsid w:val="00051C3D"/>
    <w:rsid w:val="00052736"/>
    <w:rsid w:val="000527F6"/>
    <w:rsid w:val="00053302"/>
    <w:rsid w:val="00053401"/>
    <w:rsid w:val="0005382A"/>
    <w:rsid w:val="0005387F"/>
    <w:rsid w:val="00053BB6"/>
    <w:rsid w:val="00053D65"/>
    <w:rsid w:val="00054F3E"/>
    <w:rsid w:val="00055085"/>
    <w:rsid w:val="00055465"/>
    <w:rsid w:val="000556DE"/>
    <w:rsid w:val="00055B2E"/>
    <w:rsid w:val="00056177"/>
    <w:rsid w:val="00056810"/>
    <w:rsid w:val="000571FA"/>
    <w:rsid w:val="000573E3"/>
    <w:rsid w:val="00057449"/>
    <w:rsid w:val="00057A9B"/>
    <w:rsid w:val="00057B93"/>
    <w:rsid w:val="0006102A"/>
    <w:rsid w:val="000612AE"/>
    <w:rsid w:val="000612D3"/>
    <w:rsid w:val="00061460"/>
    <w:rsid w:val="00061533"/>
    <w:rsid w:val="00061B5D"/>
    <w:rsid w:val="00062169"/>
    <w:rsid w:val="000623B6"/>
    <w:rsid w:val="00062737"/>
    <w:rsid w:val="00063044"/>
    <w:rsid w:val="00067026"/>
    <w:rsid w:val="00067AFF"/>
    <w:rsid w:val="000702A5"/>
    <w:rsid w:val="000712BD"/>
    <w:rsid w:val="000715D9"/>
    <w:rsid w:val="00071F2E"/>
    <w:rsid w:val="000725F8"/>
    <w:rsid w:val="00072818"/>
    <w:rsid w:val="00073214"/>
    <w:rsid w:val="00073442"/>
    <w:rsid w:val="00073933"/>
    <w:rsid w:val="00074A74"/>
    <w:rsid w:val="00074DE9"/>
    <w:rsid w:val="00075EE3"/>
    <w:rsid w:val="0007697C"/>
    <w:rsid w:val="00076D72"/>
    <w:rsid w:val="0007715B"/>
    <w:rsid w:val="000774A8"/>
    <w:rsid w:val="00077ABD"/>
    <w:rsid w:val="00077CFD"/>
    <w:rsid w:val="00077D30"/>
    <w:rsid w:val="000808C3"/>
    <w:rsid w:val="00080BFF"/>
    <w:rsid w:val="00081972"/>
    <w:rsid w:val="000821D7"/>
    <w:rsid w:val="00082E44"/>
    <w:rsid w:val="000835D6"/>
    <w:rsid w:val="00083944"/>
    <w:rsid w:val="00083E19"/>
    <w:rsid w:val="00083F52"/>
    <w:rsid w:val="0008487B"/>
    <w:rsid w:val="00085450"/>
    <w:rsid w:val="00085D30"/>
    <w:rsid w:val="00086071"/>
    <w:rsid w:val="00086100"/>
    <w:rsid w:val="000867EE"/>
    <w:rsid w:val="00086EFA"/>
    <w:rsid w:val="00087213"/>
    <w:rsid w:val="000874AF"/>
    <w:rsid w:val="00087923"/>
    <w:rsid w:val="00087DF4"/>
    <w:rsid w:val="00090140"/>
    <w:rsid w:val="000904D0"/>
    <w:rsid w:val="0009068A"/>
    <w:rsid w:val="00090C0A"/>
    <w:rsid w:val="00090FB8"/>
    <w:rsid w:val="000910A5"/>
    <w:rsid w:val="0009114E"/>
    <w:rsid w:val="00091221"/>
    <w:rsid w:val="00091836"/>
    <w:rsid w:val="000928F5"/>
    <w:rsid w:val="00094674"/>
    <w:rsid w:val="00094B2D"/>
    <w:rsid w:val="00095090"/>
    <w:rsid w:val="00095550"/>
    <w:rsid w:val="00095BB2"/>
    <w:rsid w:val="000960AB"/>
    <w:rsid w:val="000961A9"/>
    <w:rsid w:val="00096244"/>
    <w:rsid w:val="000965AC"/>
    <w:rsid w:val="0009672A"/>
    <w:rsid w:val="00096B72"/>
    <w:rsid w:val="00096BAB"/>
    <w:rsid w:val="00097049"/>
    <w:rsid w:val="00097071"/>
    <w:rsid w:val="000972DB"/>
    <w:rsid w:val="00097578"/>
    <w:rsid w:val="000A0EFC"/>
    <w:rsid w:val="000A1402"/>
    <w:rsid w:val="000A16E0"/>
    <w:rsid w:val="000A1F24"/>
    <w:rsid w:val="000A1F89"/>
    <w:rsid w:val="000A38E6"/>
    <w:rsid w:val="000A3BE4"/>
    <w:rsid w:val="000A4173"/>
    <w:rsid w:val="000A464F"/>
    <w:rsid w:val="000A5951"/>
    <w:rsid w:val="000A59A8"/>
    <w:rsid w:val="000A5BE9"/>
    <w:rsid w:val="000A6762"/>
    <w:rsid w:val="000A75B4"/>
    <w:rsid w:val="000A7C48"/>
    <w:rsid w:val="000A7E2D"/>
    <w:rsid w:val="000B0604"/>
    <w:rsid w:val="000B0782"/>
    <w:rsid w:val="000B0AEC"/>
    <w:rsid w:val="000B0C2B"/>
    <w:rsid w:val="000B0E9F"/>
    <w:rsid w:val="000B11C9"/>
    <w:rsid w:val="000B15D3"/>
    <w:rsid w:val="000B1CEB"/>
    <w:rsid w:val="000B24D2"/>
    <w:rsid w:val="000B275A"/>
    <w:rsid w:val="000B2A84"/>
    <w:rsid w:val="000B2BE6"/>
    <w:rsid w:val="000B2DD5"/>
    <w:rsid w:val="000B2F36"/>
    <w:rsid w:val="000B3572"/>
    <w:rsid w:val="000B3CF4"/>
    <w:rsid w:val="000B423C"/>
    <w:rsid w:val="000B45CC"/>
    <w:rsid w:val="000B47AE"/>
    <w:rsid w:val="000B4C16"/>
    <w:rsid w:val="000B4D53"/>
    <w:rsid w:val="000B58A3"/>
    <w:rsid w:val="000B68FE"/>
    <w:rsid w:val="000B6AC8"/>
    <w:rsid w:val="000B6DEB"/>
    <w:rsid w:val="000B73DF"/>
    <w:rsid w:val="000B7AA0"/>
    <w:rsid w:val="000C04A5"/>
    <w:rsid w:val="000C0852"/>
    <w:rsid w:val="000C128B"/>
    <w:rsid w:val="000C14D1"/>
    <w:rsid w:val="000C30DD"/>
    <w:rsid w:val="000C320C"/>
    <w:rsid w:val="000C3FA3"/>
    <w:rsid w:val="000C5329"/>
    <w:rsid w:val="000C568D"/>
    <w:rsid w:val="000C5D64"/>
    <w:rsid w:val="000C7755"/>
    <w:rsid w:val="000C7DC9"/>
    <w:rsid w:val="000D0B36"/>
    <w:rsid w:val="000D0E19"/>
    <w:rsid w:val="000D0F7F"/>
    <w:rsid w:val="000D1018"/>
    <w:rsid w:val="000D168F"/>
    <w:rsid w:val="000D274A"/>
    <w:rsid w:val="000D2DC6"/>
    <w:rsid w:val="000D3343"/>
    <w:rsid w:val="000D3B4E"/>
    <w:rsid w:val="000D43E8"/>
    <w:rsid w:val="000D4421"/>
    <w:rsid w:val="000D4F2E"/>
    <w:rsid w:val="000D5F77"/>
    <w:rsid w:val="000D64F6"/>
    <w:rsid w:val="000D67B2"/>
    <w:rsid w:val="000D7162"/>
    <w:rsid w:val="000D74FA"/>
    <w:rsid w:val="000D7A3C"/>
    <w:rsid w:val="000D7BE3"/>
    <w:rsid w:val="000D7F9F"/>
    <w:rsid w:val="000E0298"/>
    <w:rsid w:val="000E1011"/>
    <w:rsid w:val="000E10D1"/>
    <w:rsid w:val="000E13D9"/>
    <w:rsid w:val="000E2068"/>
    <w:rsid w:val="000E224E"/>
    <w:rsid w:val="000E2BBF"/>
    <w:rsid w:val="000E2E5B"/>
    <w:rsid w:val="000E2E91"/>
    <w:rsid w:val="000E4564"/>
    <w:rsid w:val="000E508A"/>
    <w:rsid w:val="000E59CD"/>
    <w:rsid w:val="000E6026"/>
    <w:rsid w:val="000E66AE"/>
    <w:rsid w:val="000E67DF"/>
    <w:rsid w:val="000E6A49"/>
    <w:rsid w:val="000E7317"/>
    <w:rsid w:val="000E742A"/>
    <w:rsid w:val="000E79BA"/>
    <w:rsid w:val="000E7CF2"/>
    <w:rsid w:val="000E7D82"/>
    <w:rsid w:val="000E7F8F"/>
    <w:rsid w:val="000F0171"/>
    <w:rsid w:val="000F01E4"/>
    <w:rsid w:val="000F07DE"/>
    <w:rsid w:val="000F1EEE"/>
    <w:rsid w:val="000F1FB1"/>
    <w:rsid w:val="000F2354"/>
    <w:rsid w:val="000F2B61"/>
    <w:rsid w:val="000F2D0D"/>
    <w:rsid w:val="000F3166"/>
    <w:rsid w:val="000F36BC"/>
    <w:rsid w:val="000F3B20"/>
    <w:rsid w:val="000F4352"/>
    <w:rsid w:val="000F440D"/>
    <w:rsid w:val="000F4593"/>
    <w:rsid w:val="000F461A"/>
    <w:rsid w:val="000F4A26"/>
    <w:rsid w:val="000F4ED1"/>
    <w:rsid w:val="000F5636"/>
    <w:rsid w:val="000F5859"/>
    <w:rsid w:val="000F5F6F"/>
    <w:rsid w:val="000F608A"/>
    <w:rsid w:val="000F7FA5"/>
    <w:rsid w:val="001015B4"/>
    <w:rsid w:val="00101C51"/>
    <w:rsid w:val="0010208F"/>
    <w:rsid w:val="00102C54"/>
    <w:rsid w:val="001034C6"/>
    <w:rsid w:val="0010382F"/>
    <w:rsid w:val="00104E5B"/>
    <w:rsid w:val="001051CA"/>
    <w:rsid w:val="0010534B"/>
    <w:rsid w:val="0010554F"/>
    <w:rsid w:val="00106064"/>
    <w:rsid w:val="001065D3"/>
    <w:rsid w:val="00107490"/>
    <w:rsid w:val="00107C49"/>
    <w:rsid w:val="00107F0E"/>
    <w:rsid w:val="00110025"/>
    <w:rsid w:val="0011032E"/>
    <w:rsid w:val="00110697"/>
    <w:rsid w:val="001117FF"/>
    <w:rsid w:val="00111DC1"/>
    <w:rsid w:val="00114092"/>
    <w:rsid w:val="0011415A"/>
    <w:rsid w:val="00114404"/>
    <w:rsid w:val="00114461"/>
    <w:rsid w:val="00115FF4"/>
    <w:rsid w:val="00116584"/>
    <w:rsid w:val="001169CA"/>
    <w:rsid w:val="0011720F"/>
    <w:rsid w:val="00117334"/>
    <w:rsid w:val="00117A99"/>
    <w:rsid w:val="00117BAE"/>
    <w:rsid w:val="00120108"/>
    <w:rsid w:val="001205FF"/>
    <w:rsid w:val="0012071C"/>
    <w:rsid w:val="00120809"/>
    <w:rsid w:val="00121A13"/>
    <w:rsid w:val="00121F8F"/>
    <w:rsid w:val="001221F4"/>
    <w:rsid w:val="001230B6"/>
    <w:rsid w:val="001240D1"/>
    <w:rsid w:val="00124121"/>
    <w:rsid w:val="001251DA"/>
    <w:rsid w:val="001252A0"/>
    <w:rsid w:val="00125A59"/>
    <w:rsid w:val="001267B2"/>
    <w:rsid w:val="00126B69"/>
    <w:rsid w:val="0012713A"/>
    <w:rsid w:val="00130284"/>
    <w:rsid w:val="00130A80"/>
    <w:rsid w:val="00130AFD"/>
    <w:rsid w:val="001318A4"/>
    <w:rsid w:val="0013247B"/>
    <w:rsid w:val="001326A7"/>
    <w:rsid w:val="001329E4"/>
    <w:rsid w:val="00132E34"/>
    <w:rsid w:val="0013586D"/>
    <w:rsid w:val="001361F8"/>
    <w:rsid w:val="00136584"/>
    <w:rsid w:val="00136FAD"/>
    <w:rsid w:val="0013790E"/>
    <w:rsid w:val="00137CDE"/>
    <w:rsid w:val="00140740"/>
    <w:rsid w:val="0014101F"/>
    <w:rsid w:val="001416BB"/>
    <w:rsid w:val="00141831"/>
    <w:rsid w:val="00141D01"/>
    <w:rsid w:val="00141DA7"/>
    <w:rsid w:val="0014281B"/>
    <w:rsid w:val="001429E8"/>
    <w:rsid w:val="00143B96"/>
    <w:rsid w:val="0014444C"/>
    <w:rsid w:val="00144CC9"/>
    <w:rsid w:val="00144E7A"/>
    <w:rsid w:val="0014540A"/>
    <w:rsid w:val="001467BD"/>
    <w:rsid w:val="00146E8E"/>
    <w:rsid w:val="00147097"/>
    <w:rsid w:val="00147B10"/>
    <w:rsid w:val="00147CB1"/>
    <w:rsid w:val="00147DD7"/>
    <w:rsid w:val="00150204"/>
    <w:rsid w:val="0015031A"/>
    <w:rsid w:val="001509C0"/>
    <w:rsid w:val="00150A0F"/>
    <w:rsid w:val="001510C0"/>
    <w:rsid w:val="00151738"/>
    <w:rsid w:val="00151797"/>
    <w:rsid w:val="001521D4"/>
    <w:rsid w:val="001528FF"/>
    <w:rsid w:val="00152B52"/>
    <w:rsid w:val="00153F8E"/>
    <w:rsid w:val="00154275"/>
    <w:rsid w:val="00154E00"/>
    <w:rsid w:val="00155060"/>
    <w:rsid w:val="001552A7"/>
    <w:rsid w:val="0015563C"/>
    <w:rsid w:val="00155A6E"/>
    <w:rsid w:val="001569F7"/>
    <w:rsid w:val="00156AA1"/>
    <w:rsid w:val="00156DFE"/>
    <w:rsid w:val="00157EFF"/>
    <w:rsid w:val="00160B8F"/>
    <w:rsid w:val="00160FCA"/>
    <w:rsid w:val="00161358"/>
    <w:rsid w:val="0016221F"/>
    <w:rsid w:val="00162CDD"/>
    <w:rsid w:val="00163858"/>
    <w:rsid w:val="0016430F"/>
    <w:rsid w:val="00164706"/>
    <w:rsid w:val="0016511F"/>
    <w:rsid w:val="00165205"/>
    <w:rsid w:val="00165674"/>
    <w:rsid w:val="00165F33"/>
    <w:rsid w:val="00165FAD"/>
    <w:rsid w:val="0016614A"/>
    <w:rsid w:val="00166195"/>
    <w:rsid w:val="001674E6"/>
    <w:rsid w:val="00167E25"/>
    <w:rsid w:val="00167E50"/>
    <w:rsid w:val="00170A3B"/>
    <w:rsid w:val="00170F61"/>
    <w:rsid w:val="001711E5"/>
    <w:rsid w:val="00171379"/>
    <w:rsid w:val="00171592"/>
    <w:rsid w:val="00171952"/>
    <w:rsid w:val="00171AFE"/>
    <w:rsid w:val="00171C6A"/>
    <w:rsid w:val="00171F94"/>
    <w:rsid w:val="00171FBE"/>
    <w:rsid w:val="00172A1E"/>
    <w:rsid w:val="00173203"/>
    <w:rsid w:val="00173374"/>
    <w:rsid w:val="0017421A"/>
    <w:rsid w:val="00174D6E"/>
    <w:rsid w:val="00174E5F"/>
    <w:rsid w:val="001751BE"/>
    <w:rsid w:val="00175679"/>
    <w:rsid w:val="00177069"/>
    <w:rsid w:val="001777B0"/>
    <w:rsid w:val="00177DCF"/>
    <w:rsid w:val="00177E60"/>
    <w:rsid w:val="00180330"/>
    <w:rsid w:val="00180C0C"/>
    <w:rsid w:val="00181852"/>
    <w:rsid w:val="0018285A"/>
    <w:rsid w:val="00182B45"/>
    <w:rsid w:val="00183C81"/>
    <w:rsid w:val="00185034"/>
    <w:rsid w:val="00185CE5"/>
    <w:rsid w:val="00186B9F"/>
    <w:rsid w:val="00187685"/>
    <w:rsid w:val="001876AF"/>
    <w:rsid w:val="00187C4A"/>
    <w:rsid w:val="001901BB"/>
    <w:rsid w:val="00190477"/>
    <w:rsid w:val="001905A0"/>
    <w:rsid w:val="0019147E"/>
    <w:rsid w:val="00191ABE"/>
    <w:rsid w:val="001921F2"/>
    <w:rsid w:val="00192561"/>
    <w:rsid w:val="00192F6A"/>
    <w:rsid w:val="001937CB"/>
    <w:rsid w:val="001938C5"/>
    <w:rsid w:val="00193C3E"/>
    <w:rsid w:val="00193E01"/>
    <w:rsid w:val="001941BE"/>
    <w:rsid w:val="001941EE"/>
    <w:rsid w:val="00194673"/>
    <w:rsid w:val="001949CE"/>
    <w:rsid w:val="001951D5"/>
    <w:rsid w:val="001962A5"/>
    <w:rsid w:val="0019680C"/>
    <w:rsid w:val="001977DB"/>
    <w:rsid w:val="00197A02"/>
    <w:rsid w:val="00197A36"/>
    <w:rsid w:val="00197AC8"/>
    <w:rsid w:val="00197F81"/>
    <w:rsid w:val="001A0470"/>
    <w:rsid w:val="001A09A5"/>
    <w:rsid w:val="001A0EF0"/>
    <w:rsid w:val="001A1A13"/>
    <w:rsid w:val="001A1A25"/>
    <w:rsid w:val="001A1A65"/>
    <w:rsid w:val="001A1BD7"/>
    <w:rsid w:val="001A1CC0"/>
    <w:rsid w:val="001A1E25"/>
    <w:rsid w:val="001A2CD6"/>
    <w:rsid w:val="001A2F59"/>
    <w:rsid w:val="001A4254"/>
    <w:rsid w:val="001A4A19"/>
    <w:rsid w:val="001A4F7A"/>
    <w:rsid w:val="001A5499"/>
    <w:rsid w:val="001A5B4E"/>
    <w:rsid w:val="001A6132"/>
    <w:rsid w:val="001A6D6D"/>
    <w:rsid w:val="001A707F"/>
    <w:rsid w:val="001A7964"/>
    <w:rsid w:val="001A7D7E"/>
    <w:rsid w:val="001B022F"/>
    <w:rsid w:val="001B035F"/>
    <w:rsid w:val="001B058D"/>
    <w:rsid w:val="001B0C6F"/>
    <w:rsid w:val="001B10F7"/>
    <w:rsid w:val="001B1328"/>
    <w:rsid w:val="001B1565"/>
    <w:rsid w:val="001B172B"/>
    <w:rsid w:val="001B2D1F"/>
    <w:rsid w:val="001B2EAF"/>
    <w:rsid w:val="001B33D6"/>
    <w:rsid w:val="001B41C2"/>
    <w:rsid w:val="001B442B"/>
    <w:rsid w:val="001B4873"/>
    <w:rsid w:val="001B5313"/>
    <w:rsid w:val="001B6576"/>
    <w:rsid w:val="001B67B2"/>
    <w:rsid w:val="001B6DB8"/>
    <w:rsid w:val="001B6EB1"/>
    <w:rsid w:val="001B70D0"/>
    <w:rsid w:val="001C04FA"/>
    <w:rsid w:val="001C0C9B"/>
    <w:rsid w:val="001C0D41"/>
    <w:rsid w:val="001C137B"/>
    <w:rsid w:val="001C1E77"/>
    <w:rsid w:val="001C1F54"/>
    <w:rsid w:val="001C242E"/>
    <w:rsid w:val="001C2657"/>
    <w:rsid w:val="001C301A"/>
    <w:rsid w:val="001C3426"/>
    <w:rsid w:val="001C3B87"/>
    <w:rsid w:val="001C4041"/>
    <w:rsid w:val="001C6525"/>
    <w:rsid w:val="001C6E8A"/>
    <w:rsid w:val="001C7C21"/>
    <w:rsid w:val="001D0335"/>
    <w:rsid w:val="001D063B"/>
    <w:rsid w:val="001D08D4"/>
    <w:rsid w:val="001D109D"/>
    <w:rsid w:val="001D1339"/>
    <w:rsid w:val="001D3A36"/>
    <w:rsid w:val="001D3C15"/>
    <w:rsid w:val="001D4782"/>
    <w:rsid w:val="001D4EFD"/>
    <w:rsid w:val="001D4FC2"/>
    <w:rsid w:val="001D52C7"/>
    <w:rsid w:val="001D5C7A"/>
    <w:rsid w:val="001D6022"/>
    <w:rsid w:val="001D634C"/>
    <w:rsid w:val="001D73D1"/>
    <w:rsid w:val="001D7756"/>
    <w:rsid w:val="001D7A49"/>
    <w:rsid w:val="001D7BC6"/>
    <w:rsid w:val="001D7D82"/>
    <w:rsid w:val="001D7E91"/>
    <w:rsid w:val="001E0B1B"/>
    <w:rsid w:val="001E0CF2"/>
    <w:rsid w:val="001E0E0A"/>
    <w:rsid w:val="001E16DE"/>
    <w:rsid w:val="001E1B52"/>
    <w:rsid w:val="001E2638"/>
    <w:rsid w:val="001E2767"/>
    <w:rsid w:val="001E27B2"/>
    <w:rsid w:val="001E29FC"/>
    <w:rsid w:val="001E3076"/>
    <w:rsid w:val="001E30D0"/>
    <w:rsid w:val="001E3451"/>
    <w:rsid w:val="001E4626"/>
    <w:rsid w:val="001E7B67"/>
    <w:rsid w:val="001E7DEC"/>
    <w:rsid w:val="001F01B5"/>
    <w:rsid w:val="001F1262"/>
    <w:rsid w:val="001F12C9"/>
    <w:rsid w:val="001F20FA"/>
    <w:rsid w:val="001F358C"/>
    <w:rsid w:val="001F4B00"/>
    <w:rsid w:val="001F4B0C"/>
    <w:rsid w:val="001F52D3"/>
    <w:rsid w:val="001F5CB3"/>
    <w:rsid w:val="001F5D44"/>
    <w:rsid w:val="001F664C"/>
    <w:rsid w:val="001F7748"/>
    <w:rsid w:val="001F77CB"/>
    <w:rsid w:val="00200E68"/>
    <w:rsid w:val="00201068"/>
    <w:rsid w:val="002013AE"/>
    <w:rsid w:val="002014D1"/>
    <w:rsid w:val="0020174A"/>
    <w:rsid w:val="00201A71"/>
    <w:rsid w:val="00202B4F"/>
    <w:rsid w:val="002038A9"/>
    <w:rsid w:val="00204EF0"/>
    <w:rsid w:val="00204FD6"/>
    <w:rsid w:val="002052C5"/>
    <w:rsid w:val="00205D53"/>
    <w:rsid w:val="00206C18"/>
    <w:rsid w:val="00207AF3"/>
    <w:rsid w:val="00207C0F"/>
    <w:rsid w:val="00211254"/>
    <w:rsid w:val="002115EF"/>
    <w:rsid w:val="00212356"/>
    <w:rsid w:val="002132C5"/>
    <w:rsid w:val="00213C2E"/>
    <w:rsid w:val="00214077"/>
    <w:rsid w:val="002150A9"/>
    <w:rsid w:val="00215381"/>
    <w:rsid w:val="002158DB"/>
    <w:rsid w:val="00216591"/>
    <w:rsid w:val="00216863"/>
    <w:rsid w:val="00217810"/>
    <w:rsid w:val="00220A18"/>
    <w:rsid w:val="002214BE"/>
    <w:rsid w:val="002217AB"/>
    <w:rsid w:val="00222067"/>
    <w:rsid w:val="002220B5"/>
    <w:rsid w:val="0022285E"/>
    <w:rsid w:val="00222AAA"/>
    <w:rsid w:val="00223435"/>
    <w:rsid w:val="00223D3A"/>
    <w:rsid w:val="0022411E"/>
    <w:rsid w:val="0022435C"/>
    <w:rsid w:val="00224AF1"/>
    <w:rsid w:val="00224BAF"/>
    <w:rsid w:val="00224F94"/>
    <w:rsid w:val="0022550C"/>
    <w:rsid w:val="00227257"/>
    <w:rsid w:val="00227518"/>
    <w:rsid w:val="00227593"/>
    <w:rsid w:val="002307B8"/>
    <w:rsid w:val="002316F0"/>
    <w:rsid w:val="00232675"/>
    <w:rsid w:val="00232A77"/>
    <w:rsid w:val="00233DD0"/>
    <w:rsid w:val="00234AE8"/>
    <w:rsid w:val="00234DDB"/>
    <w:rsid w:val="00235631"/>
    <w:rsid w:val="002356FC"/>
    <w:rsid w:val="00235FC0"/>
    <w:rsid w:val="0023750D"/>
    <w:rsid w:val="002376CF"/>
    <w:rsid w:val="0024016D"/>
    <w:rsid w:val="00241075"/>
    <w:rsid w:val="002412FC"/>
    <w:rsid w:val="0024139D"/>
    <w:rsid w:val="00241B5F"/>
    <w:rsid w:val="00242EBB"/>
    <w:rsid w:val="00243C48"/>
    <w:rsid w:val="0024513F"/>
    <w:rsid w:val="00245678"/>
    <w:rsid w:val="002463FE"/>
    <w:rsid w:val="00246A57"/>
    <w:rsid w:val="00246B5D"/>
    <w:rsid w:val="002472E3"/>
    <w:rsid w:val="002474BF"/>
    <w:rsid w:val="00247FDF"/>
    <w:rsid w:val="0025003C"/>
    <w:rsid w:val="00250B7F"/>
    <w:rsid w:val="00250F65"/>
    <w:rsid w:val="002510F5"/>
    <w:rsid w:val="00252002"/>
    <w:rsid w:val="00252A9A"/>
    <w:rsid w:val="00253134"/>
    <w:rsid w:val="00253873"/>
    <w:rsid w:val="00253FAF"/>
    <w:rsid w:val="00255F25"/>
    <w:rsid w:val="00256323"/>
    <w:rsid w:val="002574CB"/>
    <w:rsid w:val="00257883"/>
    <w:rsid w:val="002600E1"/>
    <w:rsid w:val="0026098C"/>
    <w:rsid w:val="00260BFC"/>
    <w:rsid w:val="00260E5B"/>
    <w:rsid w:val="00261500"/>
    <w:rsid w:val="00261579"/>
    <w:rsid w:val="00261627"/>
    <w:rsid w:val="00261F9B"/>
    <w:rsid w:val="00262B6A"/>
    <w:rsid w:val="00263587"/>
    <w:rsid w:val="002637E0"/>
    <w:rsid w:val="0026434F"/>
    <w:rsid w:val="0026530F"/>
    <w:rsid w:val="002653F9"/>
    <w:rsid w:val="00270022"/>
    <w:rsid w:val="002706CD"/>
    <w:rsid w:val="00270A82"/>
    <w:rsid w:val="00270CC6"/>
    <w:rsid w:val="00270ECC"/>
    <w:rsid w:val="00271285"/>
    <w:rsid w:val="00271C53"/>
    <w:rsid w:val="002726E8"/>
    <w:rsid w:val="00272A1D"/>
    <w:rsid w:val="00273180"/>
    <w:rsid w:val="00273C08"/>
    <w:rsid w:val="002740B7"/>
    <w:rsid w:val="002740D6"/>
    <w:rsid w:val="002747F2"/>
    <w:rsid w:val="0027572E"/>
    <w:rsid w:val="00275AC9"/>
    <w:rsid w:val="00275D60"/>
    <w:rsid w:val="00277919"/>
    <w:rsid w:val="00280130"/>
    <w:rsid w:val="00281669"/>
    <w:rsid w:val="00281E45"/>
    <w:rsid w:val="002823E7"/>
    <w:rsid w:val="00283397"/>
    <w:rsid w:val="00283E1C"/>
    <w:rsid w:val="002846F1"/>
    <w:rsid w:val="00284CE6"/>
    <w:rsid w:val="002850E5"/>
    <w:rsid w:val="00285142"/>
    <w:rsid w:val="0028539F"/>
    <w:rsid w:val="002853D6"/>
    <w:rsid w:val="002862A3"/>
    <w:rsid w:val="002867AF"/>
    <w:rsid w:val="002868B2"/>
    <w:rsid w:val="002868DD"/>
    <w:rsid w:val="00286B62"/>
    <w:rsid w:val="00286FD9"/>
    <w:rsid w:val="0028779B"/>
    <w:rsid w:val="00287A71"/>
    <w:rsid w:val="00287BAB"/>
    <w:rsid w:val="00287C37"/>
    <w:rsid w:val="00287F75"/>
    <w:rsid w:val="00290609"/>
    <w:rsid w:val="00290DC5"/>
    <w:rsid w:val="00290F67"/>
    <w:rsid w:val="00291746"/>
    <w:rsid w:val="00291DCD"/>
    <w:rsid w:val="00292BB4"/>
    <w:rsid w:val="00292D31"/>
    <w:rsid w:val="00292FD0"/>
    <w:rsid w:val="00293E12"/>
    <w:rsid w:val="00294493"/>
    <w:rsid w:val="00294FDA"/>
    <w:rsid w:val="002A01C6"/>
    <w:rsid w:val="002A0D36"/>
    <w:rsid w:val="002A111A"/>
    <w:rsid w:val="002A169E"/>
    <w:rsid w:val="002A264A"/>
    <w:rsid w:val="002A36D5"/>
    <w:rsid w:val="002A3A0C"/>
    <w:rsid w:val="002A3D51"/>
    <w:rsid w:val="002A3F4E"/>
    <w:rsid w:val="002A463E"/>
    <w:rsid w:val="002A4751"/>
    <w:rsid w:val="002A54E5"/>
    <w:rsid w:val="002A5C87"/>
    <w:rsid w:val="002A7BD1"/>
    <w:rsid w:val="002B0093"/>
    <w:rsid w:val="002B00CF"/>
    <w:rsid w:val="002B0692"/>
    <w:rsid w:val="002B0940"/>
    <w:rsid w:val="002B0C6B"/>
    <w:rsid w:val="002B0F37"/>
    <w:rsid w:val="002B139F"/>
    <w:rsid w:val="002B1D5D"/>
    <w:rsid w:val="002B218B"/>
    <w:rsid w:val="002B2566"/>
    <w:rsid w:val="002B26F5"/>
    <w:rsid w:val="002B42AA"/>
    <w:rsid w:val="002B4560"/>
    <w:rsid w:val="002B46AD"/>
    <w:rsid w:val="002B5072"/>
    <w:rsid w:val="002B526D"/>
    <w:rsid w:val="002B6070"/>
    <w:rsid w:val="002B6748"/>
    <w:rsid w:val="002B6962"/>
    <w:rsid w:val="002B734D"/>
    <w:rsid w:val="002B7763"/>
    <w:rsid w:val="002C036F"/>
    <w:rsid w:val="002C072A"/>
    <w:rsid w:val="002C099F"/>
    <w:rsid w:val="002C0B1F"/>
    <w:rsid w:val="002C0B9E"/>
    <w:rsid w:val="002C1695"/>
    <w:rsid w:val="002C1889"/>
    <w:rsid w:val="002C2D88"/>
    <w:rsid w:val="002C2DF1"/>
    <w:rsid w:val="002C2F76"/>
    <w:rsid w:val="002C2FF9"/>
    <w:rsid w:val="002C35D5"/>
    <w:rsid w:val="002C37EC"/>
    <w:rsid w:val="002C3839"/>
    <w:rsid w:val="002C38F1"/>
    <w:rsid w:val="002C3BEB"/>
    <w:rsid w:val="002C3C76"/>
    <w:rsid w:val="002C428F"/>
    <w:rsid w:val="002C4BBE"/>
    <w:rsid w:val="002C522F"/>
    <w:rsid w:val="002C5C2A"/>
    <w:rsid w:val="002C5CF7"/>
    <w:rsid w:val="002C6F9D"/>
    <w:rsid w:val="002C7FFB"/>
    <w:rsid w:val="002D0388"/>
    <w:rsid w:val="002D13F5"/>
    <w:rsid w:val="002D3295"/>
    <w:rsid w:val="002D343C"/>
    <w:rsid w:val="002D3A35"/>
    <w:rsid w:val="002D3BB2"/>
    <w:rsid w:val="002D40F7"/>
    <w:rsid w:val="002D4467"/>
    <w:rsid w:val="002D44A5"/>
    <w:rsid w:val="002D6069"/>
    <w:rsid w:val="002D64C9"/>
    <w:rsid w:val="002D6EB2"/>
    <w:rsid w:val="002D70AA"/>
    <w:rsid w:val="002D766C"/>
    <w:rsid w:val="002D7687"/>
    <w:rsid w:val="002D77AF"/>
    <w:rsid w:val="002D7AC5"/>
    <w:rsid w:val="002E047C"/>
    <w:rsid w:val="002E04E3"/>
    <w:rsid w:val="002E09B8"/>
    <w:rsid w:val="002E1CED"/>
    <w:rsid w:val="002E2E1B"/>
    <w:rsid w:val="002E311A"/>
    <w:rsid w:val="002E4420"/>
    <w:rsid w:val="002E451E"/>
    <w:rsid w:val="002E460C"/>
    <w:rsid w:val="002E4B79"/>
    <w:rsid w:val="002E68C5"/>
    <w:rsid w:val="002E696E"/>
    <w:rsid w:val="002E71FE"/>
    <w:rsid w:val="002E7B67"/>
    <w:rsid w:val="002E7BB1"/>
    <w:rsid w:val="002E7C67"/>
    <w:rsid w:val="002E7DBF"/>
    <w:rsid w:val="002F031A"/>
    <w:rsid w:val="002F0607"/>
    <w:rsid w:val="002F0786"/>
    <w:rsid w:val="002F0FB9"/>
    <w:rsid w:val="002F116D"/>
    <w:rsid w:val="002F1207"/>
    <w:rsid w:val="002F2407"/>
    <w:rsid w:val="002F3C6A"/>
    <w:rsid w:val="002F4871"/>
    <w:rsid w:val="002F5A14"/>
    <w:rsid w:val="002F6E7A"/>
    <w:rsid w:val="002F7DC4"/>
    <w:rsid w:val="002F7E32"/>
    <w:rsid w:val="003004E6"/>
    <w:rsid w:val="00301E64"/>
    <w:rsid w:val="00301F5F"/>
    <w:rsid w:val="00302732"/>
    <w:rsid w:val="00303028"/>
    <w:rsid w:val="00303233"/>
    <w:rsid w:val="0030357D"/>
    <w:rsid w:val="00303BA1"/>
    <w:rsid w:val="00303F4C"/>
    <w:rsid w:val="0030433D"/>
    <w:rsid w:val="0030518E"/>
    <w:rsid w:val="00305416"/>
    <w:rsid w:val="003056C5"/>
    <w:rsid w:val="00305F8D"/>
    <w:rsid w:val="003065FD"/>
    <w:rsid w:val="00306E49"/>
    <w:rsid w:val="003074CE"/>
    <w:rsid w:val="00307DCB"/>
    <w:rsid w:val="0031026D"/>
    <w:rsid w:val="003105F7"/>
    <w:rsid w:val="003107BE"/>
    <w:rsid w:val="00311DA8"/>
    <w:rsid w:val="0031288E"/>
    <w:rsid w:val="00312C59"/>
    <w:rsid w:val="0031363D"/>
    <w:rsid w:val="0031476D"/>
    <w:rsid w:val="0031485D"/>
    <w:rsid w:val="00314C5B"/>
    <w:rsid w:val="00314C98"/>
    <w:rsid w:val="00314F1A"/>
    <w:rsid w:val="0031514D"/>
    <w:rsid w:val="00315252"/>
    <w:rsid w:val="00315AB8"/>
    <w:rsid w:val="00315D0D"/>
    <w:rsid w:val="00315E0F"/>
    <w:rsid w:val="00315EA5"/>
    <w:rsid w:val="00316017"/>
    <w:rsid w:val="003163C9"/>
    <w:rsid w:val="00316440"/>
    <w:rsid w:val="00316601"/>
    <w:rsid w:val="00316A7C"/>
    <w:rsid w:val="00316BBD"/>
    <w:rsid w:val="00316BBE"/>
    <w:rsid w:val="003204E4"/>
    <w:rsid w:val="00320AAA"/>
    <w:rsid w:val="00321CFE"/>
    <w:rsid w:val="00321EC8"/>
    <w:rsid w:val="00322CC9"/>
    <w:rsid w:val="00322D51"/>
    <w:rsid w:val="003236CE"/>
    <w:rsid w:val="00323AAD"/>
    <w:rsid w:val="00323C06"/>
    <w:rsid w:val="003243C3"/>
    <w:rsid w:val="00324590"/>
    <w:rsid w:val="0032532D"/>
    <w:rsid w:val="0032659E"/>
    <w:rsid w:val="00327AB3"/>
    <w:rsid w:val="00327DA6"/>
    <w:rsid w:val="00331952"/>
    <w:rsid w:val="00331C47"/>
    <w:rsid w:val="00331D36"/>
    <w:rsid w:val="00331DFB"/>
    <w:rsid w:val="00332818"/>
    <w:rsid w:val="00332EF8"/>
    <w:rsid w:val="003337F8"/>
    <w:rsid w:val="00334097"/>
    <w:rsid w:val="003344C2"/>
    <w:rsid w:val="003348C6"/>
    <w:rsid w:val="003350F0"/>
    <w:rsid w:val="003353AF"/>
    <w:rsid w:val="00336787"/>
    <w:rsid w:val="00336F9C"/>
    <w:rsid w:val="00337376"/>
    <w:rsid w:val="00337841"/>
    <w:rsid w:val="0034015A"/>
    <w:rsid w:val="00340B34"/>
    <w:rsid w:val="00342093"/>
    <w:rsid w:val="00343212"/>
    <w:rsid w:val="003432D2"/>
    <w:rsid w:val="003439F0"/>
    <w:rsid w:val="00343CEA"/>
    <w:rsid w:val="00343F33"/>
    <w:rsid w:val="0034446D"/>
    <w:rsid w:val="003451B0"/>
    <w:rsid w:val="0034548C"/>
    <w:rsid w:val="00345BE3"/>
    <w:rsid w:val="00345EEE"/>
    <w:rsid w:val="00346660"/>
    <w:rsid w:val="0034680E"/>
    <w:rsid w:val="00346B5F"/>
    <w:rsid w:val="00346C05"/>
    <w:rsid w:val="00347435"/>
    <w:rsid w:val="003476C5"/>
    <w:rsid w:val="00347F87"/>
    <w:rsid w:val="003501D2"/>
    <w:rsid w:val="003506BC"/>
    <w:rsid w:val="00350905"/>
    <w:rsid w:val="00350E08"/>
    <w:rsid w:val="00350E30"/>
    <w:rsid w:val="003510E4"/>
    <w:rsid w:val="00352D7D"/>
    <w:rsid w:val="00352DB3"/>
    <w:rsid w:val="00353556"/>
    <w:rsid w:val="00353F66"/>
    <w:rsid w:val="003543A5"/>
    <w:rsid w:val="00354A38"/>
    <w:rsid w:val="00355508"/>
    <w:rsid w:val="003555F9"/>
    <w:rsid w:val="003555FF"/>
    <w:rsid w:val="00356BDA"/>
    <w:rsid w:val="00357860"/>
    <w:rsid w:val="00357D42"/>
    <w:rsid w:val="00360503"/>
    <w:rsid w:val="0036133B"/>
    <w:rsid w:val="0036212E"/>
    <w:rsid w:val="00363311"/>
    <w:rsid w:val="00363547"/>
    <w:rsid w:val="00364B73"/>
    <w:rsid w:val="003650BC"/>
    <w:rsid w:val="003651D5"/>
    <w:rsid w:val="00365537"/>
    <w:rsid w:val="0036705D"/>
    <w:rsid w:val="003714B0"/>
    <w:rsid w:val="0037195D"/>
    <w:rsid w:val="00371F12"/>
    <w:rsid w:val="003721A7"/>
    <w:rsid w:val="00372345"/>
    <w:rsid w:val="00372E22"/>
    <w:rsid w:val="003736FC"/>
    <w:rsid w:val="003739CE"/>
    <w:rsid w:val="00373D88"/>
    <w:rsid w:val="00374636"/>
    <w:rsid w:val="003749EF"/>
    <w:rsid w:val="00374C57"/>
    <w:rsid w:val="003751F1"/>
    <w:rsid w:val="003752D5"/>
    <w:rsid w:val="00375394"/>
    <w:rsid w:val="00375574"/>
    <w:rsid w:val="0037582F"/>
    <w:rsid w:val="00375D4F"/>
    <w:rsid w:val="00375DFC"/>
    <w:rsid w:val="00376544"/>
    <w:rsid w:val="00376BE6"/>
    <w:rsid w:val="00377612"/>
    <w:rsid w:val="0037765D"/>
    <w:rsid w:val="00380252"/>
    <w:rsid w:val="00380751"/>
    <w:rsid w:val="00380B51"/>
    <w:rsid w:val="00380F11"/>
    <w:rsid w:val="00381390"/>
    <w:rsid w:val="003826EB"/>
    <w:rsid w:val="00382E4B"/>
    <w:rsid w:val="00383181"/>
    <w:rsid w:val="003832D5"/>
    <w:rsid w:val="0038441F"/>
    <w:rsid w:val="003845B4"/>
    <w:rsid w:val="00384807"/>
    <w:rsid w:val="00384850"/>
    <w:rsid w:val="00385166"/>
    <w:rsid w:val="00386268"/>
    <w:rsid w:val="00386481"/>
    <w:rsid w:val="003869FE"/>
    <w:rsid w:val="00386A30"/>
    <w:rsid w:val="00387BDD"/>
    <w:rsid w:val="003900BD"/>
    <w:rsid w:val="003901D8"/>
    <w:rsid w:val="0039071D"/>
    <w:rsid w:val="00390EC1"/>
    <w:rsid w:val="00391132"/>
    <w:rsid w:val="00391167"/>
    <w:rsid w:val="00391188"/>
    <w:rsid w:val="00391244"/>
    <w:rsid w:val="00391529"/>
    <w:rsid w:val="00391FB1"/>
    <w:rsid w:val="00392201"/>
    <w:rsid w:val="00392582"/>
    <w:rsid w:val="003934CC"/>
    <w:rsid w:val="003939B2"/>
    <w:rsid w:val="003943B7"/>
    <w:rsid w:val="00394D40"/>
    <w:rsid w:val="0039520F"/>
    <w:rsid w:val="003952F9"/>
    <w:rsid w:val="003954EC"/>
    <w:rsid w:val="00396B5D"/>
    <w:rsid w:val="00397175"/>
    <w:rsid w:val="00397286"/>
    <w:rsid w:val="00397ACD"/>
    <w:rsid w:val="00397CB9"/>
    <w:rsid w:val="003A0072"/>
    <w:rsid w:val="003A01B6"/>
    <w:rsid w:val="003A0586"/>
    <w:rsid w:val="003A1123"/>
    <w:rsid w:val="003A199C"/>
    <w:rsid w:val="003A1C34"/>
    <w:rsid w:val="003A1EA9"/>
    <w:rsid w:val="003A1EB6"/>
    <w:rsid w:val="003A250A"/>
    <w:rsid w:val="003A33B2"/>
    <w:rsid w:val="003A349B"/>
    <w:rsid w:val="003A3699"/>
    <w:rsid w:val="003A38B4"/>
    <w:rsid w:val="003A445D"/>
    <w:rsid w:val="003A4587"/>
    <w:rsid w:val="003A4B8C"/>
    <w:rsid w:val="003A4D24"/>
    <w:rsid w:val="003A5514"/>
    <w:rsid w:val="003A5C8D"/>
    <w:rsid w:val="003A6217"/>
    <w:rsid w:val="003A6B58"/>
    <w:rsid w:val="003A7BBC"/>
    <w:rsid w:val="003A7F53"/>
    <w:rsid w:val="003A7FD3"/>
    <w:rsid w:val="003B007D"/>
    <w:rsid w:val="003B02F5"/>
    <w:rsid w:val="003B1E9E"/>
    <w:rsid w:val="003B3695"/>
    <w:rsid w:val="003B3811"/>
    <w:rsid w:val="003B3A7A"/>
    <w:rsid w:val="003B4A95"/>
    <w:rsid w:val="003B4EA0"/>
    <w:rsid w:val="003B51B5"/>
    <w:rsid w:val="003B544C"/>
    <w:rsid w:val="003B5771"/>
    <w:rsid w:val="003B5E46"/>
    <w:rsid w:val="003B606D"/>
    <w:rsid w:val="003B7050"/>
    <w:rsid w:val="003B77BB"/>
    <w:rsid w:val="003C0D9D"/>
    <w:rsid w:val="003C0E08"/>
    <w:rsid w:val="003C149E"/>
    <w:rsid w:val="003C2198"/>
    <w:rsid w:val="003C282B"/>
    <w:rsid w:val="003C2FB4"/>
    <w:rsid w:val="003C3C13"/>
    <w:rsid w:val="003C3D53"/>
    <w:rsid w:val="003C42F6"/>
    <w:rsid w:val="003C4520"/>
    <w:rsid w:val="003C4F62"/>
    <w:rsid w:val="003C50FA"/>
    <w:rsid w:val="003C5566"/>
    <w:rsid w:val="003C5854"/>
    <w:rsid w:val="003C6C8C"/>
    <w:rsid w:val="003C6DFC"/>
    <w:rsid w:val="003C6E64"/>
    <w:rsid w:val="003C6ED1"/>
    <w:rsid w:val="003C7628"/>
    <w:rsid w:val="003C7712"/>
    <w:rsid w:val="003C795B"/>
    <w:rsid w:val="003D05B2"/>
    <w:rsid w:val="003D1DC3"/>
    <w:rsid w:val="003D20F1"/>
    <w:rsid w:val="003D285E"/>
    <w:rsid w:val="003D2C43"/>
    <w:rsid w:val="003D2E54"/>
    <w:rsid w:val="003D3132"/>
    <w:rsid w:val="003D3304"/>
    <w:rsid w:val="003D401B"/>
    <w:rsid w:val="003D4EDF"/>
    <w:rsid w:val="003D4FEF"/>
    <w:rsid w:val="003D5666"/>
    <w:rsid w:val="003D588C"/>
    <w:rsid w:val="003D5938"/>
    <w:rsid w:val="003D5B09"/>
    <w:rsid w:val="003D70CF"/>
    <w:rsid w:val="003D720A"/>
    <w:rsid w:val="003D76E9"/>
    <w:rsid w:val="003E01BB"/>
    <w:rsid w:val="003E04E2"/>
    <w:rsid w:val="003E0D69"/>
    <w:rsid w:val="003E136D"/>
    <w:rsid w:val="003E1633"/>
    <w:rsid w:val="003E1AAC"/>
    <w:rsid w:val="003E1F00"/>
    <w:rsid w:val="003E20AE"/>
    <w:rsid w:val="003E27D0"/>
    <w:rsid w:val="003E2BBB"/>
    <w:rsid w:val="003E36C5"/>
    <w:rsid w:val="003E3CFD"/>
    <w:rsid w:val="003E4774"/>
    <w:rsid w:val="003E49A8"/>
    <w:rsid w:val="003E5BFD"/>
    <w:rsid w:val="003E5C86"/>
    <w:rsid w:val="003E6562"/>
    <w:rsid w:val="003E6A73"/>
    <w:rsid w:val="003E7163"/>
    <w:rsid w:val="003E7427"/>
    <w:rsid w:val="003E75D5"/>
    <w:rsid w:val="003E7A7A"/>
    <w:rsid w:val="003E7B52"/>
    <w:rsid w:val="003F00DB"/>
    <w:rsid w:val="003F04A0"/>
    <w:rsid w:val="003F0B6F"/>
    <w:rsid w:val="003F0FA8"/>
    <w:rsid w:val="003F1988"/>
    <w:rsid w:val="003F198D"/>
    <w:rsid w:val="003F1AD3"/>
    <w:rsid w:val="003F1B83"/>
    <w:rsid w:val="003F2590"/>
    <w:rsid w:val="003F2AD8"/>
    <w:rsid w:val="003F36AE"/>
    <w:rsid w:val="003F380A"/>
    <w:rsid w:val="003F3A29"/>
    <w:rsid w:val="003F3C36"/>
    <w:rsid w:val="003F4033"/>
    <w:rsid w:val="003F4AFD"/>
    <w:rsid w:val="003F559E"/>
    <w:rsid w:val="003F7D3A"/>
    <w:rsid w:val="00400730"/>
    <w:rsid w:val="00401848"/>
    <w:rsid w:val="00401955"/>
    <w:rsid w:val="00401CD9"/>
    <w:rsid w:val="004026C1"/>
    <w:rsid w:val="004028F9"/>
    <w:rsid w:val="00403647"/>
    <w:rsid w:val="00403893"/>
    <w:rsid w:val="00404BEC"/>
    <w:rsid w:val="00405475"/>
    <w:rsid w:val="0040569B"/>
    <w:rsid w:val="00405FB0"/>
    <w:rsid w:val="00406187"/>
    <w:rsid w:val="00406AD1"/>
    <w:rsid w:val="00407A3D"/>
    <w:rsid w:val="004110B1"/>
    <w:rsid w:val="00411C12"/>
    <w:rsid w:val="00411E67"/>
    <w:rsid w:val="0041285B"/>
    <w:rsid w:val="004138C9"/>
    <w:rsid w:val="00413E7A"/>
    <w:rsid w:val="0041443C"/>
    <w:rsid w:val="0041485B"/>
    <w:rsid w:val="00414887"/>
    <w:rsid w:val="0041533B"/>
    <w:rsid w:val="004153C3"/>
    <w:rsid w:val="00416035"/>
    <w:rsid w:val="0041664C"/>
    <w:rsid w:val="00416A97"/>
    <w:rsid w:val="00417083"/>
    <w:rsid w:val="0041753D"/>
    <w:rsid w:val="00420EF3"/>
    <w:rsid w:val="004220C6"/>
    <w:rsid w:val="00422B6A"/>
    <w:rsid w:val="00423878"/>
    <w:rsid w:val="00423E48"/>
    <w:rsid w:val="00424802"/>
    <w:rsid w:val="004249DA"/>
    <w:rsid w:val="00424A0A"/>
    <w:rsid w:val="00424BED"/>
    <w:rsid w:val="00424D78"/>
    <w:rsid w:val="00425411"/>
    <w:rsid w:val="00425967"/>
    <w:rsid w:val="00426C4B"/>
    <w:rsid w:val="00426CF0"/>
    <w:rsid w:val="00427021"/>
    <w:rsid w:val="004271EB"/>
    <w:rsid w:val="00427B46"/>
    <w:rsid w:val="00431593"/>
    <w:rsid w:val="00431E3D"/>
    <w:rsid w:val="00432904"/>
    <w:rsid w:val="00432EC8"/>
    <w:rsid w:val="0043380B"/>
    <w:rsid w:val="00435692"/>
    <w:rsid w:val="00435A42"/>
    <w:rsid w:val="00435ECC"/>
    <w:rsid w:val="00435F3C"/>
    <w:rsid w:val="00435F96"/>
    <w:rsid w:val="004371BE"/>
    <w:rsid w:val="0044015B"/>
    <w:rsid w:val="00440211"/>
    <w:rsid w:val="004410F5"/>
    <w:rsid w:val="004414AA"/>
    <w:rsid w:val="0044184A"/>
    <w:rsid w:val="00441905"/>
    <w:rsid w:val="00441BA8"/>
    <w:rsid w:val="00441F99"/>
    <w:rsid w:val="0044267C"/>
    <w:rsid w:val="0044277E"/>
    <w:rsid w:val="0044299B"/>
    <w:rsid w:val="00443422"/>
    <w:rsid w:val="00444575"/>
    <w:rsid w:val="00445451"/>
    <w:rsid w:val="00445AC4"/>
    <w:rsid w:val="00445DE4"/>
    <w:rsid w:val="00446351"/>
    <w:rsid w:val="00450627"/>
    <w:rsid w:val="00450663"/>
    <w:rsid w:val="004506A0"/>
    <w:rsid w:val="00450CC0"/>
    <w:rsid w:val="00450E54"/>
    <w:rsid w:val="00451F0D"/>
    <w:rsid w:val="004521A6"/>
    <w:rsid w:val="00452963"/>
    <w:rsid w:val="00452EA9"/>
    <w:rsid w:val="00453165"/>
    <w:rsid w:val="0045326F"/>
    <w:rsid w:val="004538C4"/>
    <w:rsid w:val="00453A31"/>
    <w:rsid w:val="00453AA1"/>
    <w:rsid w:val="00453E14"/>
    <w:rsid w:val="004542FA"/>
    <w:rsid w:val="00454450"/>
    <w:rsid w:val="00454ACD"/>
    <w:rsid w:val="00454E02"/>
    <w:rsid w:val="00454E1C"/>
    <w:rsid w:val="004557EA"/>
    <w:rsid w:val="004563F2"/>
    <w:rsid w:val="0045671A"/>
    <w:rsid w:val="004567FB"/>
    <w:rsid w:val="00457A30"/>
    <w:rsid w:val="00460407"/>
    <w:rsid w:val="00460A65"/>
    <w:rsid w:val="004613FF"/>
    <w:rsid w:val="0046184B"/>
    <w:rsid w:val="004625A3"/>
    <w:rsid w:val="004625C6"/>
    <w:rsid w:val="00462F16"/>
    <w:rsid w:val="00462F34"/>
    <w:rsid w:val="00463656"/>
    <w:rsid w:val="004638FF"/>
    <w:rsid w:val="00463BA4"/>
    <w:rsid w:val="004644BD"/>
    <w:rsid w:val="00464820"/>
    <w:rsid w:val="00464B7C"/>
    <w:rsid w:val="00464B91"/>
    <w:rsid w:val="0046537F"/>
    <w:rsid w:val="004704B3"/>
    <w:rsid w:val="00470709"/>
    <w:rsid w:val="004708EA"/>
    <w:rsid w:val="00470905"/>
    <w:rsid w:val="00470A99"/>
    <w:rsid w:val="00470C32"/>
    <w:rsid w:val="00470EF7"/>
    <w:rsid w:val="004710A5"/>
    <w:rsid w:val="00472452"/>
    <w:rsid w:val="0047246F"/>
    <w:rsid w:val="00473286"/>
    <w:rsid w:val="00473998"/>
    <w:rsid w:val="0047490A"/>
    <w:rsid w:val="00474CDE"/>
    <w:rsid w:val="00474D61"/>
    <w:rsid w:val="00475C34"/>
    <w:rsid w:val="004765F8"/>
    <w:rsid w:val="004766ED"/>
    <w:rsid w:val="00476E16"/>
    <w:rsid w:val="00477063"/>
    <w:rsid w:val="004770A7"/>
    <w:rsid w:val="00477124"/>
    <w:rsid w:val="00477B1E"/>
    <w:rsid w:val="00477CF5"/>
    <w:rsid w:val="0048025B"/>
    <w:rsid w:val="00481269"/>
    <w:rsid w:val="004812CA"/>
    <w:rsid w:val="00481493"/>
    <w:rsid w:val="00481E85"/>
    <w:rsid w:val="00481F14"/>
    <w:rsid w:val="0048201E"/>
    <w:rsid w:val="00483145"/>
    <w:rsid w:val="0048326E"/>
    <w:rsid w:val="00483688"/>
    <w:rsid w:val="004838F5"/>
    <w:rsid w:val="00483BF6"/>
    <w:rsid w:val="00484431"/>
    <w:rsid w:val="004847DB"/>
    <w:rsid w:val="00485173"/>
    <w:rsid w:val="00485462"/>
    <w:rsid w:val="00485479"/>
    <w:rsid w:val="00485FE6"/>
    <w:rsid w:val="0048665A"/>
    <w:rsid w:val="00486C26"/>
    <w:rsid w:val="00487DC7"/>
    <w:rsid w:val="004903C3"/>
    <w:rsid w:val="00490856"/>
    <w:rsid w:val="00490993"/>
    <w:rsid w:val="00490F0B"/>
    <w:rsid w:val="0049232B"/>
    <w:rsid w:val="00493C04"/>
    <w:rsid w:val="004940D0"/>
    <w:rsid w:val="00494DBD"/>
    <w:rsid w:val="0049509B"/>
    <w:rsid w:val="004950D2"/>
    <w:rsid w:val="004952EC"/>
    <w:rsid w:val="00495359"/>
    <w:rsid w:val="00495EBF"/>
    <w:rsid w:val="00496037"/>
    <w:rsid w:val="00496E49"/>
    <w:rsid w:val="00496ED8"/>
    <w:rsid w:val="00497187"/>
    <w:rsid w:val="00497E1B"/>
    <w:rsid w:val="004A129C"/>
    <w:rsid w:val="004A15BD"/>
    <w:rsid w:val="004A1BB5"/>
    <w:rsid w:val="004A1D98"/>
    <w:rsid w:val="004A1F1E"/>
    <w:rsid w:val="004A2039"/>
    <w:rsid w:val="004A21B4"/>
    <w:rsid w:val="004A21B6"/>
    <w:rsid w:val="004A2561"/>
    <w:rsid w:val="004A30C7"/>
    <w:rsid w:val="004A34D2"/>
    <w:rsid w:val="004A39D4"/>
    <w:rsid w:val="004A419A"/>
    <w:rsid w:val="004A41E2"/>
    <w:rsid w:val="004A4EED"/>
    <w:rsid w:val="004A51DC"/>
    <w:rsid w:val="004A5329"/>
    <w:rsid w:val="004A5A47"/>
    <w:rsid w:val="004A662E"/>
    <w:rsid w:val="004A6F55"/>
    <w:rsid w:val="004A76EC"/>
    <w:rsid w:val="004A7B63"/>
    <w:rsid w:val="004B07E3"/>
    <w:rsid w:val="004B0AD9"/>
    <w:rsid w:val="004B0B8C"/>
    <w:rsid w:val="004B134C"/>
    <w:rsid w:val="004B211C"/>
    <w:rsid w:val="004B2608"/>
    <w:rsid w:val="004B2992"/>
    <w:rsid w:val="004B4224"/>
    <w:rsid w:val="004B43A5"/>
    <w:rsid w:val="004B44B6"/>
    <w:rsid w:val="004B4651"/>
    <w:rsid w:val="004B4C5E"/>
    <w:rsid w:val="004B55DE"/>
    <w:rsid w:val="004B5BD9"/>
    <w:rsid w:val="004B6410"/>
    <w:rsid w:val="004B6AE4"/>
    <w:rsid w:val="004B6CEB"/>
    <w:rsid w:val="004B732E"/>
    <w:rsid w:val="004B783A"/>
    <w:rsid w:val="004C05C5"/>
    <w:rsid w:val="004C0B81"/>
    <w:rsid w:val="004C0C75"/>
    <w:rsid w:val="004C1291"/>
    <w:rsid w:val="004C1946"/>
    <w:rsid w:val="004C2572"/>
    <w:rsid w:val="004C25E2"/>
    <w:rsid w:val="004C26C0"/>
    <w:rsid w:val="004C3345"/>
    <w:rsid w:val="004C3BD5"/>
    <w:rsid w:val="004C3C0C"/>
    <w:rsid w:val="004C43A4"/>
    <w:rsid w:val="004C5577"/>
    <w:rsid w:val="004C5683"/>
    <w:rsid w:val="004C57C9"/>
    <w:rsid w:val="004C648E"/>
    <w:rsid w:val="004C6C2A"/>
    <w:rsid w:val="004C7602"/>
    <w:rsid w:val="004C7E15"/>
    <w:rsid w:val="004C7F87"/>
    <w:rsid w:val="004D0694"/>
    <w:rsid w:val="004D1759"/>
    <w:rsid w:val="004D1B9B"/>
    <w:rsid w:val="004D2050"/>
    <w:rsid w:val="004D2975"/>
    <w:rsid w:val="004D34F5"/>
    <w:rsid w:val="004D3616"/>
    <w:rsid w:val="004D3CD0"/>
    <w:rsid w:val="004D4567"/>
    <w:rsid w:val="004D496D"/>
    <w:rsid w:val="004D51D8"/>
    <w:rsid w:val="004D57D2"/>
    <w:rsid w:val="004D5A1E"/>
    <w:rsid w:val="004D5B6E"/>
    <w:rsid w:val="004D5C28"/>
    <w:rsid w:val="004D5E4C"/>
    <w:rsid w:val="004D6013"/>
    <w:rsid w:val="004D682B"/>
    <w:rsid w:val="004D6AFD"/>
    <w:rsid w:val="004D6D83"/>
    <w:rsid w:val="004D778C"/>
    <w:rsid w:val="004D7836"/>
    <w:rsid w:val="004E045E"/>
    <w:rsid w:val="004E0550"/>
    <w:rsid w:val="004E0755"/>
    <w:rsid w:val="004E07BA"/>
    <w:rsid w:val="004E0D68"/>
    <w:rsid w:val="004E1568"/>
    <w:rsid w:val="004E1607"/>
    <w:rsid w:val="004E17D4"/>
    <w:rsid w:val="004E1C5E"/>
    <w:rsid w:val="004E2393"/>
    <w:rsid w:val="004E243E"/>
    <w:rsid w:val="004E2A86"/>
    <w:rsid w:val="004E2B6A"/>
    <w:rsid w:val="004E2F54"/>
    <w:rsid w:val="004E3704"/>
    <w:rsid w:val="004E3F16"/>
    <w:rsid w:val="004E4215"/>
    <w:rsid w:val="004E4231"/>
    <w:rsid w:val="004E46AC"/>
    <w:rsid w:val="004E4BDB"/>
    <w:rsid w:val="004E506A"/>
    <w:rsid w:val="004E606C"/>
    <w:rsid w:val="004E6528"/>
    <w:rsid w:val="004E7A76"/>
    <w:rsid w:val="004F1355"/>
    <w:rsid w:val="004F1B9A"/>
    <w:rsid w:val="004F1E22"/>
    <w:rsid w:val="004F299D"/>
    <w:rsid w:val="004F33D7"/>
    <w:rsid w:val="004F3F70"/>
    <w:rsid w:val="004F47F0"/>
    <w:rsid w:val="004F4BB4"/>
    <w:rsid w:val="004F4DD7"/>
    <w:rsid w:val="004F4E22"/>
    <w:rsid w:val="004F51A8"/>
    <w:rsid w:val="004F5AA8"/>
    <w:rsid w:val="004F5CE8"/>
    <w:rsid w:val="004F7267"/>
    <w:rsid w:val="004F7A0E"/>
    <w:rsid w:val="004F7A7B"/>
    <w:rsid w:val="004F7BF9"/>
    <w:rsid w:val="005000B3"/>
    <w:rsid w:val="00500CE5"/>
    <w:rsid w:val="00501217"/>
    <w:rsid w:val="005026B5"/>
    <w:rsid w:val="00502B1D"/>
    <w:rsid w:val="00502BC7"/>
    <w:rsid w:val="00503461"/>
    <w:rsid w:val="00503608"/>
    <w:rsid w:val="005037E5"/>
    <w:rsid w:val="00503958"/>
    <w:rsid w:val="00503AD3"/>
    <w:rsid w:val="005049E5"/>
    <w:rsid w:val="00504EF4"/>
    <w:rsid w:val="0050556B"/>
    <w:rsid w:val="005055A1"/>
    <w:rsid w:val="005060DF"/>
    <w:rsid w:val="005063FC"/>
    <w:rsid w:val="0050674A"/>
    <w:rsid w:val="0050686A"/>
    <w:rsid w:val="00506C8D"/>
    <w:rsid w:val="00507174"/>
    <w:rsid w:val="00507C00"/>
    <w:rsid w:val="0051107D"/>
    <w:rsid w:val="00511EEC"/>
    <w:rsid w:val="0051249F"/>
    <w:rsid w:val="005124E9"/>
    <w:rsid w:val="005126AB"/>
    <w:rsid w:val="00513514"/>
    <w:rsid w:val="00513EAB"/>
    <w:rsid w:val="0051423A"/>
    <w:rsid w:val="00514643"/>
    <w:rsid w:val="00514D05"/>
    <w:rsid w:val="00515559"/>
    <w:rsid w:val="00515CE7"/>
    <w:rsid w:val="00516D1B"/>
    <w:rsid w:val="005172B5"/>
    <w:rsid w:val="005174A4"/>
    <w:rsid w:val="00517651"/>
    <w:rsid w:val="00517B2C"/>
    <w:rsid w:val="00517B50"/>
    <w:rsid w:val="00517C11"/>
    <w:rsid w:val="005209AD"/>
    <w:rsid w:val="00521B5F"/>
    <w:rsid w:val="00521D55"/>
    <w:rsid w:val="00522257"/>
    <w:rsid w:val="00522490"/>
    <w:rsid w:val="0052272F"/>
    <w:rsid w:val="00522E4C"/>
    <w:rsid w:val="00522E9E"/>
    <w:rsid w:val="00523157"/>
    <w:rsid w:val="00523320"/>
    <w:rsid w:val="00523A88"/>
    <w:rsid w:val="00523D08"/>
    <w:rsid w:val="00523DCF"/>
    <w:rsid w:val="00524102"/>
    <w:rsid w:val="00524A5C"/>
    <w:rsid w:val="00525CB1"/>
    <w:rsid w:val="00525CF4"/>
    <w:rsid w:val="00525E8D"/>
    <w:rsid w:val="00526092"/>
    <w:rsid w:val="0052613D"/>
    <w:rsid w:val="00531285"/>
    <w:rsid w:val="00532D0D"/>
    <w:rsid w:val="0053486F"/>
    <w:rsid w:val="00534A06"/>
    <w:rsid w:val="00534B6B"/>
    <w:rsid w:val="00534D83"/>
    <w:rsid w:val="00534FA4"/>
    <w:rsid w:val="00535712"/>
    <w:rsid w:val="0053626F"/>
    <w:rsid w:val="00536432"/>
    <w:rsid w:val="00536B8D"/>
    <w:rsid w:val="00536CE4"/>
    <w:rsid w:val="005370F1"/>
    <w:rsid w:val="00537E3B"/>
    <w:rsid w:val="00540036"/>
    <w:rsid w:val="0054013A"/>
    <w:rsid w:val="00541A2A"/>
    <w:rsid w:val="00543139"/>
    <w:rsid w:val="00544323"/>
    <w:rsid w:val="00544327"/>
    <w:rsid w:val="00544397"/>
    <w:rsid w:val="00545316"/>
    <w:rsid w:val="005462A5"/>
    <w:rsid w:val="00546B87"/>
    <w:rsid w:val="00550033"/>
    <w:rsid w:val="005502F5"/>
    <w:rsid w:val="0055061C"/>
    <w:rsid w:val="00550CC4"/>
    <w:rsid w:val="00550ECF"/>
    <w:rsid w:val="005516B8"/>
    <w:rsid w:val="00551B61"/>
    <w:rsid w:val="00551FB1"/>
    <w:rsid w:val="00552977"/>
    <w:rsid w:val="005529B4"/>
    <w:rsid w:val="00552DEB"/>
    <w:rsid w:val="00553F8F"/>
    <w:rsid w:val="00554222"/>
    <w:rsid w:val="00554229"/>
    <w:rsid w:val="00554252"/>
    <w:rsid w:val="005545D2"/>
    <w:rsid w:val="00554969"/>
    <w:rsid w:val="00555144"/>
    <w:rsid w:val="005554E9"/>
    <w:rsid w:val="00555CB1"/>
    <w:rsid w:val="00556D4D"/>
    <w:rsid w:val="005603A6"/>
    <w:rsid w:val="00561274"/>
    <w:rsid w:val="0056129A"/>
    <w:rsid w:val="0056268F"/>
    <w:rsid w:val="00562BE0"/>
    <w:rsid w:val="00562CEE"/>
    <w:rsid w:val="005630A2"/>
    <w:rsid w:val="0056340D"/>
    <w:rsid w:val="00563827"/>
    <w:rsid w:val="00563AB1"/>
    <w:rsid w:val="0056493A"/>
    <w:rsid w:val="00565330"/>
    <w:rsid w:val="005658DA"/>
    <w:rsid w:val="005658F2"/>
    <w:rsid w:val="00565D06"/>
    <w:rsid w:val="00566630"/>
    <w:rsid w:val="00566780"/>
    <w:rsid w:val="00567133"/>
    <w:rsid w:val="005674BD"/>
    <w:rsid w:val="00567C43"/>
    <w:rsid w:val="00567EA5"/>
    <w:rsid w:val="00570EA4"/>
    <w:rsid w:val="005718A9"/>
    <w:rsid w:val="00571A15"/>
    <w:rsid w:val="00571D8C"/>
    <w:rsid w:val="005729C2"/>
    <w:rsid w:val="00573832"/>
    <w:rsid w:val="00573994"/>
    <w:rsid w:val="00573B19"/>
    <w:rsid w:val="00573B51"/>
    <w:rsid w:val="00574448"/>
    <w:rsid w:val="0057503A"/>
    <w:rsid w:val="005759C4"/>
    <w:rsid w:val="00575C1C"/>
    <w:rsid w:val="00575D22"/>
    <w:rsid w:val="00576AA7"/>
    <w:rsid w:val="00576C6D"/>
    <w:rsid w:val="00577387"/>
    <w:rsid w:val="0057738D"/>
    <w:rsid w:val="00577749"/>
    <w:rsid w:val="00577957"/>
    <w:rsid w:val="00577D62"/>
    <w:rsid w:val="00577EB1"/>
    <w:rsid w:val="00577F6F"/>
    <w:rsid w:val="00580A94"/>
    <w:rsid w:val="00580CA9"/>
    <w:rsid w:val="005815E7"/>
    <w:rsid w:val="0058178A"/>
    <w:rsid w:val="005817B3"/>
    <w:rsid w:val="00582200"/>
    <w:rsid w:val="0058262B"/>
    <w:rsid w:val="00582BC2"/>
    <w:rsid w:val="005834B4"/>
    <w:rsid w:val="0058362E"/>
    <w:rsid w:val="0058408F"/>
    <w:rsid w:val="005844BD"/>
    <w:rsid w:val="0058458A"/>
    <w:rsid w:val="00584A5B"/>
    <w:rsid w:val="00584F05"/>
    <w:rsid w:val="0058514E"/>
    <w:rsid w:val="00585ACD"/>
    <w:rsid w:val="00585D3F"/>
    <w:rsid w:val="005865E5"/>
    <w:rsid w:val="00586B75"/>
    <w:rsid w:val="005870B5"/>
    <w:rsid w:val="0059047F"/>
    <w:rsid w:val="005906A5"/>
    <w:rsid w:val="005907D5"/>
    <w:rsid w:val="00591081"/>
    <w:rsid w:val="00591D2A"/>
    <w:rsid w:val="00592D9F"/>
    <w:rsid w:val="005933DD"/>
    <w:rsid w:val="00593723"/>
    <w:rsid w:val="005941E3"/>
    <w:rsid w:val="00594A19"/>
    <w:rsid w:val="00594A7B"/>
    <w:rsid w:val="00594E99"/>
    <w:rsid w:val="00595FAF"/>
    <w:rsid w:val="00596F22"/>
    <w:rsid w:val="00597178"/>
    <w:rsid w:val="00597318"/>
    <w:rsid w:val="0059764B"/>
    <w:rsid w:val="0059766C"/>
    <w:rsid w:val="00597A0A"/>
    <w:rsid w:val="00597D60"/>
    <w:rsid w:val="005A10E5"/>
    <w:rsid w:val="005A1197"/>
    <w:rsid w:val="005A1C36"/>
    <w:rsid w:val="005A1C84"/>
    <w:rsid w:val="005A232F"/>
    <w:rsid w:val="005A2660"/>
    <w:rsid w:val="005A2A5B"/>
    <w:rsid w:val="005A3062"/>
    <w:rsid w:val="005A30C0"/>
    <w:rsid w:val="005A330C"/>
    <w:rsid w:val="005A40F9"/>
    <w:rsid w:val="005A4FF7"/>
    <w:rsid w:val="005A563E"/>
    <w:rsid w:val="005A593B"/>
    <w:rsid w:val="005A5BF6"/>
    <w:rsid w:val="005A71F0"/>
    <w:rsid w:val="005B0263"/>
    <w:rsid w:val="005B0D9A"/>
    <w:rsid w:val="005B10B8"/>
    <w:rsid w:val="005B1178"/>
    <w:rsid w:val="005B29A0"/>
    <w:rsid w:val="005B31CE"/>
    <w:rsid w:val="005B3474"/>
    <w:rsid w:val="005B408B"/>
    <w:rsid w:val="005B433E"/>
    <w:rsid w:val="005B4460"/>
    <w:rsid w:val="005B4852"/>
    <w:rsid w:val="005B5460"/>
    <w:rsid w:val="005B5B50"/>
    <w:rsid w:val="005B5BED"/>
    <w:rsid w:val="005B6D24"/>
    <w:rsid w:val="005B7030"/>
    <w:rsid w:val="005B70A0"/>
    <w:rsid w:val="005B7216"/>
    <w:rsid w:val="005B7496"/>
    <w:rsid w:val="005C001D"/>
    <w:rsid w:val="005C02FA"/>
    <w:rsid w:val="005C0577"/>
    <w:rsid w:val="005C12D6"/>
    <w:rsid w:val="005C15E6"/>
    <w:rsid w:val="005C1824"/>
    <w:rsid w:val="005C1AAE"/>
    <w:rsid w:val="005C209E"/>
    <w:rsid w:val="005C267A"/>
    <w:rsid w:val="005C2A24"/>
    <w:rsid w:val="005C4198"/>
    <w:rsid w:val="005C46B6"/>
    <w:rsid w:val="005C553B"/>
    <w:rsid w:val="005C58CF"/>
    <w:rsid w:val="005C5E91"/>
    <w:rsid w:val="005C648C"/>
    <w:rsid w:val="005C689B"/>
    <w:rsid w:val="005C703A"/>
    <w:rsid w:val="005C75CB"/>
    <w:rsid w:val="005C7C24"/>
    <w:rsid w:val="005D0088"/>
    <w:rsid w:val="005D030E"/>
    <w:rsid w:val="005D0DCB"/>
    <w:rsid w:val="005D1F51"/>
    <w:rsid w:val="005D2305"/>
    <w:rsid w:val="005D2ED6"/>
    <w:rsid w:val="005D3699"/>
    <w:rsid w:val="005D3914"/>
    <w:rsid w:val="005D3953"/>
    <w:rsid w:val="005D4124"/>
    <w:rsid w:val="005D4626"/>
    <w:rsid w:val="005D4AD8"/>
    <w:rsid w:val="005D4B0E"/>
    <w:rsid w:val="005D4FF7"/>
    <w:rsid w:val="005D5097"/>
    <w:rsid w:val="005D5260"/>
    <w:rsid w:val="005D5DF9"/>
    <w:rsid w:val="005D62E8"/>
    <w:rsid w:val="005D73DE"/>
    <w:rsid w:val="005D75F5"/>
    <w:rsid w:val="005E004D"/>
    <w:rsid w:val="005E1064"/>
    <w:rsid w:val="005E1243"/>
    <w:rsid w:val="005E13A4"/>
    <w:rsid w:val="005E15D4"/>
    <w:rsid w:val="005E3160"/>
    <w:rsid w:val="005E37B9"/>
    <w:rsid w:val="005E411B"/>
    <w:rsid w:val="005E4347"/>
    <w:rsid w:val="005E4503"/>
    <w:rsid w:val="005E4ACB"/>
    <w:rsid w:val="005E4B52"/>
    <w:rsid w:val="005E5011"/>
    <w:rsid w:val="005E52C8"/>
    <w:rsid w:val="005E52EA"/>
    <w:rsid w:val="005E5702"/>
    <w:rsid w:val="005E5A1C"/>
    <w:rsid w:val="005E6071"/>
    <w:rsid w:val="005E6FCD"/>
    <w:rsid w:val="005E74E4"/>
    <w:rsid w:val="005E7CDD"/>
    <w:rsid w:val="005E7D9E"/>
    <w:rsid w:val="005F0A52"/>
    <w:rsid w:val="005F0B8C"/>
    <w:rsid w:val="005F0F80"/>
    <w:rsid w:val="005F11F1"/>
    <w:rsid w:val="005F1D99"/>
    <w:rsid w:val="005F24D1"/>
    <w:rsid w:val="005F3722"/>
    <w:rsid w:val="005F3876"/>
    <w:rsid w:val="005F3BFA"/>
    <w:rsid w:val="005F484F"/>
    <w:rsid w:val="005F4A62"/>
    <w:rsid w:val="005F4F29"/>
    <w:rsid w:val="005F4F5C"/>
    <w:rsid w:val="005F52EB"/>
    <w:rsid w:val="005F5455"/>
    <w:rsid w:val="005F57B6"/>
    <w:rsid w:val="005F5B19"/>
    <w:rsid w:val="005F6A5F"/>
    <w:rsid w:val="005F6EB5"/>
    <w:rsid w:val="005F6F15"/>
    <w:rsid w:val="005F7115"/>
    <w:rsid w:val="005F762E"/>
    <w:rsid w:val="006010A5"/>
    <w:rsid w:val="00601161"/>
    <w:rsid w:val="00601C28"/>
    <w:rsid w:val="00601E69"/>
    <w:rsid w:val="00602066"/>
    <w:rsid w:val="006023B7"/>
    <w:rsid w:val="00602EEB"/>
    <w:rsid w:val="00603721"/>
    <w:rsid w:val="00603808"/>
    <w:rsid w:val="00604360"/>
    <w:rsid w:val="00604E41"/>
    <w:rsid w:val="00605614"/>
    <w:rsid w:val="0060585F"/>
    <w:rsid w:val="00605EFB"/>
    <w:rsid w:val="0060696E"/>
    <w:rsid w:val="00606F8C"/>
    <w:rsid w:val="00607037"/>
    <w:rsid w:val="006070C2"/>
    <w:rsid w:val="006072A1"/>
    <w:rsid w:val="006101AC"/>
    <w:rsid w:val="0061038D"/>
    <w:rsid w:val="006103CD"/>
    <w:rsid w:val="0061074A"/>
    <w:rsid w:val="006109E2"/>
    <w:rsid w:val="006111E9"/>
    <w:rsid w:val="00613FBD"/>
    <w:rsid w:val="00614981"/>
    <w:rsid w:val="00614CAD"/>
    <w:rsid w:val="006155F8"/>
    <w:rsid w:val="006158AE"/>
    <w:rsid w:val="006165AA"/>
    <w:rsid w:val="006169DC"/>
    <w:rsid w:val="00617809"/>
    <w:rsid w:val="0062056D"/>
    <w:rsid w:val="006209BE"/>
    <w:rsid w:val="006213DF"/>
    <w:rsid w:val="006214F8"/>
    <w:rsid w:val="006215DC"/>
    <w:rsid w:val="00621BAA"/>
    <w:rsid w:val="00621D37"/>
    <w:rsid w:val="00622382"/>
    <w:rsid w:val="00622C3D"/>
    <w:rsid w:val="00622C4A"/>
    <w:rsid w:val="00623187"/>
    <w:rsid w:val="006234FA"/>
    <w:rsid w:val="00623C51"/>
    <w:rsid w:val="0062403C"/>
    <w:rsid w:val="006241E9"/>
    <w:rsid w:val="00625331"/>
    <w:rsid w:val="006255C1"/>
    <w:rsid w:val="006259A2"/>
    <w:rsid w:val="0062601C"/>
    <w:rsid w:val="0062645F"/>
    <w:rsid w:val="00626A97"/>
    <w:rsid w:val="00626AD6"/>
    <w:rsid w:val="00627173"/>
    <w:rsid w:val="006271E2"/>
    <w:rsid w:val="006275A0"/>
    <w:rsid w:val="00630626"/>
    <w:rsid w:val="006309E0"/>
    <w:rsid w:val="00630D4D"/>
    <w:rsid w:val="00630F2E"/>
    <w:rsid w:val="006314E9"/>
    <w:rsid w:val="00631603"/>
    <w:rsid w:val="00631A9A"/>
    <w:rsid w:val="0063218C"/>
    <w:rsid w:val="0063263E"/>
    <w:rsid w:val="00632925"/>
    <w:rsid w:val="00632CED"/>
    <w:rsid w:val="0063315B"/>
    <w:rsid w:val="0063320C"/>
    <w:rsid w:val="006337B5"/>
    <w:rsid w:val="0063398E"/>
    <w:rsid w:val="006347F9"/>
    <w:rsid w:val="00634D11"/>
    <w:rsid w:val="00634E01"/>
    <w:rsid w:val="006350A2"/>
    <w:rsid w:val="0063546B"/>
    <w:rsid w:val="0063576D"/>
    <w:rsid w:val="006368AF"/>
    <w:rsid w:val="0063695E"/>
    <w:rsid w:val="00636BAA"/>
    <w:rsid w:val="00636BAF"/>
    <w:rsid w:val="006400B2"/>
    <w:rsid w:val="0064063F"/>
    <w:rsid w:val="00640960"/>
    <w:rsid w:val="0064100B"/>
    <w:rsid w:val="00641D8D"/>
    <w:rsid w:val="00642491"/>
    <w:rsid w:val="00642536"/>
    <w:rsid w:val="0064266C"/>
    <w:rsid w:val="006429A2"/>
    <w:rsid w:val="00642E9C"/>
    <w:rsid w:val="00643391"/>
    <w:rsid w:val="006437DF"/>
    <w:rsid w:val="00644A8A"/>
    <w:rsid w:val="006451DA"/>
    <w:rsid w:val="00650940"/>
    <w:rsid w:val="00651807"/>
    <w:rsid w:val="0065183C"/>
    <w:rsid w:val="00651AD8"/>
    <w:rsid w:val="006522F9"/>
    <w:rsid w:val="006525E8"/>
    <w:rsid w:val="006526E0"/>
    <w:rsid w:val="00652B63"/>
    <w:rsid w:val="00652B9F"/>
    <w:rsid w:val="00652CE8"/>
    <w:rsid w:val="006531F0"/>
    <w:rsid w:val="00653AE1"/>
    <w:rsid w:val="00653CEE"/>
    <w:rsid w:val="00653D3F"/>
    <w:rsid w:val="00653EF5"/>
    <w:rsid w:val="00654138"/>
    <w:rsid w:val="00655541"/>
    <w:rsid w:val="00655584"/>
    <w:rsid w:val="00655898"/>
    <w:rsid w:val="006558CD"/>
    <w:rsid w:val="00655ABB"/>
    <w:rsid w:val="00656642"/>
    <w:rsid w:val="006574EC"/>
    <w:rsid w:val="00657AD2"/>
    <w:rsid w:val="00660C48"/>
    <w:rsid w:val="006613B4"/>
    <w:rsid w:val="00661F7F"/>
    <w:rsid w:val="00662B3F"/>
    <w:rsid w:val="00663FE3"/>
    <w:rsid w:val="00664213"/>
    <w:rsid w:val="006642EA"/>
    <w:rsid w:val="0066460F"/>
    <w:rsid w:val="00664E57"/>
    <w:rsid w:val="00665227"/>
    <w:rsid w:val="00665360"/>
    <w:rsid w:val="00665F2F"/>
    <w:rsid w:val="00666908"/>
    <w:rsid w:val="00666B18"/>
    <w:rsid w:val="00667348"/>
    <w:rsid w:val="0066797A"/>
    <w:rsid w:val="00667A1D"/>
    <w:rsid w:val="006708B4"/>
    <w:rsid w:val="0067106C"/>
    <w:rsid w:val="006711B6"/>
    <w:rsid w:val="006719FD"/>
    <w:rsid w:val="0067234B"/>
    <w:rsid w:val="006726FF"/>
    <w:rsid w:val="0067294C"/>
    <w:rsid w:val="0067348D"/>
    <w:rsid w:val="00673E56"/>
    <w:rsid w:val="0067454A"/>
    <w:rsid w:val="006745E6"/>
    <w:rsid w:val="006749E0"/>
    <w:rsid w:val="00674BA5"/>
    <w:rsid w:val="00674D87"/>
    <w:rsid w:val="00676FAF"/>
    <w:rsid w:val="006777B0"/>
    <w:rsid w:val="00677FD4"/>
    <w:rsid w:val="00680DB3"/>
    <w:rsid w:val="00680F43"/>
    <w:rsid w:val="006811F2"/>
    <w:rsid w:val="006814C4"/>
    <w:rsid w:val="006818E9"/>
    <w:rsid w:val="006821FA"/>
    <w:rsid w:val="00683395"/>
    <w:rsid w:val="006834B2"/>
    <w:rsid w:val="00683B06"/>
    <w:rsid w:val="0068419A"/>
    <w:rsid w:val="0068435A"/>
    <w:rsid w:val="006849F3"/>
    <w:rsid w:val="00684C33"/>
    <w:rsid w:val="00685C2A"/>
    <w:rsid w:val="00686C5E"/>
    <w:rsid w:val="00686E1A"/>
    <w:rsid w:val="00687890"/>
    <w:rsid w:val="00687F41"/>
    <w:rsid w:val="0069043F"/>
    <w:rsid w:val="006909A8"/>
    <w:rsid w:val="00690D94"/>
    <w:rsid w:val="0069179E"/>
    <w:rsid w:val="00691ED2"/>
    <w:rsid w:val="00692B44"/>
    <w:rsid w:val="0069333B"/>
    <w:rsid w:val="0069386B"/>
    <w:rsid w:val="00694624"/>
    <w:rsid w:val="0069496D"/>
    <w:rsid w:val="00694A69"/>
    <w:rsid w:val="006950E1"/>
    <w:rsid w:val="006951A9"/>
    <w:rsid w:val="00695473"/>
    <w:rsid w:val="006954E7"/>
    <w:rsid w:val="00696041"/>
    <w:rsid w:val="00696086"/>
    <w:rsid w:val="0069743F"/>
    <w:rsid w:val="006976A5"/>
    <w:rsid w:val="006978B9"/>
    <w:rsid w:val="00697AF3"/>
    <w:rsid w:val="006A07F1"/>
    <w:rsid w:val="006A0CD8"/>
    <w:rsid w:val="006A10C2"/>
    <w:rsid w:val="006A11F8"/>
    <w:rsid w:val="006A2350"/>
    <w:rsid w:val="006A294A"/>
    <w:rsid w:val="006A2966"/>
    <w:rsid w:val="006A3178"/>
    <w:rsid w:val="006A4116"/>
    <w:rsid w:val="006A4602"/>
    <w:rsid w:val="006A4CDA"/>
    <w:rsid w:val="006A5270"/>
    <w:rsid w:val="006A5811"/>
    <w:rsid w:val="006A603B"/>
    <w:rsid w:val="006A688E"/>
    <w:rsid w:val="006A6D3E"/>
    <w:rsid w:val="006A6EB6"/>
    <w:rsid w:val="006A6FDA"/>
    <w:rsid w:val="006A7072"/>
    <w:rsid w:val="006A7809"/>
    <w:rsid w:val="006A7947"/>
    <w:rsid w:val="006A7C44"/>
    <w:rsid w:val="006B05F1"/>
    <w:rsid w:val="006B1206"/>
    <w:rsid w:val="006B1229"/>
    <w:rsid w:val="006B19AB"/>
    <w:rsid w:val="006B2370"/>
    <w:rsid w:val="006B2578"/>
    <w:rsid w:val="006B2795"/>
    <w:rsid w:val="006B2B69"/>
    <w:rsid w:val="006B2DC1"/>
    <w:rsid w:val="006B3C5A"/>
    <w:rsid w:val="006B4520"/>
    <w:rsid w:val="006B49B4"/>
    <w:rsid w:val="006B4EA9"/>
    <w:rsid w:val="006B61A7"/>
    <w:rsid w:val="006B6483"/>
    <w:rsid w:val="006B7D66"/>
    <w:rsid w:val="006C07C3"/>
    <w:rsid w:val="006C0DCA"/>
    <w:rsid w:val="006C2DE1"/>
    <w:rsid w:val="006C2F7E"/>
    <w:rsid w:val="006C5284"/>
    <w:rsid w:val="006C5525"/>
    <w:rsid w:val="006C5CE9"/>
    <w:rsid w:val="006C63CD"/>
    <w:rsid w:val="006C6530"/>
    <w:rsid w:val="006C67FA"/>
    <w:rsid w:val="006C6BBF"/>
    <w:rsid w:val="006C70A2"/>
    <w:rsid w:val="006D00B7"/>
    <w:rsid w:val="006D0B51"/>
    <w:rsid w:val="006D0D3D"/>
    <w:rsid w:val="006D1402"/>
    <w:rsid w:val="006D1787"/>
    <w:rsid w:val="006D1CCD"/>
    <w:rsid w:val="006D1DC0"/>
    <w:rsid w:val="006D1F9F"/>
    <w:rsid w:val="006D2D87"/>
    <w:rsid w:val="006D40D0"/>
    <w:rsid w:val="006D42E5"/>
    <w:rsid w:val="006D467A"/>
    <w:rsid w:val="006D4E56"/>
    <w:rsid w:val="006D5174"/>
    <w:rsid w:val="006D58F6"/>
    <w:rsid w:val="006D5C55"/>
    <w:rsid w:val="006D5CAD"/>
    <w:rsid w:val="006D5E85"/>
    <w:rsid w:val="006D709C"/>
    <w:rsid w:val="006D79F3"/>
    <w:rsid w:val="006E0260"/>
    <w:rsid w:val="006E060E"/>
    <w:rsid w:val="006E0C76"/>
    <w:rsid w:val="006E1AA7"/>
    <w:rsid w:val="006E2190"/>
    <w:rsid w:val="006E230B"/>
    <w:rsid w:val="006E26B9"/>
    <w:rsid w:val="006E35BC"/>
    <w:rsid w:val="006E3992"/>
    <w:rsid w:val="006E3B48"/>
    <w:rsid w:val="006E4E3F"/>
    <w:rsid w:val="006E538F"/>
    <w:rsid w:val="006E5439"/>
    <w:rsid w:val="006E57B1"/>
    <w:rsid w:val="006E5855"/>
    <w:rsid w:val="006E6C01"/>
    <w:rsid w:val="006E6D03"/>
    <w:rsid w:val="006E70D7"/>
    <w:rsid w:val="006E7506"/>
    <w:rsid w:val="006E7A2D"/>
    <w:rsid w:val="006E7AB6"/>
    <w:rsid w:val="006F01E8"/>
    <w:rsid w:val="006F0AF3"/>
    <w:rsid w:val="006F1469"/>
    <w:rsid w:val="006F1BA3"/>
    <w:rsid w:val="006F21D7"/>
    <w:rsid w:val="006F3920"/>
    <w:rsid w:val="006F48B5"/>
    <w:rsid w:val="006F4C4E"/>
    <w:rsid w:val="006F5C39"/>
    <w:rsid w:val="006F5C48"/>
    <w:rsid w:val="006F6F33"/>
    <w:rsid w:val="006F7E1A"/>
    <w:rsid w:val="007008EF"/>
    <w:rsid w:val="007014EA"/>
    <w:rsid w:val="00701770"/>
    <w:rsid w:val="00702E86"/>
    <w:rsid w:val="0070329E"/>
    <w:rsid w:val="00703599"/>
    <w:rsid w:val="00703E7F"/>
    <w:rsid w:val="007040F2"/>
    <w:rsid w:val="007047D1"/>
    <w:rsid w:val="00704F4F"/>
    <w:rsid w:val="007053C7"/>
    <w:rsid w:val="00705545"/>
    <w:rsid w:val="00705554"/>
    <w:rsid w:val="0070641F"/>
    <w:rsid w:val="007066EA"/>
    <w:rsid w:val="0070671E"/>
    <w:rsid w:val="0071019C"/>
    <w:rsid w:val="007107A3"/>
    <w:rsid w:val="00710DC2"/>
    <w:rsid w:val="00710F67"/>
    <w:rsid w:val="007111B5"/>
    <w:rsid w:val="00711574"/>
    <w:rsid w:val="00712481"/>
    <w:rsid w:val="00712D6F"/>
    <w:rsid w:val="007130C5"/>
    <w:rsid w:val="00713478"/>
    <w:rsid w:val="0071352E"/>
    <w:rsid w:val="00713A22"/>
    <w:rsid w:val="00714832"/>
    <w:rsid w:val="007148CC"/>
    <w:rsid w:val="0071510E"/>
    <w:rsid w:val="007152FB"/>
    <w:rsid w:val="0071532D"/>
    <w:rsid w:val="00716198"/>
    <w:rsid w:val="0071698C"/>
    <w:rsid w:val="00716B0F"/>
    <w:rsid w:val="00716D08"/>
    <w:rsid w:val="007172D7"/>
    <w:rsid w:val="007173A2"/>
    <w:rsid w:val="00717627"/>
    <w:rsid w:val="00717EC3"/>
    <w:rsid w:val="00717ED4"/>
    <w:rsid w:val="0072021E"/>
    <w:rsid w:val="00720D4C"/>
    <w:rsid w:val="00720E84"/>
    <w:rsid w:val="007218BA"/>
    <w:rsid w:val="00721ED9"/>
    <w:rsid w:val="00721F95"/>
    <w:rsid w:val="00722766"/>
    <w:rsid w:val="00722985"/>
    <w:rsid w:val="00722BE8"/>
    <w:rsid w:val="0072335B"/>
    <w:rsid w:val="007239DC"/>
    <w:rsid w:val="00724117"/>
    <w:rsid w:val="00724361"/>
    <w:rsid w:val="00724A05"/>
    <w:rsid w:val="00724C3E"/>
    <w:rsid w:val="00724E8F"/>
    <w:rsid w:val="007251E2"/>
    <w:rsid w:val="00725634"/>
    <w:rsid w:val="00725670"/>
    <w:rsid w:val="00725C40"/>
    <w:rsid w:val="007277AE"/>
    <w:rsid w:val="00727EFC"/>
    <w:rsid w:val="007300D1"/>
    <w:rsid w:val="0073059F"/>
    <w:rsid w:val="00731379"/>
    <w:rsid w:val="0073172A"/>
    <w:rsid w:val="00732053"/>
    <w:rsid w:val="00732782"/>
    <w:rsid w:val="00732970"/>
    <w:rsid w:val="00733014"/>
    <w:rsid w:val="007331D2"/>
    <w:rsid w:val="007332F1"/>
    <w:rsid w:val="00733D79"/>
    <w:rsid w:val="00733FDB"/>
    <w:rsid w:val="00735D00"/>
    <w:rsid w:val="007361EE"/>
    <w:rsid w:val="007365A3"/>
    <w:rsid w:val="0073676E"/>
    <w:rsid w:val="00736D55"/>
    <w:rsid w:val="00736E7A"/>
    <w:rsid w:val="0074098B"/>
    <w:rsid w:val="00740D8C"/>
    <w:rsid w:val="00740E36"/>
    <w:rsid w:val="00741567"/>
    <w:rsid w:val="0074335A"/>
    <w:rsid w:val="00743649"/>
    <w:rsid w:val="00744587"/>
    <w:rsid w:val="007446A7"/>
    <w:rsid w:val="0074476A"/>
    <w:rsid w:val="007455A2"/>
    <w:rsid w:val="0074569A"/>
    <w:rsid w:val="007456BB"/>
    <w:rsid w:val="00745A2E"/>
    <w:rsid w:val="00745B08"/>
    <w:rsid w:val="00745C69"/>
    <w:rsid w:val="00746049"/>
    <w:rsid w:val="0074665A"/>
    <w:rsid w:val="00746C07"/>
    <w:rsid w:val="00747C8C"/>
    <w:rsid w:val="00747E60"/>
    <w:rsid w:val="007503D9"/>
    <w:rsid w:val="007510BD"/>
    <w:rsid w:val="00751C14"/>
    <w:rsid w:val="00752180"/>
    <w:rsid w:val="007522E7"/>
    <w:rsid w:val="00752325"/>
    <w:rsid w:val="00752979"/>
    <w:rsid w:val="00752DD0"/>
    <w:rsid w:val="00753014"/>
    <w:rsid w:val="00753A07"/>
    <w:rsid w:val="00753E2E"/>
    <w:rsid w:val="0075400A"/>
    <w:rsid w:val="00754232"/>
    <w:rsid w:val="00754911"/>
    <w:rsid w:val="00754EF7"/>
    <w:rsid w:val="00756168"/>
    <w:rsid w:val="00756192"/>
    <w:rsid w:val="00756915"/>
    <w:rsid w:val="00756BE6"/>
    <w:rsid w:val="00757C79"/>
    <w:rsid w:val="00757F4D"/>
    <w:rsid w:val="0076047B"/>
    <w:rsid w:val="007604DA"/>
    <w:rsid w:val="00760697"/>
    <w:rsid w:val="007609F4"/>
    <w:rsid w:val="00760F9F"/>
    <w:rsid w:val="00761394"/>
    <w:rsid w:val="007613AD"/>
    <w:rsid w:val="0076184E"/>
    <w:rsid w:val="007623BC"/>
    <w:rsid w:val="00762B5C"/>
    <w:rsid w:val="00762EEF"/>
    <w:rsid w:val="00764059"/>
    <w:rsid w:val="00764C4F"/>
    <w:rsid w:val="0076531B"/>
    <w:rsid w:val="00765778"/>
    <w:rsid w:val="0076594A"/>
    <w:rsid w:val="00765C85"/>
    <w:rsid w:val="00766514"/>
    <w:rsid w:val="00766983"/>
    <w:rsid w:val="007669EE"/>
    <w:rsid w:val="00771B8D"/>
    <w:rsid w:val="00772410"/>
    <w:rsid w:val="00772601"/>
    <w:rsid w:val="007731CA"/>
    <w:rsid w:val="0077355B"/>
    <w:rsid w:val="0077413D"/>
    <w:rsid w:val="007747F8"/>
    <w:rsid w:val="007750CE"/>
    <w:rsid w:val="00775490"/>
    <w:rsid w:val="007754FF"/>
    <w:rsid w:val="00775DE8"/>
    <w:rsid w:val="00776553"/>
    <w:rsid w:val="00776CF4"/>
    <w:rsid w:val="00776EFA"/>
    <w:rsid w:val="007776A3"/>
    <w:rsid w:val="00777B91"/>
    <w:rsid w:val="00777CD4"/>
    <w:rsid w:val="00777F4F"/>
    <w:rsid w:val="007801B0"/>
    <w:rsid w:val="00780200"/>
    <w:rsid w:val="00780759"/>
    <w:rsid w:val="00780A19"/>
    <w:rsid w:val="00781F58"/>
    <w:rsid w:val="007824BC"/>
    <w:rsid w:val="00782CC3"/>
    <w:rsid w:val="00783006"/>
    <w:rsid w:val="00783014"/>
    <w:rsid w:val="007830B5"/>
    <w:rsid w:val="00783181"/>
    <w:rsid w:val="007831FE"/>
    <w:rsid w:val="007837AC"/>
    <w:rsid w:val="00784EF5"/>
    <w:rsid w:val="007856A9"/>
    <w:rsid w:val="00786412"/>
    <w:rsid w:val="007867DA"/>
    <w:rsid w:val="007868F9"/>
    <w:rsid w:val="007877BD"/>
    <w:rsid w:val="00787D6C"/>
    <w:rsid w:val="00790336"/>
    <w:rsid w:val="007919A6"/>
    <w:rsid w:val="00791F7A"/>
    <w:rsid w:val="00792219"/>
    <w:rsid w:val="007926EB"/>
    <w:rsid w:val="0079277F"/>
    <w:rsid w:val="00792DB0"/>
    <w:rsid w:val="0079306B"/>
    <w:rsid w:val="0079359F"/>
    <w:rsid w:val="00794327"/>
    <w:rsid w:val="00794684"/>
    <w:rsid w:val="0079496D"/>
    <w:rsid w:val="007950B5"/>
    <w:rsid w:val="00795898"/>
    <w:rsid w:val="00795B47"/>
    <w:rsid w:val="00795D9E"/>
    <w:rsid w:val="00795DB5"/>
    <w:rsid w:val="007967AF"/>
    <w:rsid w:val="0079699C"/>
    <w:rsid w:val="00796C34"/>
    <w:rsid w:val="00796C57"/>
    <w:rsid w:val="00797CC6"/>
    <w:rsid w:val="00797FB4"/>
    <w:rsid w:val="007A0055"/>
    <w:rsid w:val="007A0ED4"/>
    <w:rsid w:val="007A0FBC"/>
    <w:rsid w:val="007A12EB"/>
    <w:rsid w:val="007A370B"/>
    <w:rsid w:val="007A39C7"/>
    <w:rsid w:val="007A3F2F"/>
    <w:rsid w:val="007A416B"/>
    <w:rsid w:val="007A478C"/>
    <w:rsid w:val="007A4DD8"/>
    <w:rsid w:val="007A5206"/>
    <w:rsid w:val="007A5650"/>
    <w:rsid w:val="007A5E07"/>
    <w:rsid w:val="007A65F4"/>
    <w:rsid w:val="007A66C0"/>
    <w:rsid w:val="007A68F6"/>
    <w:rsid w:val="007A69BE"/>
    <w:rsid w:val="007B0746"/>
    <w:rsid w:val="007B0C72"/>
    <w:rsid w:val="007B1873"/>
    <w:rsid w:val="007B1A1C"/>
    <w:rsid w:val="007B44FA"/>
    <w:rsid w:val="007B4582"/>
    <w:rsid w:val="007B4D81"/>
    <w:rsid w:val="007B4F18"/>
    <w:rsid w:val="007B50EA"/>
    <w:rsid w:val="007B571F"/>
    <w:rsid w:val="007B5C7B"/>
    <w:rsid w:val="007B5CD1"/>
    <w:rsid w:val="007B7383"/>
    <w:rsid w:val="007B7DD6"/>
    <w:rsid w:val="007C1C26"/>
    <w:rsid w:val="007C1DE3"/>
    <w:rsid w:val="007C29B8"/>
    <w:rsid w:val="007C2B82"/>
    <w:rsid w:val="007C337C"/>
    <w:rsid w:val="007C3514"/>
    <w:rsid w:val="007C3F63"/>
    <w:rsid w:val="007C4229"/>
    <w:rsid w:val="007C47E8"/>
    <w:rsid w:val="007C4CCB"/>
    <w:rsid w:val="007C4E32"/>
    <w:rsid w:val="007C5136"/>
    <w:rsid w:val="007C51D6"/>
    <w:rsid w:val="007C53D7"/>
    <w:rsid w:val="007C5ED4"/>
    <w:rsid w:val="007C616A"/>
    <w:rsid w:val="007C6811"/>
    <w:rsid w:val="007C6C35"/>
    <w:rsid w:val="007C71E7"/>
    <w:rsid w:val="007D05DD"/>
    <w:rsid w:val="007D0924"/>
    <w:rsid w:val="007D0932"/>
    <w:rsid w:val="007D10FC"/>
    <w:rsid w:val="007D12C1"/>
    <w:rsid w:val="007D1634"/>
    <w:rsid w:val="007D18FC"/>
    <w:rsid w:val="007D2C3C"/>
    <w:rsid w:val="007D2CD1"/>
    <w:rsid w:val="007D3565"/>
    <w:rsid w:val="007D4136"/>
    <w:rsid w:val="007D46D2"/>
    <w:rsid w:val="007D5BB9"/>
    <w:rsid w:val="007D5CD7"/>
    <w:rsid w:val="007D5CDC"/>
    <w:rsid w:val="007D63EE"/>
    <w:rsid w:val="007D6865"/>
    <w:rsid w:val="007D7A79"/>
    <w:rsid w:val="007E021A"/>
    <w:rsid w:val="007E0D22"/>
    <w:rsid w:val="007E1489"/>
    <w:rsid w:val="007E1601"/>
    <w:rsid w:val="007E1A55"/>
    <w:rsid w:val="007E2144"/>
    <w:rsid w:val="007E2A89"/>
    <w:rsid w:val="007E3995"/>
    <w:rsid w:val="007E4204"/>
    <w:rsid w:val="007E55C8"/>
    <w:rsid w:val="007E55E2"/>
    <w:rsid w:val="007E63D3"/>
    <w:rsid w:val="007E67BA"/>
    <w:rsid w:val="007E6D4C"/>
    <w:rsid w:val="007E6D8B"/>
    <w:rsid w:val="007E6F11"/>
    <w:rsid w:val="007E7274"/>
    <w:rsid w:val="007E7573"/>
    <w:rsid w:val="007E7ED6"/>
    <w:rsid w:val="007F0961"/>
    <w:rsid w:val="007F0D05"/>
    <w:rsid w:val="007F20C0"/>
    <w:rsid w:val="007F345B"/>
    <w:rsid w:val="007F3831"/>
    <w:rsid w:val="007F3867"/>
    <w:rsid w:val="007F3E02"/>
    <w:rsid w:val="007F4845"/>
    <w:rsid w:val="007F5A33"/>
    <w:rsid w:val="007F5C72"/>
    <w:rsid w:val="007F5F5E"/>
    <w:rsid w:val="007F620B"/>
    <w:rsid w:val="007F731F"/>
    <w:rsid w:val="00800F30"/>
    <w:rsid w:val="008018EF"/>
    <w:rsid w:val="00801D7C"/>
    <w:rsid w:val="00802B68"/>
    <w:rsid w:val="00802DC4"/>
    <w:rsid w:val="008045F8"/>
    <w:rsid w:val="00804642"/>
    <w:rsid w:val="0080558A"/>
    <w:rsid w:val="00806AE8"/>
    <w:rsid w:val="00806C4D"/>
    <w:rsid w:val="00806D4D"/>
    <w:rsid w:val="0080766A"/>
    <w:rsid w:val="00807F12"/>
    <w:rsid w:val="00810178"/>
    <w:rsid w:val="0081060A"/>
    <w:rsid w:val="00810D68"/>
    <w:rsid w:val="00812212"/>
    <w:rsid w:val="0081225F"/>
    <w:rsid w:val="00812A88"/>
    <w:rsid w:val="00812BDB"/>
    <w:rsid w:val="00812DD5"/>
    <w:rsid w:val="008133B0"/>
    <w:rsid w:val="00813424"/>
    <w:rsid w:val="00814929"/>
    <w:rsid w:val="00814F2A"/>
    <w:rsid w:val="00814F2D"/>
    <w:rsid w:val="00815074"/>
    <w:rsid w:val="00815C5A"/>
    <w:rsid w:val="008160F9"/>
    <w:rsid w:val="00816861"/>
    <w:rsid w:val="00816A16"/>
    <w:rsid w:val="00816EA0"/>
    <w:rsid w:val="008176CD"/>
    <w:rsid w:val="008176FB"/>
    <w:rsid w:val="00820032"/>
    <w:rsid w:val="008200F5"/>
    <w:rsid w:val="0082055B"/>
    <w:rsid w:val="0082063E"/>
    <w:rsid w:val="00820A36"/>
    <w:rsid w:val="00820F3D"/>
    <w:rsid w:val="00821568"/>
    <w:rsid w:val="0082239F"/>
    <w:rsid w:val="0082276E"/>
    <w:rsid w:val="00822B5B"/>
    <w:rsid w:val="00822E88"/>
    <w:rsid w:val="008241D2"/>
    <w:rsid w:val="00827687"/>
    <w:rsid w:val="0083029F"/>
    <w:rsid w:val="00830E94"/>
    <w:rsid w:val="00831B29"/>
    <w:rsid w:val="008321F9"/>
    <w:rsid w:val="008328DD"/>
    <w:rsid w:val="00832BA4"/>
    <w:rsid w:val="00832F7F"/>
    <w:rsid w:val="00833103"/>
    <w:rsid w:val="008331E5"/>
    <w:rsid w:val="0083325C"/>
    <w:rsid w:val="00833744"/>
    <w:rsid w:val="00833BEF"/>
    <w:rsid w:val="00834062"/>
    <w:rsid w:val="00834751"/>
    <w:rsid w:val="0083495F"/>
    <w:rsid w:val="00834B80"/>
    <w:rsid w:val="00834C3C"/>
    <w:rsid w:val="0083534F"/>
    <w:rsid w:val="008366A6"/>
    <w:rsid w:val="00836DBD"/>
    <w:rsid w:val="00837470"/>
    <w:rsid w:val="00837F83"/>
    <w:rsid w:val="00840F1C"/>
    <w:rsid w:val="0084167D"/>
    <w:rsid w:val="0084176B"/>
    <w:rsid w:val="00841F56"/>
    <w:rsid w:val="008426E4"/>
    <w:rsid w:val="00842A91"/>
    <w:rsid w:val="008434E6"/>
    <w:rsid w:val="00843CA1"/>
    <w:rsid w:val="0084405D"/>
    <w:rsid w:val="00844170"/>
    <w:rsid w:val="00846453"/>
    <w:rsid w:val="008466B3"/>
    <w:rsid w:val="008466E8"/>
    <w:rsid w:val="00846E36"/>
    <w:rsid w:val="008478CF"/>
    <w:rsid w:val="00850F51"/>
    <w:rsid w:val="0085125B"/>
    <w:rsid w:val="00851611"/>
    <w:rsid w:val="0085176E"/>
    <w:rsid w:val="00851A13"/>
    <w:rsid w:val="00851E04"/>
    <w:rsid w:val="00852143"/>
    <w:rsid w:val="008526DA"/>
    <w:rsid w:val="008534FE"/>
    <w:rsid w:val="00853F05"/>
    <w:rsid w:val="0085592F"/>
    <w:rsid w:val="0085672F"/>
    <w:rsid w:val="008569BA"/>
    <w:rsid w:val="0085731C"/>
    <w:rsid w:val="00857770"/>
    <w:rsid w:val="00857792"/>
    <w:rsid w:val="00857E31"/>
    <w:rsid w:val="0086021B"/>
    <w:rsid w:val="00860315"/>
    <w:rsid w:val="008609C6"/>
    <w:rsid w:val="00860DDC"/>
    <w:rsid w:val="00860F32"/>
    <w:rsid w:val="00861436"/>
    <w:rsid w:val="0086151E"/>
    <w:rsid w:val="00861F28"/>
    <w:rsid w:val="0086280E"/>
    <w:rsid w:val="00863D7D"/>
    <w:rsid w:val="00863FDD"/>
    <w:rsid w:val="00864311"/>
    <w:rsid w:val="008644DB"/>
    <w:rsid w:val="00864594"/>
    <w:rsid w:val="008649A6"/>
    <w:rsid w:val="00864C4E"/>
    <w:rsid w:val="00864F7E"/>
    <w:rsid w:val="008654C2"/>
    <w:rsid w:val="008655C4"/>
    <w:rsid w:val="00865A7A"/>
    <w:rsid w:val="00867635"/>
    <w:rsid w:val="008710F1"/>
    <w:rsid w:val="00871176"/>
    <w:rsid w:val="00871535"/>
    <w:rsid w:val="00871EBB"/>
    <w:rsid w:val="008729E7"/>
    <w:rsid w:val="00872B6A"/>
    <w:rsid w:val="00872D0A"/>
    <w:rsid w:val="00872ED5"/>
    <w:rsid w:val="00873166"/>
    <w:rsid w:val="00873235"/>
    <w:rsid w:val="00873B8A"/>
    <w:rsid w:val="00873F36"/>
    <w:rsid w:val="00874021"/>
    <w:rsid w:val="0087402D"/>
    <w:rsid w:val="008744F6"/>
    <w:rsid w:val="008765D0"/>
    <w:rsid w:val="008765F4"/>
    <w:rsid w:val="00877BD0"/>
    <w:rsid w:val="00877BE9"/>
    <w:rsid w:val="00877F76"/>
    <w:rsid w:val="008802DD"/>
    <w:rsid w:val="00880853"/>
    <w:rsid w:val="00881CD0"/>
    <w:rsid w:val="00882D02"/>
    <w:rsid w:val="00882F7B"/>
    <w:rsid w:val="008852F9"/>
    <w:rsid w:val="00885504"/>
    <w:rsid w:val="00885DB6"/>
    <w:rsid w:val="008861C2"/>
    <w:rsid w:val="00886523"/>
    <w:rsid w:val="00886980"/>
    <w:rsid w:val="008879E8"/>
    <w:rsid w:val="00887DE8"/>
    <w:rsid w:val="00890053"/>
    <w:rsid w:val="00890596"/>
    <w:rsid w:val="008913DF"/>
    <w:rsid w:val="00892781"/>
    <w:rsid w:val="00892BA8"/>
    <w:rsid w:val="00892E1A"/>
    <w:rsid w:val="008930AC"/>
    <w:rsid w:val="0089320E"/>
    <w:rsid w:val="00893B2B"/>
    <w:rsid w:val="00894044"/>
    <w:rsid w:val="00894314"/>
    <w:rsid w:val="0089533D"/>
    <w:rsid w:val="00895DEC"/>
    <w:rsid w:val="00895E8E"/>
    <w:rsid w:val="00896375"/>
    <w:rsid w:val="00897831"/>
    <w:rsid w:val="00897E5A"/>
    <w:rsid w:val="008A0878"/>
    <w:rsid w:val="008A10B8"/>
    <w:rsid w:val="008A123C"/>
    <w:rsid w:val="008A1274"/>
    <w:rsid w:val="008A32F0"/>
    <w:rsid w:val="008A427B"/>
    <w:rsid w:val="008A4BBA"/>
    <w:rsid w:val="008A4E01"/>
    <w:rsid w:val="008A5128"/>
    <w:rsid w:val="008A57A5"/>
    <w:rsid w:val="008A6B22"/>
    <w:rsid w:val="008A6E6A"/>
    <w:rsid w:val="008A731A"/>
    <w:rsid w:val="008A7B4F"/>
    <w:rsid w:val="008A7E5A"/>
    <w:rsid w:val="008A7FA0"/>
    <w:rsid w:val="008B0958"/>
    <w:rsid w:val="008B0A48"/>
    <w:rsid w:val="008B0D69"/>
    <w:rsid w:val="008B10E8"/>
    <w:rsid w:val="008B1106"/>
    <w:rsid w:val="008B114E"/>
    <w:rsid w:val="008B1611"/>
    <w:rsid w:val="008B177A"/>
    <w:rsid w:val="008B1C7D"/>
    <w:rsid w:val="008B1E00"/>
    <w:rsid w:val="008B2064"/>
    <w:rsid w:val="008B2F17"/>
    <w:rsid w:val="008B4564"/>
    <w:rsid w:val="008B4670"/>
    <w:rsid w:val="008B4DAE"/>
    <w:rsid w:val="008B5513"/>
    <w:rsid w:val="008B57D8"/>
    <w:rsid w:val="008B57FA"/>
    <w:rsid w:val="008B5E4D"/>
    <w:rsid w:val="008B60BF"/>
    <w:rsid w:val="008B6423"/>
    <w:rsid w:val="008B6437"/>
    <w:rsid w:val="008B6DFA"/>
    <w:rsid w:val="008B77F7"/>
    <w:rsid w:val="008B7896"/>
    <w:rsid w:val="008B78E0"/>
    <w:rsid w:val="008B7AE3"/>
    <w:rsid w:val="008C0A32"/>
    <w:rsid w:val="008C13D2"/>
    <w:rsid w:val="008C1BD2"/>
    <w:rsid w:val="008C21D1"/>
    <w:rsid w:val="008C23B6"/>
    <w:rsid w:val="008C3400"/>
    <w:rsid w:val="008C36CC"/>
    <w:rsid w:val="008C3D25"/>
    <w:rsid w:val="008C3D71"/>
    <w:rsid w:val="008C43FA"/>
    <w:rsid w:val="008C4654"/>
    <w:rsid w:val="008C5068"/>
    <w:rsid w:val="008C5DC1"/>
    <w:rsid w:val="008C5EF6"/>
    <w:rsid w:val="008C69A1"/>
    <w:rsid w:val="008C6F62"/>
    <w:rsid w:val="008C7662"/>
    <w:rsid w:val="008D0461"/>
    <w:rsid w:val="008D0D70"/>
    <w:rsid w:val="008D280D"/>
    <w:rsid w:val="008D2A53"/>
    <w:rsid w:val="008D2CD3"/>
    <w:rsid w:val="008D34B4"/>
    <w:rsid w:val="008D3A71"/>
    <w:rsid w:val="008D3E2B"/>
    <w:rsid w:val="008D3F5A"/>
    <w:rsid w:val="008D460A"/>
    <w:rsid w:val="008D4E6B"/>
    <w:rsid w:val="008D6D89"/>
    <w:rsid w:val="008D71C4"/>
    <w:rsid w:val="008D738A"/>
    <w:rsid w:val="008D7E86"/>
    <w:rsid w:val="008E0B29"/>
    <w:rsid w:val="008E1B0F"/>
    <w:rsid w:val="008E1C34"/>
    <w:rsid w:val="008E3047"/>
    <w:rsid w:val="008E331F"/>
    <w:rsid w:val="008E334A"/>
    <w:rsid w:val="008E3CB9"/>
    <w:rsid w:val="008E3CDE"/>
    <w:rsid w:val="008E460F"/>
    <w:rsid w:val="008E5563"/>
    <w:rsid w:val="008E5960"/>
    <w:rsid w:val="008E64BA"/>
    <w:rsid w:val="008E650F"/>
    <w:rsid w:val="008E65E1"/>
    <w:rsid w:val="008E6ACF"/>
    <w:rsid w:val="008E72CA"/>
    <w:rsid w:val="008E72D4"/>
    <w:rsid w:val="008E7964"/>
    <w:rsid w:val="008F174D"/>
    <w:rsid w:val="008F17C3"/>
    <w:rsid w:val="008F1A29"/>
    <w:rsid w:val="008F2532"/>
    <w:rsid w:val="008F305D"/>
    <w:rsid w:val="008F3F02"/>
    <w:rsid w:val="008F44EB"/>
    <w:rsid w:val="008F4DB6"/>
    <w:rsid w:val="008F50A8"/>
    <w:rsid w:val="008F57F7"/>
    <w:rsid w:val="008F61CB"/>
    <w:rsid w:val="008F6E3F"/>
    <w:rsid w:val="0090035B"/>
    <w:rsid w:val="00901133"/>
    <w:rsid w:val="00901152"/>
    <w:rsid w:val="0090116C"/>
    <w:rsid w:val="00901A95"/>
    <w:rsid w:val="00901E74"/>
    <w:rsid w:val="00901E82"/>
    <w:rsid w:val="00903162"/>
    <w:rsid w:val="009032C3"/>
    <w:rsid w:val="009036AB"/>
    <w:rsid w:val="00904156"/>
    <w:rsid w:val="0090437E"/>
    <w:rsid w:val="00904792"/>
    <w:rsid w:val="00904AD4"/>
    <w:rsid w:val="00905634"/>
    <w:rsid w:val="00905BC7"/>
    <w:rsid w:val="00906051"/>
    <w:rsid w:val="00907078"/>
    <w:rsid w:val="0090725C"/>
    <w:rsid w:val="00910793"/>
    <w:rsid w:val="00911122"/>
    <w:rsid w:val="009114F5"/>
    <w:rsid w:val="00913824"/>
    <w:rsid w:val="0091409F"/>
    <w:rsid w:val="00914170"/>
    <w:rsid w:val="009143A2"/>
    <w:rsid w:val="00915031"/>
    <w:rsid w:val="00915B4D"/>
    <w:rsid w:val="00915D4C"/>
    <w:rsid w:val="0091602E"/>
    <w:rsid w:val="009163A5"/>
    <w:rsid w:val="00916AC9"/>
    <w:rsid w:val="00917184"/>
    <w:rsid w:val="00920022"/>
    <w:rsid w:val="00920BE0"/>
    <w:rsid w:val="00920CD9"/>
    <w:rsid w:val="00920FDE"/>
    <w:rsid w:val="00921806"/>
    <w:rsid w:val="00923397"/>
    <w:rsid w:val="00923485"/>
    <w:rsid w:val="00923B25"/>
    <w:rsid w:val="00924503"/>
    <w:rsid w:val="009250F8"/>
    <w:rsid w:val="009255DE"/>
    <w:rsid w:val="00925E93"/>
    <w:rsid w:val="0092629B"/>
    <w:rsid w:val="00926B0C"/>
    <w:rsid w:val="00927DF9"/>
    <w:rsid w:val="00927E60"/>
    <w:rsid w:val="00927ED5"/>
    <w:rsid w:val="00927FB0"/>
    <w:rsid w:val="009303FD"/>
    <w:rsid w:val="00930454"/>
    <w:rsid w:val="009304C8"/>
    <w:rsid w:val="00930A3C"/>
    <w:rsid w:val="00930BDB"/>
    <w:rsid w:val="00930EF8"/>
    <w:rsid w:val="009317B0"/>
    <w:rsid w:val="00931C0A"/>
    <w:rsid w:val="00931E2A"/>
    <w:rsid w:val="00932267"/>
    <w:rsid w:val="009324DF"/>
    <w:rsid w:val="009326E8"/>
    <w:rsid w:val="00932953"/>
    <w:rsid w:val="00932CA7"/>
    <w:rsid w:val="00932D5E"/>
    <w:rsid w:val="00933653"/>
    <w:rsid w:val="009337E9"/>
    <w:rsid w:val="009342CA"/>
    <w:rsid w:val="0093448F"/>
    <w:rsid w:val="00935C53"/>
    <w:rsid w:val="00935D19"/>
    <w:rsid w:val="009366BE"/>
    <w:rsid w:val="00937576"/>
    <w:rsid w:val="009376AF"/>
    <w:rsid w:val="00940230"/>
    <w:rsid w:val="00940428"/>
    <w:rsid w:val="0094061E"/>
    <w:rsid w:val="00940C28"/>
    <w:rsid w:val="00942267"/>
    <w:rsid w:val="00942641"/>
    <w:rsid w:val="00942F0F"/>
    <w:rsid w:val="00943079"/>
    <w:rsid w:val="00943FB9"/>
    <w:rsid w:val="00944285"/>
    <w:rsid w:val="0094527C"/>
    <w:rsid w:val="009458DD"/>
    <w:rsid w:val="00945942"/>
    <w:rsid w:val="009463FC"/>
    <w:rsid w:val="00947173"/>
    <w:rsid w:val="009505CA"/>
    <w:rsid w:val="00950645"/>
    <w:rsid w:val="00950F6E"/>
    <w:rsid w:val="00951321"/>
    <w:rsid w:val="00952870"/>
    <w:rsid w:val="00952959"/>
    <w:rsid w:val="00952BB8"/>
    <w:rsid w:val="00953C78"/>
    <w:rsid w:val="009544F9"/>
    <w:rsid w:val="009549BC"/>
    <w:rsid w:val="00955959"/>
    <w:rsid w:val="00955B72"/>
    <w:rsid w:val="00956767"/>
    <w:rsid w:val="00957985"/>
    <w:rsid w:val="00957C89"/>
    <w:rsid w:val="0096038D"/>
    <w:rsid w:val="00960E5A"/>
    <w:rsid w:val="009611F0"/>
    <w:rsid w:val="009614BA"/>
    <w:rsid w:val="0096154E"/>
    <w:rsid w:val="00961867"/>
    <w:rsid w:val="00961A06"/>
    <w:rsid w:val="0096222B"/>
    <w:rsid w:val="00963933"/>
    <w:rsid w:val="009642D3"/>
    <w:rsid w:val="00964365"/>
    <w:rsid w:val="00964931"/>
    <w:rsid w:val="00965940"/>
    <w:rsid w:val="009661FE"/>
    <w:rsid w:val="0096653F"/>
    <w:rsid w:val="009667DB"/>
    <w:rsid w:val="00966C83"/>
    <w:rsid w:val="00967002"/>
    <w:rsid w:val="009672A1"/>
    <w:rsid w:val="00967F85"/>
    <w:rsid w:val="009708F6"/>
    <w:rsid w:val="0097134E"/>
    <w:rsid w:val="00971A16"/>
    <w:rsid w:val="00971B83"/>
    <w:rsid w:val="00971C13"/>
    <w:rsid w:val="00971C58"/>
    <w:rsid w:val="00972686"/>
    <w:rsid w:val="009728AF"/>
    <w:rsid w:val="00974549"/>
    <w:rsid w:val="00975165"/>
    <w:rsid w:val="00975549"/>
    <w:rsid w:val="00975E3F"/>
    <w:rsid w:val="0097603A"/>
    <w:rsid w:val="00976ED7"/>
    <w:rsid w:val="0098049E"/>
    <w:rsid w:val="00980FC9"/>
    <w:rsid w:val="009815C7"/>
    <w:rsid w:val="00981D37"/>
    <w:rsid w:val="0098209B"/>
    <w:rsid w:val="00982BCB"/>
    <w:rsid w:val="00982DA2"/>
    <w:rsid w:val="00982DF3"/>
    <w:rsid w:val="00983197"/>
    <w:rsid w:val="009837C3"/>
    <w:rsid w:val="0098460A"/>
    <w:rsid w:val="009853EC"/>
    <w:rsid w:val="009856EE"/>
    <w:rsid w:val="00985716"/>
    <w:rsid w:val="00985B6B"/>
    <w:rsid w:val="00985C08"/>
    <w:rsid w:val="00986006"/>
    <w:rsid w:val="00986304"/>
    <w:rsid w:val="009864F2"/>
    <w:rsid w:val="009865E1"/>
    <w:rsid w:val="009875D9"/>
    <w:rsid w:val="00990558"/>
    <w:rsid w:val="0099066A"/>
    <w:rsid w:val="00990F3C"/>
    <w:rsid w:val="00991852"/>
    <w:rsid w:val="00991919"/>
    <w:rsid w:val="00991AC1"/>
    <w:rsid w:val="009925D8"/>
    <w:rsid w:val="00992A11"/>
    <w:rsid w:val="00992BEA"/>
    <w:rsid w:val="00993017"/>
    <w:rsid w:val="009933B8"/>
    <w:rsid w:val="00993C49"/>
    <w:rsid w:val="00993ECD"/>
    <w:rsid w:val="00994D2F"/>
    <w:rsid w:val="00994E37"/>
    <w:rsid w:val="00996214"/>
    <w:rsid w:val="00996321"/>
    <w:rsid w:val="00996A72"/>
    <w:rsid w:val="009975A0"/>
    <w:rsid w:val="0099770D"/>
    <w:rsid w:val="009977B5"/>
    <w:rsid w:val="00997C73"/>
    <w:rsid w:val="00997ECD"/>
    <w:rsid w:val="009A06F4"/>
    <w:rsid w:val="009A0A43"/>
    <w:rsid w:val="009A179C"/>
    <w:rsid w:val="009A19C1"/>
    <w:rsid w:val="009A2918"/>
    <w:rsid w:val="009A2EE8"/>
    <w:rsid w:val="009A4DEE"/>
    <w:rsid w:val="009A550E"/>
    <w:rsid w:val="009A6134"/>
    <w:rsid w:val="009A6323"/>
    <w:rsid w:val="009A63D1"/>
    <w:rsid w:val="009A6881"/>
    <w:rsid w:val="009B06F5"/>
    <w:rsid w:val="009B0A2D"/>
    <w:rsid w:val="009B0A30"/>
    <w:rsid w:val="009B0B24"/>
    <w:rsid w:val="009B0B85"/>
    <w:rsid w:val="009B1160"/>
    <w:rsid w:val="009B13F4"/>
    <w:rsid w:val="009B146F"/>
    <w:rsid w:val="009B2038"/>
    <w:rsid w:val="009B22AF"/>
    <w:rsid w:val="009B3807"/>
    <w:rsid w:val="009B3F8E"/>
    <w:rsid w:val="009B4DA8"/>
    <w:rsid w:val="009B4DFD"/>
    <w:rsid w:val="009B4FE0"/>
    <w:rsid w:val="009B548D"/>
    <w:rsid w:val="009B574B"/>
    <w:rsid w:val="009B5FF7"/>
    <w:rsid w:val="009B653D"/>
    <w:rsid w:val="009B6893"/>
    <w:rsid w:val="009B6972"/>
    <w:rsid w:val="009B70F4"/>
    <w:rsid w:val="009B719B"/>
    <w:rsid w:val="009B7682"/>
    <w:rsid w:val="009B78FE"/>
    <w:rsid w:val="009C03E3"/>
    <w:rsid w:val="009C046C"/>
    <w:rsid w:val="009C0A1E"/>
    <w:rsid w:val="009C0EE5"/>
    <w:rsid w:val="009C19AE"/>
    <w:rsid w:val="009C2C3B"/>
    <w:rsid w:val="009C304D"/>
    <w:rsid w:val="009C3E8C"/>
    <w:rsid w:val="009C41F5"/>
    <w:rsid w:val="009C4919"/>
    <w:rsid w:val="009C4EEB"/>
    <w:rsid w:val="009C4F10"/>
    <w:rsid w:val="009C57F5"/>
    <w:rsid w:val="009C5DA6"/>
    <w:rsid w:val="009C6AB1"/>
    <w:rsid w:val="009C795E"/>
    <w:rsid w:val="009C7D94"/>
    <w:rsid w:val="009D078D"/>
    <w:rsid w:val="009D193D"/>
    <w:rsid w:val="009D1B97"/>
    <w:rsid w:val="009D2805"/>
    <w:rsid w:val="009D29EB"/>
    <w:rsid w:val="009D2AE1"/>
    <w:rsid w:val="009D312C"/>
    <w:rsid w:val="009D3649"/>
    <w:rsid w:val="009D41E9"/>
    <w:rsid w:val="009D512D"/>
    <w:rsid w:val="009D5224"/>
    <w:rsid w:val="009D6510"/>
    <w:rsid w:val="009D670D"/>
    <w:rsid w:val="009D6DF2"/>
    <w:rsid w:val="009D769B"/>
    <w:rsid w:val="009E0790"/>
    <w:rsid w:val="009E0A77"/>
    <w:rsid w:val="009E167D"/>
    <w:rsid w:val="009E1733"/>
    <w:rsid w:val="009E1DA9"/>
    <w:rsid w:val="009E225C"/>
    <w:rsid w:val="009E22F5"/>
    <w:rsid w:val="009E2718"/>
    <w:rsid w:val="009E2A95"/>
    <w:rsid w:val="009E31B0"/>
    <w:rsid w:val="009E31B1"/>
    <w:rsid w:val="009E42E7"/>
    <w:rsid w:val="009E485D"/>
    <w:rsid w:val="009E51A5"/>
    <w:rsid w:val="009E54B8"/>
    <w:rsid w:val="009E5C20"/>
    <w:rsid w:val="009E5C21"/>
    <w:rsid w:val="009E6130"/>
    <w:rsid w:val="009E64C8"/>
    <w:rsid w:val="009E6DEC"/>
    <w:rsid w:val="009E7AA3"/>
    <w:rsid w:val="009E7D75"/>
    <w:rsid w:val="009E7E29"/>
    <w:rsid w:val="009F04F7"/>
    <w:rsid w:val="009F082F"/>
    <w:rsid w:val="009F08FF"/>
    <w:rsid w:val="009F128E"/>
    <w:rsid w:val="009F1E51"/>
    <w:rsid w:val="009F3053"/>
    <w:rsid w:val="009F335E"/>
    <w:rsid w:val="009F36B7"/>
    <w:rsid w:val="009F36D1"/>
    <w:rsid w:val="009F3CF8"/>
    <w:rsid w:val="009F451C"/>
    <w:rsid w:val="009F46B4"/>
    <w:rsid w:val="009F472E"/>
    <w:rsid w:val="009F5634"/>
    <w:rsid w:val="009F5D58"/>
    <w:rsid w:val="009F5F83"/>
    <w:rsid w:val="009F5FD5"/>
    <w:rsid w:val="009F624F"/>
    <w:rsid w:val="009F6980"/>
    <w:rsid w:val="009F6CFD"/>
    <w:rsid w:val="009F6DDD"/>
    <w:rsid w:val="009F737E"/>
    <w:rsid w:val="00A0044D"/>
    <w:rsid w:val="00A012B9"/>
    <w:rsid w:val="00A01D8E"/>
    <w:rsid w:val="00A01FDB"/>
    <w:rsid w:val="00A02CC7"/>
    <w:rsid w:val="00A038D9"/>
    <w:rsid w:val="00A03B7B"/>
    <w:rsid w:val="00A03F52"/>
    <w:rsid w:val="00A0590B"/>
    <w:rsid w:val="00A060CC"/>
    <w:rsid w:val="00A0616A"/>
    <w:rsid w:val="00A06324"/>
    <w:rsid w:val="00A06364"/>
    <w:rsid w:val="00A06C17"/>
    <w:rsid w:val="00A1197F"/>
    <w:rsid w:val="00A11A55"/>
    <w:rsid w:val="00A11CA1"/>
    <w:rsid w:val="00A1285D"/>
    <w:rsid w:val="00A12888"/>
    <w:rsid w:val="00A12BAD"/>
    <w:rsid w:val="00A13B7E"/>
    <w:rsid w:val="00A13CB3"/>
    <w:rsid w:val="00A147E8"/>
    <w:rsid w:val="00A15345"/>
    <w:rsid w:val="00A156D9"/>
    <w:rsid w:val="00A158F9"/>
    <w:rsid w:val="00A1667B"/>
    <w:rsid w:val="00A16DFE"/>
    <w:rsid w:val="00A17F73"/>
    <w:rsid w:val="00A20974"/>
    <w:rsid w:val="00A20AD2"/>
    <w:rsid w:val="00A212C8"/>
    <w:rsid w:val="00A215A4"/>
    <w:rsid w:val="00A216CC"/>
    <w:rsid w:val="00A21F90"/>
    <w:rsid w:val="00A22CB8"/>
    <w:rsid w:val="00A22E61"/>
    <w:rsid w:val="00A24396"/>
    <w:rsid w:val="00A24F23"/>
    <w:rsid w:val="00A258BC"/>
    <w:rsid w:val="00A267B6"/>
    <w:rsid w:val="00A26E37"/>
    <w:rsid w:val="00A27B61"/>
    <w:rsid w:val="00A305C6"/>
    <w:rsid w:val="00A311E0"/>
    <w:rsid w:val="00A31330"/>
    <w:rsid w:val="00A31520"/>
    <w:rsid w:val="00A3166F"/>
    <w:rsid w:val="00A31A13"/>
    <w:rsid w:val="00A31DB7"/>
    <w:rsid w:val="00A323E2"/>
    <w:rsid w:val="00A338A3"/>
    <w:rsid w:val="00A338C9"/>
    <w:rsid w:val="00A33B28"/>
    <w:rsid w:val="00A3465B"/>
    <w:rsid w:val="00A34AC3"/>
    <w:rsid w:val="00A353BF"/>
    <w:rsid w:val="00A35BB3"/>
    <w:rsid w:val="00A364B2"/>
    <w:rsid w:val="00A367FF"/>
    <w:rsid w:val="00A3792D"/>
    <w:rsid w:val="00A37ABE"/>
    <w:rsid w:val="00A37F15"/>
    <w:rsid w:val="00A4022A"/>
    <w:rsid w:val="00A40515"/>
    <w:rsid w:val="00A40643"/>
    <w:rsid w:val="00A41BCE"/>
    <w:rsid w:val="00A427D2"/>
    <w:rsid w:val="00A43164"/>
    <w:rsid w:val="00A438EB"/>
    <w:rsid w:val="00A44739"/>
    <w:rsid w:val="00A4513B"/>
    <w:rsid w:val="00A4566E"/>
    <w:rsid w:val="00A4572E"/>
    <w:rsid w:val="00A45F54"/>
    <w:rsid w:val="00A46502"/>
    <w:rsid w:val="00A47321"/>
    <w:rsid w:val="00A47499"/>
    <w:rsid w:val="00A504A0"/>
    <w:rsid w:val="00A508DC"/>
    <w:rsid w:val="00A50AEF"/>
    <w:rsid w:val="00A50B18"/>
    <w:rsid w:val="00A50D17"/>
    <w:rsid w:val="00A50F81"/>
    <w:rsid w:val="00A51DC8"/>
    <w:rsid w:val="00A52005"/>
    <w:rsid w:val="00A52208"/>
    <w:rsid w:val="00A52F08"/>
    <w:rsid w:val="00A5350F"/>
    <w:rsid w:val="00A54617"/>
    <w:rsid w:val="00A54E7E"/>
    <w:rsid w:val="00A54FCF"/>
    <w:rsid w:val="00A55602"/>
    <w:rsid w:val="00A55717"/>
    <w:rsid w:val="00A55F28"/>
    <w:rsid w:val="00A560AE"/>
    <w:rsid w:val="00A561D7"/>
    <w:rsid w:val="00A56464"/>
    <w:rsid w:val="00A567FA"/>
    <w:rsid w:val="00A56CD1"/>
    <w:rsid w:val="00A57A4A"/>
    <w:rsid w:val="00A60222"/>
    <w:rsid w:val="00A63516"/>
    <w:rsid w:val="00A63733"/>
    <w:rsid w:val="00A63760"/>
    <w:rsid w:val="00A666DD"/>
    <w:rsid w:val="00A66DDC"/>
    <w:rsid w:val="00A67057"/>
    <w:rsid w:val="00A670D9"/>
    <w:rsid w:val="00A670FE"/>
    <w:rsid w:val="00A6789E"/>
    <w:rsid w:val="00A67FA5"/>
    <w:rsid w:val="00A70940"/>
    <w:rsid w:val="00A70C25"/>
    <w:rsid w:val="00A71BB5"/>
    <w:rsid w:val="00A7211A"/>
    <w:rsid w:val="00A72CEC"/>
    <w:rsid w:val="00A74829"/>
    <w:rsid w:val="00A7564C"/>
    <w:rsid w:val="00A75806"/>
    <w:rsid w:val="00A76990"/>
    <w:rsid w:val="00A76EC9"/>
    <w:rsid w:val="00A76F26"/>
    <w:rsid w:val="00A7710D"/>
    <w:rsid w:val="00A77130"/>
    <w:rsid w:val="00A771AB"/>
    <w:rsid w:val="00A77B7E"/>
    <w:rsid w:val="00A80253"/>
    <w:rsid w:val="00A806C2"/>
    <w:rsid w:val="00A80735"/>
    <w:rsid w:val="00A80750"/>
    <w:rsid w:val="00A80CBE"/>
    <w:rsid w:val="00A80F8A"/>
    <w:rsid w:val="00A819AC"/>
    <w:rsid w:val="00A81BAF"/>
    <w:rsid w:val="00A827C8"/>
    <w:rsid w:val="00A82A2A"/>
    <w:rsid w:val="00A834D4"/>
    <w:rsid w:val="00A83822"/>
    <w:rsid w:val="00A843B6"/>
    <w:rsid w:val="00A84706"/>
    <w:rsid w:val="00A84CF0"/>
    <w:rsid w:val="00A853AA"/>
    <w:rsid w:val="00A854D2"/>
    <w:rsid w:val="00A86D3D"/>
    <w:rsid w:val="00A8774A"/>
    <w:rsid w:val="00A91ECA"/>
    <w:rsid w:val="00A91FF4"/>
    <w:rsid w:val="00A930BE"/>
    <w:rsid w:val="00A93336"/>
    <w:rsid w:val="00A934B0"/>
    <w:rsid w:val="00A938F3"/>
    <w:rsid w:val="00A941E3"/>
    <w:rsid w:val="00A943B5"/>
    <w:rsid w:val="00A94BF9"/>
    <w:rsid w:val="00A94C6D"/>
    <w:rsid w:val="00A95690"/>
    <w:rsid w:val="00A959F6"/>
    <w:rsid w:val="00A95C87"/>
    <w:rsid w:val="00A9661D"/>
    <w:rsid w:val="00A97D68"/>
    <w:rsid w:val="00A97DB9"/>
    <w:rsid w:val="00AA0019"/>
    <w:rsid w:val="00AA076B"/>
    <w:rsid w:val="00AA1105"/>
    <w:rsid w:val="00AA16EF"/>
    <w:rsid w:val="00AA232A"/>
    <w:rsid w:val="00AA2965"/>
    <w:rsid w:val="00AA34D3"/>
    <w:rsid w:val="00AA3EFC"/>
    <w:rsid w:val="00AA4166"/>
    <w:rsid w:val="00AA440E"/>
    <w:rsid w:val="00AA454C"/>
    <w:rsid w:val="00AA5585"/>
    <w:rsid w:val="00AA5818"/>
    <w:rsid w:val="00AA5FA3"/>
    <w:rsid w:val="00AA678D"/>
    <w:rsid w:val="00AA6BFA"/>
    <w:rsid w:val="00AA724E"/>
    <w:rsid w:val="00AA784D"/>
    <w:rsid w:val="00AB0730"/>
    <w:rsid w:val="00AB0947"/>
    <w:rsid w:val="00AB0BDB"/>
    <w:rsid w:val="00AB12D6"/>
    <w:rsid w:val="00AB2A9C"/>
    <w:rsid w:val="00AB335A"/>
    <w:rsid w:val="00AB3C70"/>
    <w:rsid w:val="00AB3EA3"/>
    <w:rsid w:val="00AB4205"/>
    <w:rsid w:val="00AB485B"/>
    <w:rsid w:val="00AB4BCC"/>
    <w:rsid w:val="00AB63CA"/>
    <w:rsid w:val="00AB69A2"/>
    <w:rsid w:val="00AB7280"/>
    <w:rsid w:val="00AB7886"/>
    <w:rsid w:val="00AB7F69"/>
    <w:rsid w:val="00AC0EDA"/>
    <w:rsid w:val="00AC182E"/>
    <w:rsid w:val="00AC23F8"/>
    <w:rsid w:val="00AC2527"/>
    <w:rsid w:val="00AC2A39"/>
    <w:rsid w:val="00AC2D48"/>
    <w:rsid w:val="00AC361C"/>
    <w:rsid w:val="00AC4027"/>
    <w:rsid w:val="00AC40E9"/>
    <w:rsid w:val="00AC40EA"/>
    <w:rsid w:val="00AC59F7"/>
    <w:rsid w:val="00AC5AE9"/>
    <w:rsid w:val="00AC5DC8"/>
    <w:rsid w:val="00AC7119"/>
    <w:rsid w:val="00AC7D6A"/>
    <w:rsid w:val="00AD0C3D"/>
    <w:rsid w:val="00AD0DF7"/>
    <w:rsid w:val="00AD0F46"/>
    <w:rsid w:val="00AD0F9E"/>
    <w:rsid w:val="00AD15AC"/>
    <w:rsid w:val="00AD1BC3"/>
    <w:rsid w:val="00AD2363"/>
    <w:rsid w:val="00AD2BD5"/>
    <w:rsid w:val="00AD2E43"/>
    <w:rsid w:val="00AD334A"/>
    <w:rsid w:val="00AD3839"/>
    <w:rsid w:val="00AD4ADA"/>
    <w:rsid w:val="00AD512D"/>
    <w:rsid w:val="00AD5302"/>
    <w:rsid w:val="00AD7CED"/>
    <w:rsid w:val="00AD7E55"/>
    <w:rsid w:val="00AE001F"/>
    <w:rsid w:val="00AE034A"/>
    <w:rsid w:val="00AE0A21"/>
    <w:rsid w:val="00AE0CDD"/>
    <w:rsid w:val="00AE0FED"/>
    <w:rsid w:val="00AE1A9D"/>
    <w:rsid w:val="00AE1B2F"/>
    <w:rsid w:val="00AE2435"/>
    <w:rsid w:val="00AE250D"/>
    <w:rsid w:val="00AE27C4"/>
    <w:rsid w:val="00AE2B88"/>
    <w:rsid w:val="00AE389C"/>
    <w:rsid w:val="00AE38F0"/>
    <w:rsid w:val="00AE3900"/>
    <w:rsid w:val="00AE3A15"/>
    <w:rsid w:val="00AE3A68"/>
    <w:rsid w:val="00AE3AF3"/>
    <w:rsid w:val="00AE3C77"/>
    <w:rsid w:val="00AE455F"/>
    <w:rsid w:val="00AE4899"/>
    <w:rsid w:val="00AE49A3"/>
    <w:rsid w:val="00AE4C43"/>
    <w:rsid w:val="00AE531C"/>
    <w:rsid w:val="00AE53E4"/>
    <w:rsid w:val="00AE62E3"/>
    <w:rsid w:val="00AE6A23"/>
    <w:rsid w:val="00AE7194"/>
    <w:rsid w:val="00AF0996"/>
    <w:rsid w:val="00AF0E87"/>
    <w:rsid w:val="00AF1E08"/>
    <w:rsid w:val="00AF26B5"/>
    <w:rsid w:val="00AF272B"/>
    <w:rsid w:val="00AF321E"/>
    <w:rsid w:val="00AF38E4"/>
    <w:rsid w:val="00AF3FCD"/>
    <w:rsid w:val="00AF4264"/>
    <w:rsid w:val="00AF4513"/>
    <w:rsid w:val="00AF4DC6"/>
    <w:rsid w:val="00AF56DC"/>
    <w:rsid w:val="00AF5AD4"/>
    <w:rsid w:val="00AF5BCF"/>
    <w:rsid w:val="00AF5CE6"/>
    <w:rsid w:val="00AF643D"/>
    <w:rsid w:val="00AF658A"/>
    <w:rsid w:val="00AF686D"/>
    <w:rsid w:val="00AF79D7"/>
    <w:rsid w:val="00AF7CB2"/>
    <w:rsid w:val="00B00CD2"/>
    <w:rsid w:val="00B00DF1"/>
    <w:rsid w:val="00B00F24"/>
    <w:rsid w:val="00B0115D"/>
    <w:rsid w:val="00B018B8"/>
    <w:rsid w:val="00B03952"/>
    <w:rsid w:val="00B04632"/>
    <w:rsid w:val="00B046EE"/>
    <w:rsid w:val="00B06506"/>
    <w:rsid w:val="00B06C5A"/>
    <w:rsid w:val="00B07EED"/>
    <w:rsid w:val="00B10182"/>
    <w:rsid w:val="00B11CCA"/>
    <w:rsid w:val="00B12064"/>
    <w:rsid w:val="00B12DB0"/>
    <w:rsid w:val="00B13280"/>
    <w:rsid w:val="00B13437"/>
    <w:rsid w:val="00B13FDA"/>
    <w:rsid w:val="00B147EF"/>
    <w:rsid w:val="00B14F4C"/>
    <w:rsid w:val="00B1547D"/>
    <w:rsid w:val="00B15A94"/>
    <w:rsid w:val="00B15A9B"/>
    <w:rsid w:val="00B15E68"/>
    <w:rsid w:val="00B16729"/>
    <w:rsid w:val="00B169BF"/>
    <w:rsid w:val="00B16CD3"/>
    <w:rsid w:val="00B204ED"/>
    <w:rsid w:val="00B206B7"/>
    <w:rsid w:val="00B208CC"/>
    <w:rsid w:val="00B216FF"/>
    <w:rsid w:val="00B221FE"/>
    <w:rsid w:val="00B22BAB"/>
    <w:rsid w:val="00B22D44"/>
    <w:rsid w:val="00B2338C"/>
    <w:rsid w:val="00B23DF8"/>
    <w:rsid w:val="00B24007"/>
    <w:rsid w:val="00B24CDD"/>
    <w:rsid w:val="00B24F90"/>
    <w:rsid w:val="00B25486"/>
    <w:rsid w:val="00B2596B"/>
    <w:rsid w:val="00B26396"/>
    <w:rsid w:val="00B26542"/>
    <w:rsid w:val="00B26E09"/>
    <w:rsid w:val="00B26F98"/>
    <w:rsid w:val="00B271AB"/>
    <w:rsid w:val="00B273F7"/>
    <w:rsid w:val="00B276AD"/>
    <w:rsid w:val="00B30C2B"/>
    <w:rsid w:val="00B30D02"/>
    <w:rsid w:val="00B331F6"/>
    <w:rsid w:val="00B33494"/>
    <w:rsid w:val="00B3394F"/>
    <w:rsid w:val="00B33A7B"/>
    <w:rsid w:val="00B344AD"/>
    <w:rsid w:val="00B34968"/>
    <w:rsid w:val="00B34B32"/>
    <w:rsid w:val="00B35D07"/>
    <w:rsid w:val="00B35FD8"/>
    <w:rsid w:val="00B36973"/>
    <w:rsid w:val="00B36C86"/>
    <w:rsid w:val="00B374A2"/>
    <w:rsid w:val="00B374E5"/>
    <w:rsid w:val="00B37A95"/>
    <w:rsid w:val="00B406D9"/>
    <w:rsid w:val="00B407F5"/>
    <w:rsid w:val="00B412CD"/>
    <w:rsid w:val="00B41E7E"/>
    <w:rsid w:val="00B42AA1"/>
    <w:rsid w:val="00B4345F"/>
    <w:rsid w:val="00B43553"/>
    <w:rsid w:val="00B43BCB"/>
    <w:rsid w:val="00B44645"/>
    <w:rsid w:val="00B4507D"/>
    <w:rsid w:val="00B45B3D"/>
    <w:rsid w:val="00B45F71"/>
    <w:rsid w:val="00B464A5"/>
    <w:rsid w:val="00B464A9"/>
    <w:rsid w:val="00B4699B"/>
    <w:rsid w:val="00B46C2D"/>
    <w:rsid w:val="00B4760A"/>
    <w:rsid w:val="00B5041D"/>
    <w:rsid w:val="00B538C0"/>
    <w:rsid w:val="00B538FA"/>
    <w:rsid w:val="00B53E78"/>
    <w:rsid w:val="00B5438B"/>
    <w:rsid w:val="00B54598"/>
    <w:rsid w:val="00B5459C"/>
    <w:rsid w:val="00B54812"/>
    <w:rsid w:val="00B54EBF"/>
    <w:rsid w:val="00B55583"/>
    <w:rsid w:val="00B5579E"/>
    <w:rsid w:val="00B56185"/>
    <w:rsid w:val="00B567A4"/>
    <w:rsid w:val="00B56A73"/>
    <w:rsid w:val="00B572E2"/>
    <w:rsid w:val="00B57A43"/>
    <w:rsid w:val="00B60790"/>
    <w:rsid w:val="00B610EC"/>
    <w:rsid w:val="00B6119B"/>
    <w:rsid w:val="00B6293B"/>
    <w:rsid w:val="00B62FCC"/>
    <w:rsid w:val="00B63416"/>
    <w:rsid w:val="00B63FDE"/>
    <w:rsid w:val="00B64423"/>
    <w:rsid w:val="00B64A7E"/>
    <w:rsid w:val="00B6505B"/>
    <w:rsid w:val="00B65AC8"/>
    <w:rsid w:val="00B66139"/>
    <w:rsid w:val="00B66832"/>
    <w:rsid w:val="00B67A5B"/>
    <w:rsid w:val="00B67CAE"/>
    <w:rsid w:val="00B67CFD"/>
    <w:rsid w:val="00B67EED"/>
    <w:rsid w:val="00B7067A"/>
    <w:rsid w:val="00B72000"/>
    <w:rsid w:val="00B731A4"/>
    <w:rsid w:val="00B73ED5"/>
    <w:rsid w:val="00B740E3"/>
    <w:rsid w:val="00B74605"/>
    <w:rsid w:val="00B74990"/>
    <w:rsid w:val="00B75846"/>
    <w:rsid w:val="00B759F0"/>
    <w:rsid w:val="00B75B16"/>
    <w:rsid w:val="00B75BBC"/>
    <w:rsid w:val="00B75C24"/>
    <w:rsid w:val="00B762B3"/>
    <w:rsid w:val="00B766A1"/>
    <w:rsid w:val="00B766D3"/>
    <w:rsid w:val="00B7749D"/>
    <w:rsid w:val="00B77899"/>
    <w:rsid w:val="00B807EE"/>
    <w:rsid w:val="00B80B47"/>
    <w:rsid w:val="00B80EAC"/>
    <w:rsid w:val="00B8110E"/>
    <w:rsid w:val="00B81175"/>
    <w:rsid w:val="00B81BAD"/>
    <w:rsid w:val="00B81C5B"/>
    <w:rsid w:val="00B81CED"/>
    <w:rsid w:val="00B820E8"/>
    <w:rsid w:val="00B828E8"/>
    <w:rsid w:val="00B82A7F"/>
    <w:rsid w:val="00B82B83"/>
    <w:rsid w:val="00B83140"/>
    <w:rsid w:val="00B842E7"/>
    <w:rsid w:val="00B84A58"/>
    <w:rsid w:val="00B8561E"/>
    <w:rsid w:val="00B869EE"/>
    <w:rsid w:val="00B87225"/>
    <w:rsid w:val="00B87750"/>
    <w:rsid w:val="00B877A3"/>
    <w:rsid w:val="00B903AE"/>
    <w:rsid w:val="00B903FD"/>
    <w:rsid w:val="00B918F7"/>
    <w:rsid w:val="00B91E22"/>
    <w:rsid w:val="00B91E8B"/>
    <w:rsid w:val="00B925EF"/>
    <w:rsid w:val="00B9272C"/>
    <w:rsid w:val="00B92E2D"/>
    <w:rsid w:val="00B92F31"/>
    <w:rsid w:val="00B9359F"/>
    <w:rsid w:val="00B938A6"/>
    <w:rsid w:val="00B9436D"/>
    <w:rsid w:val="00B94E9C"/>
    <w:rsid w:val="00B95D70"/>
    <w:rsid w:val="00B960F4"/>
    <w:rsid w:val="00B96FD6"/>
    <w:rsid w:val="00B97219"/>
    <w:rsid w:val="00B97D40"/>
    <w:rsid w:val="00BA0203"/>
    <w:rsid w:val="00BA04E5"/>
    <w:rsid w:val="00BA0AE4"/>
    <w:rsid w:val="00BA0BB2"/>
    <w:rsid w:val="00BA17E8"/>
    <w:rsid w:val="00BA1DD8"/>
    <w:rsid w:val="00BA1E2A"/>
    <w:rsid w:val="00BA1F7B"/>
    <w:rsid w:val="00BA21F0"/>
    <w:rsid w:val="00BA2265"/>
    <w:rsid w:val="00BA2837"/>
    <w:rsid w:val="00BA3083"/>
    <w:rsid w:val="00BA3D15"/>
    <w:rsid w:val="00BA52A2"/>
    <w:rsid w:val="00BA5526"/>
    <w:rsid w:val="00BA5551"/>
    <w:rsid w:val="00BA561C"/>
    <w:rsid w:val="00BA588B"/>
    <w:rsid w:val="00BA5E3F"/>
    <w:rsid w:val="00BA677E"/>
    <w:rsid w:val="00BA6ED7"/>
    <w:rsid w:val="00BA78AC"/>
    <w:rsid w:val="00BB0450"/>
    <w:rsid w:val="00BB1A9C"/>
    <w:rsid w:val="00BB1FDC"/>
    <w:rsid w:val="00BB27FA"/>
    <w:rsid w:val="00BB2FD7"/>
    <w:rsid w:val="00BB3A60"/>
    <w:rsid w:val="00BB4267"/>
    <w:rsid w:val="00BB4FBA"/>
    <w:rsid w:val="00BB551B"/>
    <w:rsid w:val="00BB668F"/>
    <w:rsid w:val="00BB7325"/>
    <w:rsid w:val="00BC0EE2"/>
    <w:rsid w:val="00BC121C"/>
    <w:rsid w:val="00BC145D"/>
    <w:rsid w:val="00BC1582"/>
    <w:rsid w:val="00BC1A2D"/>
    <w:rsid w:val="00BC28A9"/>
    <w:rsid w:val="00BC2C85"/>
    <w:rsid w:val="00BC315B"/>
    <w:rsid w:val="00BC3B6D"/>
    <w:rsid w:val="00BC3E76"/>
    <w:rsid w:val="00BC3ED8"/>
    <w:rsid w:val="00BC440B"/>
    <w:rsid w:val="00BC46CC"/>
    <w:rsid w:val="00BC4C27"/>
    <w:rsid w:val="00BC5331"/>
    <w:rsid w:val="00BC60A1"/>
    <w:rsid w:val="00BC6ED4"/>
    <w:rsid w:val="00BC7384"/>
    <w:rsid w:val="00BC7C17"/>
    <w:rsid w:val="00BD0117"/>
    <w:rsid w:val="00BD02C4"/>
    <w:rsid w:val="00BD05B8"/>
    <w:rsid w:val="00BD061F"/>
    <w:rsid w:val="00BD0B6E"/>
    <w:rsid w:val="00BD0B98"/>
    <w:rsid w:val="00BD1C66"/>
    <w:rsid w:val="00BD1D38"/>
    <w:rsid w:val="00BD2277"/>
    <w:rsid w:val="00BD26E2"/>
    <w:rsid w:val="00BD29FA"/>
    <w:rsid w:val="00BD2AAB"/>
    <w:rsid w:val="00BD366A"/>
    <w:rsid w:val="00BD3ACB"/>
    <w:rsid w:val="00BD3D2C"/>
    <w:rsid w:val="00BD4204"/>
    <w:rsid w:val="00BD4294"/>
    <w:rsid w:val="00BD59AE"/>
    <w:rsid w:val="00BD5BF7"/>
    <w:rsid w:val="00BD5E31"/>
    <w:rsid w:val="00BD60B3"/>
    <w:rsid w:val="00BD630C"/>
    <w:rsid w:val="00BD662C"/>
    <w:rsid w:val="00BD69BE"/>
    <w:rsid w:val="00BD6CE7"/>
    <w:rsid w:val="00BD7652"/>
    <w:rsid w:val="00BE00B5"/>
    <w:rsid w:val="00BE0649"/>
    <w:rsid w:val="00BE1712"/>
    <w:rsid w:val="00BE1F59"/>
    <w:rsid w:val="00BE2364"/>
    <w:rsid w:val="00BE283E"/>
    <w:rsid w:val="00BE293A"/>
    <w:rsid w:val="00BE2BD8"/>
    <w:rsid w:val="00BE3A55"/>
    <w:rsid w:val="00BE3E8A"/>
    <w:rsid w:val="00BE40D8"/>
    <w:rsid w:val="00BE49A4"/>
    <w:rsid w:val="00BE4E72"/>
    <w:rsid w:val="00BE5629"/>
    <w:rsid w:val="00BE585D"/>
    <w:rsid w:val="00BE5E5F"/>
    <w:rsid w:val="00BE707C"/>
    <w:rsid w:val="00BE76AD"/>
    <w:rsid w:val="00BE76AE"/>
    <w:rsid w:val="00BE7D03"/>
    <w:rsid w:val="00BF10B0"/>
    <w:rsid w:val="00BF1309"/>
    <w:rsid w:val="00BF2313"/>
    <w:rsid w:val="00BF2830"/>
    <w:rsid w:val="00BF2ABF"/>
    <w:rsid w:val="00BF2B4C"/>
    <w:rsid w:val="00BF39BB"/>
    <w:rsid w:val="00BF40F0"/>
    <w:rsid w:val="00BF44E2"/>
    <w:rsid w:val="00BF4730"/>
    <w:rsid w:val="00BF5421"/>
    <w:rsid w:val="00BF58E9"/>
    <w:rsid w:val="00BF5FDD"/>
    <w:rsid w:val="00BF6664"/>
    <w:rsid w:val="00BF698F"/>
    <w:rsid w:val="00BF7AAA"/>
    <w:rsid w:val="00BF7CFC"/>
    <w:rsid w:val="00C0042D"/>
    <w:rsid w:val="00C00686"/>
    <w:rsid w:val="00C007A4"/>
    <w:rsid w:val="00C02111"/>
    <w:rsid w:val="00C022B2"/>
    <w:rsid w:val="00C033FA"/>
    <w:rsid w:val="00C03DDA"/>
    <w:rsid w:val="00C0479C"/>
    <w:rsid w:val="00C04A34"/>
    <w:rsid w:val="00C04B1E"/>
    <w:rsid w:val="00C06510"/>
    <w:rsid w:val="00C06F3E"/>
    <w:rsid w:val="00C07219"/>
    <w:rsid w:val="00C07B7E"/>
    <w:rsid w:val="00C1046D"/>
    <w:rsid w:val="00C1089D"/>
    <w:rsid w:val="00C10E77"/>
    <w:rsid w:val="00C112C0"/>
    <w:rsid w:val="00C116F1"/>
    <w:rsid w:val="00C11937"/>
    <w:rsid w:val="00C11AB6"/>
    <w:rsid w:val="00C12560"/>
    <w:rsid w:val="00C12E46"/>
    <w:rsid w:val="00C12E9D"/>
    <w:rsid w:val="00C1300F"/>
    <w:rsid w:val="00C13017"/>
    <w:rsid w:val="00C13CA0"/>
    <w:rsid w:val="00C141F1"/>
    <w:rsid w:val="00C14344"/>
    <w:rsid w:val="00C14EEF"/>
    <w:rsid w:val="00C1613B"/>
    <w:rsid w:val="00C167D8"/>
    <w:rsid w:val="00C176FA"/>
    <w:rsid w:val="00C17C1C"/>
    <w:rsid w:val="00C17C66"/>
    <w:rsid w:val="00C20A4F"/>
    <w:rsid w:val="00C20B33"/>
    <w:rsid w:val="00C20D43"/>
    <w:rsid w:val="00C20F7A"/>
    <w:rsid w:val="00C221FB"/>
    <w:rsid w:val="00C22309"/>
    <w:rsid w:val="00C22D84"/>
    <w:rsid w:val="00C22EE7"/>
    <w:rsid w:val="00C2333B"/>
    <w:rsid w:val="00C2346F"/>
    <w:rsid w:val="00C2383B"/>
    <w:rsid w:val="00C2385E"/>
    <w:rsid w:val="00C23DA5"/>
    <w:rsid w:val="00C23E41"/>
    <w:rsid w:val="00C2431B"/>
    <w:rsid w:val="00C246B0"/>
    <w:rsid w:val="00C24764"/>
    <w:rsid w:val="00C249E2"/>
    <w:rsid w:val="00C257DE"/>
    <w:rsid w:val="00C274C7"/>
    <w:rsid w:val="00C27D03"/>
    <w:rsid w:val="00C27F68"/>
    <w:rsid w:val="00C328C0"/>
    <w:rsid w:val="00C32B70"/>
    <w:rsid w:val="00C32E0A"/>
    <w:rsid w:val="00C334C2"/>
    <w:rsid w:val="00C33DB6"/>
    <w:rsid w:val="00C34336"/>
    <w:rsid w:val="00C353E0"/>
    <w:rsid w:val="00C354BB"/>
    <w:rsid w:val="00C354EC"/>
    <w:rsid w:val="00C36E91"/>
    <w:rsid w:val="00C37738"/>
    <w:rsid w:val="00C37F06"/>
    <w:rsid w:val="00C40056"/>
    <w:rsid w:val="00C40B63"/>
    <w:rsid w:val="00C4110C"/>
    <w:rsid w:val="00C41D72"/>
    <w:rsid w:val="00C41FB7"/>
    <w:rsid w:val="00C421C4"/>
    <w:rsid w:val="00C42673"/>
    <w:rsid w:val="00C42893"/>
    <w:rsid w:val="00C42B00"/>
    <w:rsid w:val="00C436F2"/>
    <w:rsid w:val="00C439CB"/>
    <w:rsid w:val="00C43A9B"/>
    <w:rsid w:val="00C43B71"/>
    <w:rsid w:val="00C44321"/>
    <w:rsid w:val="00C44A27"/>
    <w:rsid w:val="00C461FA"/>
    <w:rsid w:val="00C46A11"/>
    <w:rsid w:val="00C46E56"/>
    <w:rsid w:val="00C470D9"/>
    <w:rsid w:val="00C47228"/>
    <w:rsid w:val="00C4750B"/>
    <w:rsid w:val="00C50DE4"/>
    <w:rsid w:val="00C5133E"/>
    <w:rsid w:val="00C51FA4"/>
    <w:rsid w:val="00C5253F"/>
    <w:rsid w:val="00C52A1B"/>
    <w:rsid w:val="00C5315E"/>
    <w:rsid w:val="00C53989"/>
    <w:rsid w:val="00C53D33"/>
    <w:rsid w:val="00C54006"/>
    <w:rsid w:val="00C553D4"/>
    <w:rsid w:val="00C55529"/>
    <w:rsid w:val="00C558A4"/>
    <w:rsid w:val="00C55C4F"/>
    <w:rsid w:val="00C55E89"/>
    <w:rsid w:val="00C5639D"/>
    <w:rsid w:val="00C56FA4"/>
    <w:rsid w:val="00C579EB"/>
    <w:rsid w:val="00C611EF"/>
    <w:rsid w:val="00C612C3"/>
    <w:rsid w:val="00C61657"/>
    <w:rsid w:val="00C62629"/>
    <w:rsid w:val="00C628D0"/>
    <w:rsid w:val="00C62D9B"/>
    <w:rsid w:val="00C639C7"/>
    <w:rsid w:val="00C641FB"/>
    <w:rsid w:val="00C64405"/>
    <w:rsid w:val="00C646A8"/>
    <w:rsid w:val="00C646FA"/>
    <w:rsid w:val="00C64E22"/>
    <w:rsid w:val="00C659BF"/>
    <w:rsid w:val="00C65A0E"/>
    <w:rsid w:val="00C66B0D"/>
    <w:rsid w:val="00C66B16"/>
    <w:rsid w:val="00C67134"/>
    <w:rsid w:val="00C67157"/>
    <w:rsid w:val="00C67945"/>
    <w:rsid w:val="00C67C21"/>
    <w:rsid w:val="00C7001C"/>
    <w:rsid w:val="00C701FD"/>
    <w:rsid w:val="00C70355"/>
    <w:rsid w:val="00C7080E"/>
    <w:rsid w:val="00C709EB"/>
    <w:rsid w:val="00C7101E"/>
    <w:rsid w:val="00C712BB"/>
    <w:rsid w:val="00C71D76"/>
    <w:rsid w:val="00C71DC7"/>
    <w:rsid w:val="00C7355D"/>
    <w:rsid w:val="00C73A26"/>
    <w:rsid w:val="00C73D8C"/>
    <w:rsid w:val="00C73FE4"/>
    <w:rsid w:val="00C7414E"/>
    <w:rsid w:val="00C75017"/>
    <w:rsid w:val="00C753FE"/>
    <w:rsid w:val="00C75D77"/>
    <w:rsid w:val="00C76457"/>
    <w:rsid w:val="00C7652D"/>
    <w:rsid w:val="00C768BF"/>
    <w:rsid w:val="00C76C1E"/>
    <w:rsid w:val="00C76EE9"/>
    <w:rsid w:val="00C7737A"/>
    <w:rsid w:val="00C8073F"/>
    <w:rsid w:val="00C8075B"/>
    <w:rsid w:val="00C8089C"/>
    <w:rsid w:val="00C8139F"/>
    <w:rsid w:val="00C81732"/>
    <w:rsid w:val="00C83086"/>
    <w:rsid w:val="00C83248"/>
    <w:rsid w:val="00C84028"/>
    <w:rsid w:val="00C85164"/>
    <w:rsid w:val="00C85789"/>
    <w:rsid w:val="00C85A0A"/>
    <w:rsid w:val="00C85ADF"/>
    <w:rsid w:val="00C85C8D"/>
    <w:rsid w:val="00C862B7"/>
    <w:rsid w:val="00C86A4A"/>
    <w:rsid w:val="00C873D7"/>
    <w:rsid w:val="00C87577"/>
    <w:rsid w:val="00C875EE"/>
    <w:rsid w:val="00C8787D"/>
    <w:rsid w:val="00C879A6"/>
    <w:rsid w:val="00C90041"/>
    <w:rsid w:val="00C90329"/>
    <w:rsid w:val="00C91DCD"/>
    <w:rsid w:val="00C92E9F"/>
    <w:rsid w:val="00C93207"/>
    <w:rsid w:val="00C93572"/>
    <w:rsid w:val="00C93BBA"/>
    <w:rsid w:val="00C9421E"/>
    <w:rsid w:val="00C944F1"/>
    <w:rsid w:val="00C94D84"/>
    <w:rsid w:val="00C950A8"/>
    <w:rsid w:val="00C958C8"/>
    <w:rsid w:val="00C95C99"/>
    <w:rsid w:val="00C95D68"/>
    <w:rsid w:val="00C95EB8"/>
    <w:rsid w:val="00C9675D"/>
    <w:rsid w:val="00C96B04"/>
    <w:rsid w:val="00C96B75"/>
    <w:rsid w:val="00C97EE9"/>
    <w:rsid w:val="00CA055A"/>
    <w:rsid w:val="00CA0630"/>
    <w:rsid w:val="00CA07DB"/>
    <w:rsid w:val="00CA0C5B"/>
    <w:rsid w:val="00CA0F46"/>
    <w:rsid w:val="00CA12B7"/>
    <w:rsid w:val="00CA21CD"/>
    <w:rsid w:val="00CA2AE8"/>
    <w:rsid w:val="00CA3383"/>
    <w:rsid w:val="00CA4DF4"/>
    <w:rsid w:val="00CA588E"/>
    <w:rsid w:val="00CA6EFB"/>
    <w:rsid w:val="00CA71F2"/>
    <w:rsid w:val="00CA7FDA"/>
    <w:rsid w:val="00CB0FEA"/>
    <w:rsid w:val="00CB1915"/>
    <w:rsid w:val="00CB3B11"/>
    <w:rsid w:val="00CB48FD"/>
    <w:rsid w:val="00CB5039"/>
    <w:rsid w:val="00CB5706"/>
    <w:rsid w:val="00CB5FAC"/>
    <w:rsid w:val="00CB69E7"/>
    <w:rsid w:val="00CB6A0B"/>
    <w:rsid w:val="00CB6FB6"/>
    <w:rsid w:val="00CB727B"/>
    <w:rsid w:val="00CB75B5"/>
    <w:rsid w:val="00CC0313"/>
    <w:rsid w:val="00CC0D28"/>
    <w:rsid w:val="00CC1348"/>
    <w:rsid w:val="00CC1B38"/>
    <w:rsid w:val="00CC36D2"/>
    <w:rsid w:val="00CC392E"/>
    <w:rsid w:val="00CC3DDC"/>
    <w:rsid w:val="00CC3ED8"/>
    <w:rsid w:val="00CC5003"/>
    <w:rsid w:val="00CC523C"/>
    <w:rsid w:val="00CC548F"/>
    <w:rsid w:val="00CC5A40"/>
    <w:rsid w:val="00CC5CB2"/>
    <w:rsid w:val="00CC636B"/>
    <w:rsid w:val="00CC6E66"/>
    <w:rsid w:val="00CC7686"/>
    <w:rsid w:val="00CC79B3"/>
    <w:rsid w:val="00CC7C33"/>
    <w:rsid w:val="00CC7F36"/>
    <w:rsid w:val="00CD20B4"/>
    <w:rsid w:val="00CD21AF"/>
    <w:rsid w:val="00CD248E"/>
    <w:rsid w:val="00CD2DF9"/>
    <w:rsid w:val="00CD407D"/>
    <w:rsid w:val="00CD42B8"/>
    <w:rsid w:val="00CD4384"/>
    <w:rsid w:val="00CD49BE"/>
    <w:rsid w:val="00CD4C21"/>
    <w:rsid w:val="00CD67D1"/>
    <w:rsid w:val="00CD7007"/>
    <w:rsid w:val="00CD7C58"/>
    <w:rsid w:val="00CE0316"/>
    <w:rsid w:val="00CE0DB0"/>
    <w:rsid w:val="00CE0EAF"/>
    <w:rsid w:val="00CE1026"/>
    <w:rsid w:val="00CE1420"/>
    <w:rsid w:val="00CE1467"/>
    <w:rsid w:val="00CE16CF"/>
    <w:rsid w:val="00CE1BB5"/>
    <w:rsid w:val="00CE2AC0"/>
    <w:rsid w:val="00CE4180"/>
    <w:rsid w:val="00CE4E95"/>
    <w:rsid w:val="00CE602E"/>
    <w:rsid w:val="00CE6935"/>
    <w:rsid w:val="00CE6D69"/>
    <w:rsid w:val="00CE6DC2"/>
    <w:rsid w:val="00CE6F10"/>
    <w:rsid w:val="00CE7A9F"/>
    <w:rsid w:val="00CE7E98"/>
    <w:rsid w:val="00CF10BA"/>
    <w:rsid w:val="00CF2C0C"/>
    <w:rsid w:val="00CF2D84"/>
    <w:rsid w:val="00CF2F27"/>
    <w:rsid w:val="00CF4325"/>
    <w:rsid w:val="00CF454A"/>
    <w:rsid w:val="00CF474B"/>
    <w:rsid w:val="00CF4D20"/>
    <w:rsid w:val="00CF57D5"/>
    <w:rsid w:val="00CF5BDC"/>
    <w:rsid w:val="00CF64F4"/>
    <w:rsid w:val="00CF71EB"/>
    <w:rsid w:val="00CF7ABE"/>
    <w:rsid w:val="00D008B3"/>
    <w:rsid w:val="00D008CD"/>
    <w:rsid w:val="00D00D4B"/>
    <w:rsid w:val="00D02069"/>
    <w:rsid w:val="00D0242D"/>
    <w:rsid w:val="00D0338B"/>
    <w:rsid w:val="00D03434"/>
    <w:rsid w:val="00D03CC5"/>
    <w:rsid w:val="00D03F0A"/>
    <w:rsid w:val="00D04621"/>
    <w:rsid w:val="00D04E49"/>
    <w:rsid w:val="00D05166"/>
    <w:rsid w:val="00D06231"/>
    <w:rsid w:val="00D062BC"/>
    <w:rsid w:val="00D07069"/>
    <w:rsid w:val="00D072FF"/>
    <w:rsid w:val="00D07570"/>
    <w:rsid w:val="00D10191"/>
    <w:rsid w:val="00D11341"/>
    <w:rsid w:val="00D11ABD"/>
    <w:rsid w:val="00D1228E"/>
    <w:rsid w:val="00D12A95"/>
    <w:rsid w:val="00D12E8C"/>
    <w:rsid w:val="00D12EC1"/>
    <w:rsid w:val="00D13A1E"/>
    <w:rsid w:val="00D13DDC"/>
    <w:rsid w:val="00D13F83"/>
    <w:rsid w:val="00D145A0"/>
    <w:rsid w:val="00D14966"/>
    <w:rsid w:val="00D14CAE"/>
    <w:rsid w:val="00D1519D"/>
    <w:rsid w:val="00D15445"/>
    <w:rsid w:val="00D15980"/>
    <w:rsid w:val="00D163AB"/>
    <w:rsid w:val="00D16458"/>
    <w:rsid w:val="00D17331"/>
    <w:rsid w:val="00D20558"/>
    <w:rsid w:val="00D20B52"/>
    <w:rsid w:val="00D20CC2"/>
    <w:rsid w:val="00D20EA5"/>
    <w:rsid w:val="00D214F8"/>
    <w:rsid w:val="00D21850"/>
    <w:rsid w:val="00D21AF4"/>
    <w:rsid w:val="00D22D01"/>
    <w:rsid w:val="00D24306"/>
    <w:rsid w:val="00D2448F"/>
    <w:rsid w:val="00D251C4"/>
    <w:rsid w:val="00D25C06"/>
    <w:rsid w:val="00D2645C"/>
    <w:rsid w:val="00D2646D"/>
    <w:rsid w:val="00D26BC8"/>
    <w:rsid w:val="00D26D29"/>
    <w:rsid w:val="00D27512"/>
    <w:rsid w:val="00D27FB7"/>
    <w:rsid w:val="00D302C4"/>
    <w:rsid w:val="00D30784"/>
    <w:rsid w:val="00D31249"/>
    <w:rsid w:val="00D3126E"/>
    <w:rsid w:val="00D31459"/>
    <w:rsid w:val="00D31958"/>
    <w:rsid w:val="00D32859"/>
    <w:rsid w:val="00D34323"/>
    <w:rsid w:val="00D34AA9"/>
    <w:rsid w:val="00D35528"/>
    <w:rsid w:val="00D364FA"/>
    <w:rsid w:val="00D367E5"/>
    <w:rsid w:val="00D36F34"/>
    <w:rsid w:val="00D379C0"/>
    <w:rsid w:val="00D4062D"/>
    <w:rsid w:val="00D40727"/>
    <w:rsid w:val="00D4094E"/>
    <w:rsid w:val="00D40D30"/>
    <w:rsid w:val="00D42251"/>
    <w:rsid w:val="00D427E2"/>
    <w:rsid w:val="00D428DC"/>
    <w:rsid w:val="00D42BFB"/>
    <w:rsid w:val="00D42E9E"/>
    <w:rsid w:val="00D42ED5"/>
    <w:rsid w:val="00D4357F"/>
    <w:rsid w:val="00D44901"/>
    <w:rsid w:val="00D44A7A"/>
    <w:rsid w:val="00D46013"/>
    <w:rsid w:val="00D460C7"/>
    <w:rsid w:val="00D461BC"/>
    <w:rsid w:val="00D46A9A"/>
    <w:rsid w:val="00D476E4"/>
    <w:rsid w:val="00D47CE7"/>
    <w:rsid w:val="00D504EB"/>
    <w:rsid w:val="00D5062F"/>
    <w:rsid w:val="00D50857"/>
    <w:rsid w:val="00D51779"/>
    <w:rsid w:val="00D51B98"/>
    <w:rsid w:val="00D52087"/>
    <w:rsid w:val="00D5277D"/>
    <w:rsid w:val="00D5345B"/>
    <w:rsid w:val="00D54A6C"/>
    <w:rsid w:val="00D54D96"/>
    <w:rsid w:val="00D54ED5"/>
    <w:rsid w:val="00D54F4E"/>
    <w:rsid w:val="00D55147"/>
    <w:rsid w:val="00D5518B"/>
    <w:rsid w:val="00D5554D"/>
    <w:rsid w:val="00D55C63"/>
    <w:rsid w:val="00D565BC"/>
    <w:rsid w:val="00D56794"/>
    <w:rsid w:val="00D57C25"/>
    <w:rsid w:val="00D60029"/>
    <w:rsid w:val="00D60472"/>
    <w:rsid w:val="00D60643"/>
    <w:rsid w:val="00D60AFF"/>
    <w:rsid w:val="00D61070"/>
    <w:rsid w:val="00D6140D"/>
    <w:rsid w:val="00D6265D"/>
    <w:rsid w:val="00D62AC8"/>
    <w:rsid w:val="00D62FDC"/>
    <w:rsid w:val="00D638CD"/>
    <w:rsid w:val="00D641F2"/>
    <w:rsid w:val="00D649E1"/>
    <w:rsid w:val="00D64B95"/>
    <w:rsid w:val="00D64CAC"/>
    <w:rsid w:val="00D650D8"/>
    <w:rsid w:val="00D65A13"/>
    <w:rsid w:val="00D65DE6"/>
    <w:rsid w:val="00D66041"/>
    <w:rsid w:val="00D6720E"/>
    <w:rsid w:val="00D6734B"/>
    <w:rsid w:val="00D70468"/>
    <w:rsid w:val="00D70C3E"/>
    <w:rsid w:val="00D70DD4"/>
    <w:rsid w:val="00D70F03"/>
    <w:rsid w:val="00D71B77"/>
    <w:rsid w:val="00D72B3D"/>
    <w:rsid w:val="00D73416"/>
    <w:rsid w:val="00D73F74"/>
    <w:rsid w:val="00D7451E"/>
    <w:rsid w:val="00D74E0B"/>
    <w:rsid w:val="00D75273"/>
    <w:rsid w:val="00D752A4"/>
    <w:rsid w:val="00D760EE"/>
    <w:rsid w:val="00D762C6"/>
    <w:rsid w:val="00D76961"/>
    <w:rsid w:val="00D76B2C"/>
    <w:rsid w:val="00D76D8D"/>
    <w:rsid w:val="00D773D3"/>
    <w:rsid w:val="00D7756D"/>
    <w:rsid w:val="00D77691"/>
    <w:rsid w:val="00D77720"/>
    <w:rsid w:val="00D80450"/>
    <w:rsid w:val="00D80C43"/>
    <w:rsid w:val="00D80F0C"/>
    <w:rsid w:val="00D8106E"/>
    <w:rsid w:val="00D81778"/>
    <w:rsid w:val="00D8189B"/>
    <w:rsid w:val="00D81EBF"/>
    <w:rsid w:val="00D82002"/>
    <w:rsid w:val="00D8250A"/>
    <w:rsid w:val="00D830E0"/>
    <w:rsid w:val="00D83250"/>
    <w:rsid w:val="00D83254"/>
    <w:rsid w:val="00D834DB"/>
    <w:rsid w:val="00D83BD4"/>
    <w:rsid w:val="00D83D38"/>
    <w:rsid w:val="00D83FF1"/>
    <w:rsid w:val="00D8479A"/>
    <w:rsid w:val="00D84951"/>
    <w:rsid w:val="00D84AC6"/>
    <w:rsid w:val="00D85747"/>
    <w:rsid w:val="00D860CE"/>
    <w:rsid w:val="00D86ED8"/>
    <w:rsid w:val="00D86F97"/>
    <w:rsid w:val="00D90167"/>
    <w:rsid w:val="00D90882"/>
    <w:rsid w:val="00D9101C"/>
    <w:rsid w:val="00D9128F"/>
    <w:rsid w:val="00D913CD"/>
    <w:rsid w:val="00D916F1"/>
    <w:rsid w:val="00D91927"/>
    <w:rsid w:val="00D91EB8"/>
    <w:rsid w:val="00D92A52"/>
    <w:rsid w:val="00D92FBC"/>
    <w:rsid w:val="00D943E1"/>
    <w:rsid w:val="00D9472E"/>
    <w:rsid w:val="00D94CEE"/>
    <w:rsid w:val="00D9648D"/>
    <w:rsid w:val="00D96A72"/>
    <w:rsid w:val="00D96B7B"/>
    <w:rsid w:val="00D96BA4"/>
    <w:rsid w:val="00D970E8"/>
    <w:rsid w:val="00D971FD"/>
    <w:rsid w:val="00D9739F"/>
    <w:rsid w:val="00D976BF"/>
    <w:rsid w:val="00D9780E"/>
    <w:rsid w:val="00D97AAD"/>
    <w:rsid w:val="00D97DAD"/>
    <w:rsid w:val="00DA027D"/>
    <w:rsid w:val="00DA04FA"/>
    <w:rsid w:val="00DA0AA4"/>
    <w:rsid w:val="00DA0AD7"/>
    <w:rsid w:val="00DA0BC6"/>
    <w:rsid w:val="00DA0C5A"/>
    <w:rsid w:val="00DA0FDC"/>
    <w:rsid w:val="00DA10D9"/>
    <w:rsid w:val="00DA2373"/>
    <w:rsid w:val="00DA261D"/>
    <w:rsid w:val="00DA2A5B"/>
    <w:rsid w:val="00DA2E60"/>
    <w:rsid w:val="00DA2F1A"/>
    <w:rsid w:val="00DA3125"/>
    <w:rsid w:val="00DA31B7"/>
    <w:rsid w:val="00DA31C5"/>
    <w:rsid w:val="00DA33B0"/>
    <w:rsid w:val="00DA4D9C"/>
    <w:rsid w:val="00DA5893"/>
    <w:rsid w:val="00DA6353"/>
    <w:rsid w:val="00DA6732"/>
    <w:rsid w:val="00DA696F"/>
    <w:rsid w:val="00DA7086"/>
    <w:rsid w:val="00DA727C"/>
    <w:rsid w:val="00DA7AA7"/>
    <w:rsid w:val="00DA7B83"/>
    <w:rsid w:val="00DA7BE9"/>
    <w:rsid w:val="00DB051F"/>
    <w:rsid w:val="00DB0ADD"/>
    <w:rsid w:val="00DB1625"/>
    <w:rsid w:val="00DB1DF7"/>
    <w:rsid w:val="00DB23A3"/>
    <w:rsid w:val="00DB2746"/>
    <w:rsid w:val="00DB2E0F"/>
    <w:rsid w:val="00DB33BD"/>
    <w:rsid w:val="00DB4703"/>
    <w:rsid w:val="00DB4919"/>
    <w:rsid w:val="00DB56BC"/>
    <w:rsid w:val="00DB5BBE"/>
    <w:rsid w:val="00DB66DF"/>
    <w:rsid w:val="00DB6950"/>
    <w:rsid w:val="00DB6A5C"/>
    <w:rsid w:val="00DB6DF3"/>
    <w:rsid w:val="00DB6FA9"/>
    <w:rsid w:val="00DB7B0F"/>
    <w:rsid w:val="00DC0FCD"/>
    <w:rsid w:val="00DC1801"/>
    <w:rsid w:val="00DC1A04"/>
    <w:rsid w:val="00DC1DF5"/>
    <w:rsid w:val="00DC204B"/>
    <w:rsid w:val="00DC2358"/>
    <w:rsid w:val="00DC270C"/>
    <w:rsid w:val="00DC28DD"/>
    <w:rsid w:val="00DC291A"/>
    <w:rsid w:val="00DC2CF9"/>
    <w:rsid w:val="00DC2E37"/>
    <w:rsid w:val="00DC3366"/>
    <w:rsid w:val="00DC344A"/>
    <w:rsid w:val="00DC3815"/>
    <w:rsid w:val="00DC381B"/>
    <w:rsid w:val="00DC5A57"/>
    <w:rsid w:val="00DC5B30"/>
    <w:rsid w:val="00DC626C"/>
    <w:rsid w:val="00DC674A"/>
    <w:rsid w:val="00DC67C1"/>
    <w:rsid w:val="00DC71F7"/>
    <w:rsid w:val="00DD0086"/>
    <w:rsid w:val="00DD09F7"/>
    <w:rsid w:val="00DD0CFD"/>
    <w:rsid w:val="00DD1B5B"/>
    <w:rsid w:val="00DD1BAC"/>
    <w:rsid w:val="00DD1FF9"/>
    <w:rsid w:val="00DD2266"/>
    <w:rsid w:val="00DD3C4D"/>
    <w:rsid w:val="00DD50C2"/>
    <w:rsid w:val="00DD6CF0"/>
    <w:rsid w:val="00DD741D"/>
    <w:rsid w:val="00DE1307"/>
    <w:rsid w:val="00DE1B74"/>
    <w:rsid w:val="00DE2A51"/>
    <w:rsid w:val="00DE2BE1"/>
    <w:rsid w:val="00DE3569"/>
    <w:rsid w:val="00DE42D7"/>
    <w:rsid w:val="00DE4B82"/>
    <w:rsid w:val="00DE4FCE"/>
    <w:rsid w:val="00DE52E0"/>
    <w:rsid w:val="00DE56C9"/>
    <w:rsid w:val="00DE59C2"/>
    <w:rsid w:val="00DE5A1A"/>
    <w:rsid w:val="00DE5D45"/>
    <w:rsid w:val="00DE624F"/>
    <w:rsid w:val="00DE7263"/>
    <w:rsid w:val="00DE72C1"/>
    <w:rsid w:val="00DE73E3"/>
    <w:rsid w:val="00DE7E59"/>
    <w:rsid w:val="00DF0025"/>
    <w:rsid w:val="00DF0AE5"/>
    <w:rsid w:val="00DF0C1F"/>
    <w:rsid w:val="00DF0C45"/>
    <w:rsid w:val="00DF0F4D"/>
    <w:rsid w:val="00DF1078"/>
    <w:rsid w:val="00DF1324"/>
    <w:rsid w:val="00DF1D14"/>
    <w:rsid w:val="00DF2921"/>
    <w:rsid w:val="00DF3508"/>
    <w:rsid w:val="00DF3518"/>
    <w:rsid w:val="00DF35E8"/>
    <w:rsid w:val="00DF54FF"/>
    <w:rsid w:val="00DF5C63"/>
    <w:rsid w:val="00DF6001"/>
    <w:rsid w:val="00DF6473"/>
    <w:rsid w:val="00DF6ACB"/>
    <w:rsid w:val="00DF6F51"/>
    <w:rsid w:val="00DF6FC8"/>
    <w:rsid w:val="00DF72AA"/>
    <w:rsid w:val="00E00836"/>
    <w:rsid w:val="00E00E9A"/>
    <w:rsid w:val="00E011A6"/>
    <w:rsid w:val="00E013AB"/>
    <w:rsid w:val="00E013BC"/>
    <w:rsid w:val="00E01976"/>
    <w:rsid w:val="00E02291"/>
    <w:rsid w:val="00E0252D"/>
    <w:rsid w:val="00E025CD"/>
    <w:rsid w:val="00E0260E"/>
    <w:rsid w:val="00E027FD"/>
    <w:rsid w:val="00E02B03"/>
    <w:rsid w:val="00E02E94"/>
    <w:rsid w:val="00E0318A"/>
    <w:rsid w:val="00E03797"/>
    <w:rsid w:val="00E0648A"/>
    <w:rsid w:val="00E06CAB"/>
    <w:rsid w:val="00E07D82"/>
    <w:rsid w:val="00E1136E"/>
    <w:rsid w:val="00E11889"/>
    <w:rsid w:val="00E127D2"/>
    <w:rsid w:val="00E12897"/>
    <w:rsid w:val="00E12B3E"/>
    <w:rsid w:val="00E133D8"/>
    <w:rsid w:val="00E13E88"/>
    <w:rsid w:val="00E1448C"/>
    <w:rsid w:val="00E15410"/>
    <w:rsid w:val="00E15664"/>
    <w:rsid w:val="00E15CF9"/>
    <w:rsid w:val="00E17917"/>
    <w:rsid w:val="00E21391"/>
    <w:rsid w:val="00E22303"/>
    <w:rsid w:val="00E235D7"/>
    <w:rsid w:val="00E23ED0"/>
    <w:rsid w:val="00E25025"/>
    <w:rsid w:val="00E25E1C"/>
    <w:rsid w:val="00E25EC4"/>
    <w:rsid w:val="00E26A60"/>
    <w:rsid w:val="00E26AA1"/>
    <w:rsid w:val="00E26FF1"/>
    <w:rsid w:val="00E2711B"/>
    <w:rsid w:val="00E27AF5"/>
    <w:rsid w:val="00E27F67"/>
    <w:rsid w:val="00E30E05"/>
    <w:rsid w:val="00E31120"/>
    <w:rsid w:val="00E316F5"/>
    <w:rsid w:val="00E31EF6"/>
    <w:rsid w:val="00E32180"/>
    <w:rsid w:val="00E321AA"/>
    <w:rsid w:val="00E326B8"/>
    <w:rsid w:val="00E33365"/>
    <w:rsid w:val="00E33446"/>
    <w:rsid w:val="00E33BBF"/>
    <w:rsid w:val="00E33F26"/>
    <w:rsid w:val="00E3417B"/>
    <w:rsid w:val="00E3431D"/>
    <w:rsid w:val="00E34784"/>
    <w:rsid w:val="00E35161"/>
    <w:rsid w:val="00E35B9D"/>
    <w:rsid w:val="00E40050"/>
    <w:rsid w:val="00E40C5A"/>
    <w:rsid w:val="00E40C68"/>
    <w:rsid w:val="00E41981"/>
    <w:rsid w:val="00E41E43"/>
    <w:rsid w:val="00E42079"/>
    <w:rsid w:val="00E4225A"/>
    <w:rsid w:val="00E42541"/>
    <w:rsid w:val="00E43175"/>
    <w:rsid w:val="00E43869"/>
    <w:rsid w:val="00E43F10"/>
    <w:rsid w:val="00E448A2"/>
    <w:rsid w:val="00E44FE8"/>
    <w:rsid w:val="00E45054"/>
    <w:rsid w:val="00E462B9"/>
    <w:rsid w:val="00E46372"/>
    <w:rsid w:val="00E464D7"/>
    <w:rsid w:val="00E468CA"/>
    <w:rsid w:val="00E46A92"/>
    <w:rsid w:val="00E46DB3"/>
    <w:rsid w:val="00E46F62"/>
    <w:rsid w:val="00E479B8"/>
    <w:rsid w:val="00E47B86"/>
    <w:rsid w:val="00E5028D"/>
    <w:rsid w:val="00E5061D"/>
    <w:rsid w:val="00E51094"/>
    <w:rsid w:val="00E51DDA"/>
    <w:rsid w:val="00E52536"/>
    <w:rsid w:val="00E5256B"/>
    <w:rsid w:val="00E531E6"/>
    <w:rsid w:val="00E548BC"/>
    <w:rsid w:val="00E54CD4"/>
    <w:rsid w:val="00E5508D"/>
    <w:rsid w:val="00E558C4"/>
    <w:rsid w:val="00E56A5C"/>
    <w:rsid w:val="00E57C62"/>
    <w:rsid w:val="00E57EE6"/>
    <w:rsid w:val="00E57F55"/>
    <w:rsid w:val="00E605B5"/>
    <w:rsid w:val="00E60D17"/>
    <w:rsid w:val="00E61455"/>
    <w:rsid w:val="00E619C8"/>
    <w:rsid w:val="00E62C34"/>
    <w:rsid w:val="00E633A9"/>
    <w:rsid w:val="00E63590"/>
    <w:rsid w:val="00E635DC"/>
    <w:rsid w:val="00E64539"/>
    <w:rsid w:val="00E66169"/>
    <w:rsid w:val="00E66221"/>
    <w:rsid w:val="00E6689A"/>
    <w:rsid w:val="00E6728D"/>
    <w:rsid w:val="00E679D9"/>
    <w:rsid w:val="00E70530"/>
    <w:rsid w:val="00E70CCE"/>
    <w:rsid w:val="00E70CD2"/>
    <w:rsid w:val="00E70F5D"/>
    <w:rsid w:val="00E71519"/>
    <w:rsid w:val="00E71D27"/>
    <w:rsid w:val="00E7238C"/>
    <w:rsid w:val="00E7312A"/>
    <w:rsid w:val="00E73497"/>
    <w:rsid w:val="00E73579"/>
    <w:rsid w:val="00E73683"/>
    <w:rsid w:val="00E73DE5"/>
    <w:rsid w:val="00E758C4"/>
    <w:rsid w:val="00E75E05"/>
    <w:rsid w:val="00E77259"/>
    <w:rsid w:val="00E7754C"/>
    <w:rsid w:val="00E77967"/>
    <w:rsid w:val="00E779A9"/>
    <w:rsid w:val="00E77C6C"/>
    <w:rsid w:val="00E77C8D"/>
    <w:rsid w:val="00E8173D"/>
    <w:rsid w:val="00E81850"/>
    <w:rsid w:val="00E818DD"/>
    <w:rsid w:val="00E81CAA"/>
    <w:rsid w:val="00E82265"/>
    <w:rsid w:val="00E82A1F"/>
    <w:rsid w:val="00E82A46"/>
    <w:rsid w:val="00E82D56"/>
    <w:rsid w:val="00E82E17"/>
    <w:rsid w:val="00E82F1C"/>
    <w:rsid w:val="00E83141"/>
    <w:rsid w:val="00E83B11"/>
    <w:rsid w:val="00E83E07"/>
    <w:rsid w:val="00E83E2E"/>
    <w:rsid w:val="00E84AEA"/>
    <w:rsid w:val="00E84F5D"/>
    <w:rsid w:val="00E853EB"/>
    <w:rsid w:val="00E85DD9"/>
    <w:rsid w:val="00E85F5D"/>
    <w:rsid w:val="00E85FD9"/>
    <w:rsid w:val="00E865E7"/>
    <w:rsid w:val="00E86768"/>
    <w:rsid w:val="00E86A61"/>
    <w:rsid w:val="00E86A65"/>
    <w:rsid w:val="00E86E81"/>
    <w:rsid w:val="00E876C4"/>
    <w:rsid w:val="00E876F4"/>
    <w:rsid w:val="00E90E7F"/>
    <w:rsid w:val="00E9199F"/>
    <w:rsid w:val="00E9267A"/>
    <w:rsid w:val="00E9333C"/>
    <w:rsid w:val="00E937CA"/>
    <w:rsid w:val="00E93AA2"/>
    <w:rsid w:val="00E93B4F"/>
    <w:rsid w:val="00E94CE9"/>
    <w:rsid w:val="00E959A8"/>
    <w:rsid w:val="00E9690E"/>
    <w:rsid w:val="00E96CAD"/>
    <w:rsid w:val="00E976BF"/>
    <w:rsid w:val="00E97773"/>
    <w:rsid w:val="00E97AD7"/>
    <w:rsid w:val="00E97B9D"/>
    <w:rsid w:val="00EA034A"/>
    <w:rsid w:val="00EA0D2B"/>
    <w:rsid w:val="00EA130E"/>
    <w:rsid w:val="00EA185B"/>
    <w:rsid w:val="00EA2D14"/>
    <w:rsid w:val="00EA338A"/>
    <w:rsid w:val="00EA4424"/>
    <w:rsid w:val="00EA4673"/>
    <w:rsid w:val="00EA47DA"/>
    <w:rsid w:val="00EA51AD"/>
    <w:rsid w:val="00EA54F2"/>
    <w:rsid w:val="00EB029D"/>
    <w:rsid w:val="00EB04F8"/>
    <w:rsid w:val="00EB0813"/>
    <w:rsid w:val="00EB0B5A"/>
    <w:rsid w:val="00EB1C02"/>
    <w:rsid w:val="00EB1ECA"/>
    <w:rsid w:val="00EB31D0"/>
    <w:rsid w:val="00EB3588"/>
    <w:rsid w:val="00EB625C"/>
    <w:rsid w:val="00EB675D"/>
    <w:rsid w:val="00EB6CE0"/>
    <w:rsid w:val="00EB6D41"/>
    <w:rsid w:val="00EB7390"/>
    <w:rsid w:val="00EB7858"/>
    <w:rsid w:val="00EB7A74"/>
    <w:rsid w:val="00EB7EE5"/>
    <w:rsid w:val="00EC0034"/>
    <w:rsid w:val="00EC03EA"/>
    <w:rsid w:val="00EC0435"/>
    <w:rsid w:val="00EC0AEA"/>
    <w:rsid w:val="00EC1F38"/>
    <w:rsid w:val="00EC1F7F"/>
    <w:rsid w:val="00EC28DB"/>
    <w:rsid w:val="00EC2A8F"/>
    <w:rsid w:val="00EC44DC"/>
    <w:rsid w:val="00EC47A0"/>
    <w:rsid w:val="00EC4B91"/>
    <w:rsid w:val="00EC5283"/>
    <w:rsid w:val="00EC566F"/>
    <w:rsid w:val="00EC5D84"/>
    <w:rsid w:val="00EC66F8"/>
    <w:rsid w:val="00EC6AE0"/>
    <w:rsid w:val="00EC6EAA"/>
    <w:rsid w:val="00EC7EDB"/>
    <w:rsid w:val="00ED0CC1"/>
    <w:rsid w:val="00ED0D15"/>
    <w:rsid w:val="00ED1779"/>
    <w:rsid w:val="00ED1EDC"/>
    <w:rsid w:val="00ED2342"/>
    <w:rsid w:val="00ED2CD8"/>
    <w:rsid w:val="00ED2FB6"/>
    <w:rsid w:val="00ED3590"/>
    <w:rsid w:val="00ED35B2"/>
    <w:rsid w:val="00ED3997"/>
    <w:rsid w:val="00ED43DD"/>
    <w:rsid w:val="00ED51C2"/>
    <w:rsid w:val="00ED70B9"/>
    <w:rsid w:val="00ED7954"/>
    <w:rsid w:val="00EE0442"/>
    <w:rsid w:val="00EE0953"/>
    <w:rsid w:val="00EE1AFA"/>
    <w:rsid w:val="00EE2801"/>
    <w:rsid w:val="00EE2DFA"/>
    <w:rsid w:val="00EE3778"/>
    <w:rsid w:val="00EE42B7"/>
    <w:rsid w:val="00EE47A7"/>
    <w:rsid w:val="00EE56D4"/>
    <w:rsid w:val="00EE7164"/>
    <w:rsid w:val="00EE74C3"/>
    <w:rsid w:val="00EF0C3A"/>
    <w:rsid w:val="00EF0E73"/>
    <w:rsid w:val="00EF25DC"/>
    <w:rsid w:val="00EF2F8E"/>
    <w:rsid w:val="00EF378C"/>
    <w:rsid w:val="00EF3B52"/>
    <w:rsid w:val="00EF4193"/>
    <w:rsid w:val="00EF4203"/>
    <w:rsid w:val="00EF427A"/>
    <w:rsid w:val="00EF47C6"/>
    <w:rsid w:val="00EF4C03"/>
    <w:rsid w:val="00EF5261"/>
    <w:rsid w:val="00EF5E81"/>
    <w:rsid w:val="00EF7830"/>
    <w:rsid w:val="00EF79B5"/>
    <w:rsid w:val="00EF7F7F"/>
    <w:rsid w:val="00F0032B"/>
    <w:rsid w:val="00F00486"/>
    <w:rsid w:val="00F00800"/>
    <w:rsid w:val="00F015A1"/>
    <w:rsid w:val="00F0286D"/>
    <w:rsid w:val="00F02AD1"/>
    <w:rsid w:val="00F02DA6"/>
    <w:rsid w:val="00F03D02"/>
    <w:rsid w:val="00F0422E"/>
    <w:rsid w:val="00F04267"/>
    <w:rsid w:val="00F051BD"/>
    <w:rsid w:val="00F05220"/>
    <w:rsid w:val="00F05560"/>
    <w:rsid w:val="00F057B7"/>
    <w:rsid w:val="00F05CF7"/>
    <w:rsid w:val="00F06652"/>
    <w:rsid w:val="00F06655"/>
    <w:rsid w:val="00F06B4B"/>
    <w:rsid w:val="00F06C58"/>
    <w:rsid w:val="00F06CF5"/>
    <w:rsid w:val="00F06D02"/>
    <w:rsid w:val="00F06E4D"/>
    <w:rsid w:val="00F07128"/>
    <w:rsid w:val="00F072B7"/>
    <w:rsid w:val="00F074A9"/>
    <w:rsid w:val="00F0771E"/>
    <w:rsid w:val="00F10219"/>
    <w:rsid w:val="00F10BCA"/>
    <w:rsid w:val="00F10C60"/>
    <w:rsid w:val="00F10CDE"/>
    <w:rsid w:val="00F10D88"/>
    <w:rsid w:val="00F113AD"/>
    <w:rsid w:val="00F121A2"/>
    <w:rsid w:val="00F124B8"/>
    <w:rsid w:val="00F1252D"/>
    <w:rsid w:val="00F12B09"/>
    <w:rsid w:val="00F12BB9"/>
    <w:rsid w:val="00F12BF9"/>
    <w:rsid w:val="00F1301A"/>
    <w:rsid w:val="00F1302F"/>
    <w:rsid w:val="00F1317E"/>
    <w:rsid w:val="00F13251"/>
    <w:rsid w:val="00F133CB"/>
    <w:rsid w:val="00F1380B"/>
    <w:rsid w:val="00F13D47"/>
    <w:rsid w:val="00F14366"/>
    <w:rsid w:val="00F14DEC"/>
    <w:rsid w:val="00F156EB"/>
    <w:rsid w:val="00F1609A"/>
    <w:rsid w:val="00F165E2"/>
    <w:rsid w:val="00F16600"/>
    <w:rsid w:val="00F16BDA"/>
    <w:rsid w:val="00F172FF"/>
    <w:rsid w:val="00F17C2E"/>
    <w:rsid w:val="00F17F3C"/>
    <w:rsid w:val="00F17FF4"/>
    <w:rsid w:val="00F201F0"/>
    <w:rsid w:val="00F2021F"/>
    <w:rsid w:val="00F203FF"/>
    <w:rsid w:val="00F2057A"/>
    <w:rsid w:val="00F21031"/>
    <w:rsid w:val="00F21034"/>
    <w:rsid w:val="00F210B4"/>
    <w:rsid w:val="00F2154D"/>
    <w:rsid w:val="00F21BB4"/>
    <w:rsid w:val="00F22028"/>
    <w:rsid w:val="00F2213E"/>
    <w:rsid w:val="00F223A0"/>
    <w:rsid w:val="00F230E8"/>
    <w:rsid w:val="00F232E8"/>
    <w:rsid w:val="00F239FB"/>
    <w:rsid w:val="00F2425D"/>
    <w:rsid w:val="00F2559A"/>
    <w:rsid w:val="00F26135"/>
    <w:rsid w:val="00F26A95"/>
    <w:rsid w:val="00F27645"/>
    <w:rsid w:val="00F3053A"/>
    <w:rsid w:val="00F30B66"/>
    <w:rsid w:val="00F30BB9"/>
    <w:rsid w:val="00F30F87"/>
    <w:rsid w:val="00F31B59"/>
    <w:rsid w:val="00F31D25"/>
    <w:rsid w:val="00F31D7D"/>
    <w:rsid w:val="00F324FA"/>
    <w:rsid w:val="00F32F9A"/>
    <w:rsid w:val="00F33914"/>
    <w:rsid w:val="00F33D2D"/>
    <w:rsid w:val="00F33DC7"/>
    <w:rsid w:val="00F34088"/>
    <w:rsid w:val="00F3423E"/>
    <w:rsid w:val="00F3468F"/>
    <w:rsid w:val="00F35C10"/>
    <w:rsid w:val="00F3691C"/>
    <w:rsid w:val="00F37018"/>
    <w:rsid w:val="00F37CF3"/>
    <w:rsid w:val="00F40135"/>
    <w:rsid w:val="00F405A7"/>
    <w:rsid w:val="00F409A9"/>
    <w:rsid w:val="00F40FD1"/>
    <w:rsid w:val="00F41C3A"/>
    <w:rsid w:val="00F41ECE"/>
    <w:rsid w:val="00F429EE"/>
    <w:rsid w:val="00F42A75"/>
    <w:rsid w:val="00F43364"/>
    <w:rsid w:val="00F436CF"/>
    <w:rsid w:val="00F43B94"/>
    <w:rsid w:val="00F44080"/>
    <w:rsid w:val="00F444A6"/>
    <w:rsid w:val="00F44DA9"/>
    <w:rsid w:val="00F46961"/>
    <w:rsid w:val="00F46A32"/>
    <w:rsid w:val="00F47263"/>
    <w:rsid w:val="00F4769B"/>
    <w:rsid w:val="00F5003F"/>
    <w:rsid w:val="00F505A6"/>
    <w:rsid w:val="00F50A94"/>
    <w:rsid w:val="00F50B11"/>
    <w:rsid w:val="00F5107E"/>
    <w:rsid w:val="00F51566"/>
    <w:rsid w:val="00F52567"/>
    <w:rsid w:val="00F527DE"/>
    <w:rsid w:val="00F5289D"/>
    <w:rsid w:val="00F52D45"/>
    <w:rsid w:val="00F537CE"/>
    <w:rsid w:val="00F5387E"/>
    <w:rsid w:val="00F54977"/>
    <w:rsid w:val="00F54A7A"/>
    <w:rsid w:val="00F54D16"/>
    <w:rsid w:val="00F55101"/>
    <w:rsid w:val="00F5548F"/>
    <w:rsid w:val="00F56278"/>
    <w:rsid w:val="00F60346"/>
    <w:rsid w:val="00F605A5"/>
    <w:rsid w:val="00F61490"/>
    <w:rsid w:val="00F614F9"/>
    <w:rsid w:val="00F61567"/>
    <w:rsid w:val="00F61F04"/>
    <w:rsid w:val="00F62A89"/>
    <w:rsid w:val="00F64190"/>
    <w:rsid w:val="00F64890"/>
    <w:rsid w:val="00F651B5"/>
    <w:rsid w:val="00F654A2"/>
    <w:rsid w:val="00F65715"/>
    <w:rsid w:val="00F6610C"/>
    <w:rsid w:val="00F66DAB"/>
    <w:rsid w:val="00F67698"/>
    <w:rsid w:val="00F676FF"/>
    <w:rsid w:val="00F67791"/>
    <w:rsid w:val="00F70174"/>
    <w:rsid w:val="00F70A8E"/>
    <w:rsid w:val="00F71629"/>
    <w:rsid w:val="00F73255"/>
    <w:rsid w:val="00F74FB3"/>
    <w:rsid w:val="00F757FD"/>
    <w:rsid w:val="00F75D34"/>
    <w:rsid w:val="00F75DE5"/>
    <w:rsid w:val="00F75E5D"/>
    <w:rsid w:val="00F76238"/>
    <w:rsid w:val="00F7634D"/>
    <w:rsid w:val="00F763AF"/>
    <w:rsid w:val="00F7687A"/>
    <w:rsid w:val="00F772D5"/>
    <w:rsid w:val="00F77C80"/>
    <w:rsid w:val="00F809B3"/>
    <w:rsid w:val="00F80EBD"/>
    <w:rsid w:val="00F810A8"/>
    <w:rsid w:val="00F8131C"/>
    <w:rsid w:val="00F81336"/>
    <w:rsid w:val="00F81398"/>
    <w:rsid w:val="00F81575"/>
    <w:rsid w:val="00F81755"/>
    <w:rsid w:val="00F82005"/>
    <w:rsid w:val="00F8212E"/>
    <w:rsid w:val="00F8287F"/>
    <w:rsid w:val="00F82EDB"/>
    <w:rsid w:val="00F82F1A"/>
    <w:rsid w:val="00F8316D"/>
    <w:rsid w:val="00F83204"/>
    <w:rsid w:val="00F83E7C"/>
    <w:rsid w:val="00F83EC0"/>
    <w:rsid w:val="00F84DF6"/>
    <w:rsid w:val="00F84FA4"/>
    <w:rsid w:val="00F85352"/>
    <w:rsid w:val="00F85B28"/>
    <w:rsid w:val="00F860AF"/>
    <w:rsid w:val="00F871AB"/>
    <w:rsid w:val="00F87564"/>
    <w:rsid w:val="00F90265"/>
    <w:rsid w:val="00F91847"/>
    <w:rsid w:val="00F918C6"/>
    <w:rsid w:val="00F91968"/>
    <w:rsid w:val="00F928CC"/>
    <w:rsid w:val="00F92954"/>
    <w:rsid w:val="00F92957"/>
    <w:rsid w:val="00F93983"/>
    <w:rsid w:val="00F9472B"/>
    <w:rsid w:val="00F9555A"/>
    <w:rsid w:val="00F95646"/>
    <w:rsid w:val="00F95953"/>
    <w:rsid w:val="00F959A5"/>
    <w:rsid w:val="00F961C4"/>
    <w:rsid w:val="00F962EC"/>
    <w:rsid w:val="00F96A8B"/>
    <w:rsid w:val="00F96EBB"/>
    <w:rsid w:val="00F9783E"/>
    <w:rsid w:val="00F97D45"/>
    <w:rsid w:val="00FA07C3"/>
    <w:rsid w:val="00FA0C42"/>
    <w:rsid w:val="00FA0D3C"/>
    <w:rsid w:val="00FA1358"/>
    <w:rsid w:val="00FA2074"/>
    <w:rsid w:val="00FA2260"/>
    <w:rsid w:val="00FA2D04"/>
    <w:rsid w:val="00FA42D0"/>
    <w:rsid w:val="00FA4A64"/>
    <w:rsid w:val="00FA4D7E"/>
    <w:rsid w:val="00FA50C8"/>
    <w:rsid w:val="00FA6260"/>
    <w:rsid w:val="00FA66B1"/>
    <w:rsid w:val="00FA6CB5"/>
    <w:rsid w:val="00FA700B"/>
    <w:rsid w:val="00FA73D4"/>
    <w:rsid w:val="00FA7433"/>
    <w:rsid w:val="00FA7677"/>
    <w:rsid w:val="00FA7A99"/>
    <w:rsid w:val="00FA7BF7"/>
    <w:rsid w:val="00FB12E3"/>
    <w:rsid w:val="00FB1AA0"/>
    <w:rsid w:val="00FB1DE7"/>
    <w:rsid w:val="00FB1E91"/>
    <w:rsid w:val="00FB26A2"/>
    <w:rsid w:val="00FB2FF0"/>
    <w:rsid w:val="00FB36AB"/>
    <w:rsid w:val="00FB394F"/>
    <w:rsid w:val="00FB3C1D"/>
    <w:rsid w:val="00FB440A"/>
    <w:rsid w:val="00FB4549"/>
    <w:rsid w:val="00FB4561"/>
    <w:rsid w:val="00FB622D"/>
    <w:rsid w:val="00FB6D24"/>
    <w:rsid w:val="00FB7297"/>
    <w:rsid w:val="00FC01F8"/>
    <w:rsid w:val="00FC02C6"/>
    <w:rsid w:val="00FC0C7F"/>
    <w:rsid w:val="00FC2B93"/>
    <w:rsid w:val="00FC2BFE"/>
    <w:rsid w:val="00FC2F3D"/>
    <w:rsid w:val="00FC49BD"/>
    <w:rsid w:val="00FC52D2"/>
    <w:rsid w:val="00FC5437"/>
    <w:rsid w:val="00FC54AD"/>
    <w:rsid w:val="00FC5E48"/>
    <w:rsid w:val="00FC5E6E"/>
    <w:rsid w:val="00FD05A5"/>
    <w:rsid w:val="00FD0617"/>
    <w:rsid w:val="00FD073A"/>
    <w:rsid w:val="00FD0A08"/>
    <w:rsid w:val="00FD14BA"/>
    <w:rsid w:val="00FD3871"/>
    <w:rsid w:val="00FD38B0"/>
    <w:rsid w:val="00FD3BC3"/>
    <w:rsid w:val="00FD43E3"/>
    <w:rsid w:val="00FD53BC"/>
    <w:rsid w:val="00FD578B"/>
    <w:rsid w:val="00FD5B59"/>
    <w:rsid w:val="00FD7310"/>
    <w:rsid w:val="00FD737F"/>
    <w:rsid w:val="00FE04DC"/>
    <w:rsid w:val="00FE074F"/>
    <w:rsid w:val="00FE0A9E"/>
    <w:rsid w:val="00FE0BAB"/>
    <w:rsid w:val="00FE0D2A"/>
    <w:rsid w:val="00FE0D6D"/>
    <w:rsid w:val="00FE121F"/>
    <w:rsid w:val="00FE1C0A"/>
    <w:rsid w:val="00FE1FA6"/>
    <w:rsid w:val="00FE2B43"/>
    <w:rsid w:val="00FE3288"/>
    <w:rsid w:val="00FE3D5C"/>
    <w:rsid w:val="00FE4EE5"/>
    <w:rsid w:val="00FE6FD7"/>
    <w:rsid w:val="00FE712E"/>
    <w:rsid w:val="00FE789F"/>
    <w:rsid w:val="00FF050E"/>
    <w:rsid w:val="00FF0D42"/>
    <w:rsid w:val="00FF0F11"/>
    <w:rsid w:val="00FF18D2"/>
    <w:rsid w:val="00FF1F33"/>
    <w:rsid w:val="00FF297E"/>
    <w:rsid w:val="00FF3F47"/>
    <w:rsid w:val="00FF4917"/>
    <w:rsid w:val="00FF4B02"/>
    <w:rsid w:val="00FF4D3C"/>
    <w:rsid w:val="00FF4F18"/>
    <w:rsid w:val="00FF6590"/>
    <w:rsid w:val="00FF6DEF"/>
    <w:rsid w:val="00FF703D"/>
    <w:rsid w:val="00FF7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14:docId w14:val="32B0044E"/>
  <w15:chartTrackingRefBased/>
  <w15:docId w15:val="{A172EF05-33B4-4C70-B05C-EF9FC24B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63"/>
  </w:style>
  <w:style w:type="paragraph" w:styleId="Balk3">
    <w:name w:val="heading 3"/>
    <w:basedOn w:val="Normal"/>
    <w:link w:val="Balk3Char"/>
    <w:uiPriority w:val="9"/>
    <w:qFormat/>
    <w:rsid w:val="00D84AC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4BBA"/>
    <w:pPr>
      <w:ind w:left="720"/>
      <w:contextualSpacing/>
    </w:pPr>
  </w:style>
  <w:style w:type="paragraph" w:styleId="stBilgi">
    <w:name w:val="header"/>
    <w:basedOn w:val="Normal"/>
    <w:link w:val="stBilgiChar"/>
    <w:uiPriority w:val="99"/>
    <w:unhideWhenUsed/>
    <w:rsid w:val="008B57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57D8"/>
  </w:style>
  <w:style w:type="paragraph" w:styleId="AltBilgi">
    <w:name w:val="footer"/>
    <w:basedOn w:val="Normal"/>
    <w:link w:val="AltBilgiChar"/>
    <w:uiPriority w:val="99"/>
    <w:unhideWhenUsed/>
    <w:rsid w:val="008B57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57D8"/>
  </w:style>
  <w:style w:type="paragraph" w:styleId="BalonMetni">
    <w:name w:val="Balloon Text"/>
    <w:basedOn w:val="Normal"/>
    <w:link w:val="BalonMetniChar"/>
    <w:uiPriority w:val="99"/>
    <w:semiHidden/>
    <w:unhideWhenUsed/>
    <w:rsid w:val="00B45B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B3D"/>
    <w:rPr>
      <w:rFonts w:ascii="Segoe UI" w:hAnsi="Segoe UI" w:cs="Segoe UI"/>
      <w:sz w:val="18"/>
      <w:szCs w:val="18"/>
    </w:rPr>
  </w:style>
  <w:style w:type="paragraph" w:styleId="Dzeltme">
    <w:name w:val="Revision"/>
    <w:hidden/>
    <w:uiPriority w:val="99"/>
    <w:semiHidden/>
    <w:rsid w:val="00D008CD"/>
    <w:pPr>
      <w:spacing w:after="0" w:line="240" w:lineRule="auto"/>
    </w:pPr>
  </w:style>
  <w:style w:type="character" w:styleId="AklamaBavurusu">
    <w:name w:val="annotation reference"/>
    <w:basedOn w:val="VarsaylanParagrafYazTipi"/>
    <w:uiPriority w:val="99"/>
    <w:semiHidden/>
    <w:unhideWhenUsed/>
    <w:rsid w:val="008930AC"/>
    <w:rPr>
      <w:sz w:val="16"/>
      <w:szCs w:val="16"/>
    </w:rPr>
  </w:style>
  <w:style w:type="paragraph" w:styleId="AklamaMetni">
    <w:name w:val="annotation text"/>
    <w:basedOn w:val="Normal"/>
    <w:link w:val="AklamaMetniChar"/>
    <w:uiPriority w:val="99"/>
    <w:unhideWhenUsed/>
    <w:rsid w:val="008930AC"/>
    <w:pPr>
      <w:spacing w:line="240" w:lineRule="auto"/>
    </w:pPr>
    <w:rPr>
      <w:sz w:val="20"/>
      <w:szCs w:val="20"/>
    </w:rPr>
  </w:style>
  <w:style w:type="character" w:customStyle="1" w:styleId="AklamaMetniChar">
    <w:name w:val="Açıklama Metni Char"/>
    <w:basedOn w:val="VarsaylanParagrafYazTipi"/>
    <w:link w:val="AklamaMetni"/>
    <w:uiPriority w:val="99"/>
    <w:rsid w:val="008930AC"/>
    <w:rPr>
      <w:sz w:val="20"/>
      <w:szCs w:val="20"/>
    </w:rPr>
  </w:style>
  <w:style w:type="paragraph" w:styleId="AklamaKonusu">
    <w:name w:val="annotation subject"/>
    <w:basedOn w:val="AklamaMetni"/>
    <w:next w:val="AklamaMetni"/>
    <w:link w:val="AklamaKonusuChar"/>
    <w:uiPriority w:val="99"/>
    <w:semiHidden/>
    <w:unhideWhenUsed/>
    <w:rsid w:val="008930AC"/>
    <w:rPr>
      <w:b/>
      <w:bCs/>
    </w:rPr>
  </w:style>
  <w:style w:type="character" w:customStyle="1" w:styleId="AklamaKonusuChar">
    <w:name w:val="Açıklama Konusu Char"/>
    <w:basedOn w:val="AklamaMetniChar"/>
    <w:link w:val="AklamaKonusu"/>
    <w:uiPriority w:val="99"/>
    <w:semiHidden/>
    <w:rsid w:val="008930AC"/>
    <w:rPr>
      <w:b/>
      <w:bCs/>
      <w:sz w:val="20"/>
      <w:szCs w:val="20"/>
    </w:rPr>
  </w:style>
  <w:style w:type="paragraph" w:styleId="DipnotMetni">
    <w:name w:val="footnote text"/>
    <w:basedOn w:val="Normal"/>
    <w:link w:val="DipnotMetniChar"/>
    <w:unhideWhenUsed/>
    <w:rsid w:val="006D5E85"/>
    <w:pPr>
      <w:spacing w:after="0" w:line="240" w:lineRule="auto"/>
    </w:pPr>
    <w:rPr>
      <w:sz w:val="20"/>
      <w:szCs w:val="20"/>
    </w:rPr>
  </w:style>
  <w:style w:type="character" w:customStyle="1" w:styleId="DipnotMetniChar">
    <w:name w:val="Dipnot Metni Char"/>
    <w:basedOn w:val="VarsaylanParagrafYazTipi"/>
    <w:link w:val="DipnotMetni"/>
    <w:rsid w:val="006D5E85"/>
    <w:rPr>
      <w:sz w:val="20"/>
      <w:szCs w:val="20"/>
    </w:rPr>
  </w:style>
  <w:style w:type="character" w:styleId="DipnotBavurusu">
    <w:name w:val="footnote reference"/>
    <w:basedOn w:val="VarsaylanParagrafYazTipi"/>
    <w:uiPriority w:val="99"/>
    <w:semiHidden/>
    <w:unhideWhenUsed/>
    <w:rsid w:val="006D5E85"/>
    <w:rPr>
      <w:vertAlign w:val="superscript"/>
    </w:rPr>
  </w:style>
  <w:style w:type="table" w:customStyle="1" w:styleId="TabloKlavuzu1">
    <w:name w:val="Tablo Kılavuzu1"/>
    <w:basedOn w:val="NormalTablo"/>
    <w:next w:val="TabloKlavuzu"/>
    <w:uiPriority w:val="39"/>
    <w:rsid w:val="001A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F66DA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66DAB"/>
    <w:rPr>
      <w:sz w:val="20"/>
      <w:szCs w:val="20"/>
    </w:rPr>
  </w:style>
  <w:style w:type="character" w:styleId="SonnotBavurusu">
    <w:name w:val="endnote reference"/>
    <w:basedOn w:val="VarsaylanParagrafYazTipi"/>
    <w:uiPriority w:val="99"/>
    <w:semiHidden/>
    <w:unhideWhenUsed/>
    <w:rsid w:val="00F66DAB"/>
    <w:rPr>
      <w:vertAlign w:val="superscript"/>
    </w:rPr>
  </w:style>
  <w:style w:type="paragraph" w:customStyle="1" w:styleId="Default">
    <w:name w:val="Default"/>
    <w:rsid w:val="00F52567"/>
    <w:pPr>
      <w:autoSpaceDE w:val="0"/>
      <w:autoSpaceDN w:val="0"/>
      <w:adjustRightInd w:val="0"/>
      <w:spacing w:after="0" w:line="240" w:lineRule="auto"/>
    </w:pPr>
    <w:rPr>
      <w:rFonts w:ascii="EUAlbertina" w:hAnsi="EUAlbertina" w:cs="EUAlbertina"/>
      <w:color w:val="000000"/>
      <w:sz w:val="24"/>
      <w:szCs w:val="24"/>
    </w:rPr>
  </w:style>
  <w:style w:type="character" w:customStyle="1" w:styleId="y2iqfc">
    <w:name w:val="y2iqfc"/>
    <w:basedOn w:val="VarsaylanParagrafYazTipi"/>
    <w:rsid w:val="00E01976"/>
  </w:style>
  <w:style w:type="paragraph" w:styleId="HTMLncedenBiimlendirilmi">
    <w:name w:val="HTML Preformatted"/>
    <w:basedOn w:val="Normal"/>
    <w:link w:val="HTMLncedenBiimlendirilmiChar"/>
    <w:uiPriority w:val="99"/>
    <w:semiHidden/>
    <w:unhideWhenUsed/>
    <w:rsid w:val="00E0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01976"/>
    <w:rPr>
      <w:rFonts w:ascii="Courier New" w:eastAsia="Times New Roman" w:hAnsi="Courier New" w:cs="Courier New"/>
      <w:sz w:val="20"/>
      <w:szCs w:val="20"/>
      <w:lang w:eastAsia="tr-TR"/>
    </w:rPr>
  </w:style>
  <w:style w:type="paragraph" w:customStyle="1" w:styleId="CM1">
    <w:name w:val="CM1"/>
    <w:basedOn w:val="Default"/>
    <w:next w:val="Default"/>
    <w:uiPriority w:val="99"/>
    <w:rsid w:val="00A827C8"/>
    <w:rPr>
      <w:rFonts w:ascii="Times New Roman" w:hAnsi="Times New Roman" w:cs="Times New Roman"/>
      <w:color w:val="auto"/>
    </w:rPr>
  </w:style>
  <w:style w:type="paragraph" w:customStyle="1" w:styleId="CM3">
    <w:name w:val="CM3"/>
    <w:basedOn w:val="Default"/>
    <w:next w:val="Default"/>
    <w:uiPriority w:val="99"/>
    <w:rsid w:val="00A827C8"/>
    <w:rPr>
      <w:rFonts w:ascii="Times New Roman" w:hAnsi="Times New Roman" w:cs="Times New Roman"/>
      <w:color w:val="auto"/>
    </w:rPr>
  </w:style>
  <w:style w:type="character" w:styleId="Kpr">
    <w:name w:val="Hyperlink"/>
    <w:basedOn w:val="VarsaylanParagrafYazTipi"/>
    <w:uiPriority w:val="99"/>
    <w:semiHidden/>
    <w:unhideWhenUsed/>
    <w:rsid w:val="00E46372"/>
    <w:rPr>
      <w:color w:val="0000FF"/>
      <w:u w:val="single"/>
    </w:rPr>
  </w:style>
  <w:style w:type="character" w:customStyle="1" w:styleId="Balk3Char">
    <w:name w:val="Başlık 3 Char"/>
    <w:basedOn w:val="VarsaylanParagrafYazTipi"/>
    <w:link w:val="Balk3"/>
    <w:uiPriority w:val="9"/>
    <w:rsid w:val="00D84AC6"/>
    <w:rPr>
      <w:rFonts w:ascii="Times New Roman" w:eastAsia="Times New Roman" w:hAnsi="Times New Roman" w:cs="Times New Roman"/>
      <w:b/>
      <w:bCs/>
      <w:sz w:val="27"/>
      <w:szCs w:val="27"/>
      <w:lang w:eastAsia="tr-TR"/>
    </w:rPr>
  </w:style>
  <w:style w:type="paragraph" w:customStyle="1" w:styleId="CM4">
    <w:name w:val="CM4"/>
    <w:basedOn w:val="Default"/>
    <w:next w:val="Default"/>
    <w:uiPriority w:val="99"/>
    <w:rsid w:val="00F057B7"/>
    <w:rPr>
      <w:rFonts w:ascii="Times New Roman" w:hAnsi="Times New Roman" w:cs="Times New Roman"/>
      <w:color w:val="auto"/>
    </w:rPr>
  </w:style>
  <w:style w:type="paragraph" w:customStyle="1" w:styleId="stbilgi0">
    <w:name w:val="Üstbilgi"/>
    <w:basedOn w:val="Normal"/>
    <w:rsid w:val="002C6F9D"/>
    <w:pPr>
      <w:tabs>
        <w:tab w:val="center" w:pos="4536"/>
        <w:tab w:val="right" w:pos="9072"/>
      </w:tabs>
      <w:spacing w:after="2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3323">
      <w:bodyDiv w:val="1"/>
      <w:marLeft w:val="0"/>
      <w:marRight w:val="0"/>
      <w:marTop w:val="0"/>
      <w:marBottom w:val="0"/>
      <w:divBdr>
        <w:top w:val="none" w:sz="0" w:space="0" w:color="auto"/>
        <w:left w:val="none" w:sz="0" w:space="0" w:color="auto"/>
        <w:bottom w:val="none" w:sz="0" w:space="0" w:color="auto"/>
        <w:right w:val="none" w:sz="0" w:space="0" w:color="auto"/>
      </w:divBdr>
    </w:div>
    <w:div w:id="482310555">
      <w:bodyDiv w:val="1"/>
      <w:marLeft w:val="0"/>
      <w:marRight w:val="0"/>
      <w:marTop w:val="0"/>
      <w:marBottom w:val="0"/>
      <w:divBdr>
        <w:top w:val="none" w:sz="0" w:space="0" w:color="auto"/>
        <w:left w:val="none" w:sz="0" w:space="0" w:color="auto"/>
        <w:bottom w:val="none" w:sz="0" w:space="0" w:color="auto"/>
        <w:right w:val="none" w:sz="0" w:space="0" w:color="auto"/>
      </w:divBdr>
      <w:divsChild>
        <w:div w:id="771121821">
          <w:marLeft w:val="0"/>
          <w:marRight w:val="0"/>
          <w:marTop w:val="0"/>
          <w:marBottom w:val="0"/>
          <w:divBdr>
            <w:top w:val="none" w:sz="0" w:space="0" w:color="auto"/>
            <w:left w:val="none" w:sz="0" w:space="0" w:color="auto"/>
            <w:bottom w:val="none" w:sz="0" w:space="0" w:color="auto"/>
            <w:right w:val="none" w:sz="0" w:space="0" w:color="auto"/>
          </w:divBdr>
        </w:div>
        <w:div w:id="1426610136">
          <w:marLeft w:val="0"/>
          <w:marRight w:val="0"/>
          <w:marTop w:val="0"/>
          <w:marBottom w:val="0"/>
          <w:divBdr>
            <w:top w:val="none" w:sz="0" w:space="0" w:color="auto"/>
            <w:left w:val="none" w:sz="0" w:space="0" w:color="auto"/>
            <w:bottom w:val="none" w:sz="0" w:space="0" w:color="auto"/>
            <w:right w:val="none" w:sz="0" w:space="0" w:color="auto"/>
          </w:divBdr>
          <w:divsChild>
            <w:div w:id="1015956863">
              <w:marLeft w:val="0"/>
              <w:marRight w:val="165"/>
              <w:marTop w:val="150"/>
              <w:marBottom w:val="0"/>
              <w:divBdr>
                <w:top w:val="none" w:sz="0" w:space="0" w:color="auto"/>
                <w:left w:val="none" w:sz="0" w:space="0" w:color="auto"/>
                <w:bottom w:val="none" w:sz="0" w:space="0" w:color="auto"/>
                <w:right w:val="none" w:sz="0" w:space="0" w:color="auto"/>
              </w:divBdr>
              <w:divsChild>
                <w:div w:id="1459303733">
                  <w:marLeft w:val="0"/>
                  <w:marRight w:val="0"/>
                  <w:marTop w:val="0"/>
                  <w:marBottom w:val="0"/>
                  <w:divBdr>
                    <w:top w:val="none" w:sz="0" w:space="0" w:color="auto"/>
                    <w:left w:val="none" w:sz="0" w:space="0" w:color="auto"/>
                    <w:bottom w:val="none" w:sz="0" w:space="0" w:color="auto"/>
                    <w:right w:val="none" w:sz="0" w:space="0" w:color="auto"/>
                  </w:divBdr>
                  <w:divsChild>
                    <w:div w:id="913852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704">
      <w:bodyDiv w:val="1"/>
      <w:marLeft w:val="0"/>
      <w:marRight w:val="0"/>
      <w:marTop w:val="0"/>
      <w:marBottom w:val="0"/>
      <w:divBdr>
        <w:top w:val="none" w:sz="0" w:space="0" w:color="auto"/>
        <w:left w:val="none" w:sz="0" w:space="0" w:color="auto"/>
        <w:bottom w:val="none" w:sz="0" w:space="0" w:color="auto"/>
        <w:right w:val="none" w:sz="0" w:space="0" w:color="auto"/>
      </w:divBdr>
    </w:div>
    <w:div w:id="695351997">
      <w:bodyDiv w:val="1"/>
      <w:marLeft w:val="0"/>
      <w:marRight w:val="0"/>
      <w:marTop w:val="0"/>
      <w:marBottom w:val="0"/>
      <w:divBdr>
        <w:top w:val="none" w:sz="0" w:space="0" w:color="auto"/>
        <w:left w:val="none" w:sz="0" w:space="0" w:color="auto"/>
        <w:bottom w:val="none" w:sz="0" w:space="0" w:color="auto"/>
        <w:right w:val="none" w:sz="0" w:space="0" w:color="auto"/>
      </w:divBdr>
    </w:div>
    <w:div w:id="753940325">
      <w:bodyDiv w:val="1"/>
      <w:marLeft w:val="0"/>
      <w:marRight w:val="0"/>
      <w:marTop w:val="0"/>
      <w:marBottom w:val="0"/>
      <w:divBdr>
        <w:top w:val="none" w:sz="0" w:space="0" w:color="auto"/>
        <w:left w:val="none" w:sz="0" w:space="0" w:color="auto"/>
        <w:bottom w:val="none" w:sz="0" w:space="0" w:color="auto"/>
        <w:right w:val="none" w:sz="0" w:space="0" w:color="auto"/>
      </w:divBdr>
    </w:div>
    <w:div w:id="762072105">
      <w:bodyDiv w:val="1"/>
      <w:marLeft w:val="0"/>
      <w:marRight w:val="0"/>
      <w:marTop w:val="0"/>
      <w:marBottom w:val="0"/>
      <w:divBdr>
        <w:top w:val="none" w:sz="0" w:space="0" w:color="auto"/>
        <w:left w:val="none" w:sz="0" w:space="0" w:color="auto"/>
        <w:bottom w:val="none" w:sz="0" w:space="0" w:color="auto"/>
        <w:right w:val="none" w:sz="0" w:space="0" w:color="auto"/>
      </w:divBdr>
    </w:div>
    <w:div w:id="877202535">
      <w:bodyDiv w:val="1"/>
      <w:marLeft w:val="0"/>
      <w:marRight w:val="0"/>
      <w:marTop w:val="0"/>
      <w:marBottom w:val="0"/>
      <w:divBdr>
        <w:top w:val="none" w:sz="0" w:space="0" w:color="auto"/>
        <w:left w:val="none" w:sz="0" w:space="0" w:color="auto"/>
        <w:bottom w:val="none" w:sz="0" w:space="0" w:color="auto"/>
        <w:right w:val="none" w:sz="0" w:space="0" w:color="auto"/>
      </w:divBdr>
    </w:div>
    <w:div w:id="932317452">
      <w:bodyDiv w:val="1"/>
      <w:marLeft w:val="0"/>
      <w:marRight w:val="0"/>
      <w:marTop w:val="0"/>
      <w:marBottom w:val="0"/>
      <w:divBdr>
        <w:top w:val="none" w:sz="0" w:space="0" w:color="auto"/>
        <w:left w:val="none" w:sz="0" w:space="0" w:color="auto"/>
        <w:bottom w:val="none" w:sz="0" w:space="0" w:color="auto"/>
        <w:right w:val="none" w:sz="0" w:space="0" w:color="auto"/>
      </w:divBdr>
      <w:divsChild>
        <w:div w:id="1659966532">
          <w:marLeft w:val="0"/>
          <w:marRight w:val="0"/>
          <w:marTop w:val="0"/>
          <w:marBottom w:val="0"/>
          <w:divBdr>
            <w:top w:val="none" w:sz="0" w:space="0" w:color="auto"/>
            <w:left w:val="none" w:sz="0" w:space="0" w:color="auto"/>
            <w:bottom w:val="none" w:sz="0" w:space="0" w:color="auto"/>
            <w:right w:val="none" w:sz="0" w:space="0" w:color="auto"/>
          </w:divBdr>
          <w:divsChild>
            <w:div w:id="1491095046">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700328443">
                      <w:marLeft w:val="0"/>
                      <w:marRight w:val="0"/>
                      <w:marTop w:val="0"/>
                      <w:marBottom w:val="0"/>
                      <w:divBdr>
                        <w:top w:val="none" w:sz="0" w:space="0" w:color="auto"/>
                        <w:left w:val="none" w:sz="0" w:space="0" w:color="auto"/>
                        <w:bottom w:val="none" w:sz="0" w:space="0" w:color="auto"/>
                        <w:right w:val="none" w:sz="0" w:space="0" w:color="auto"/>
                      </w:divBdr>
                      <w:divsChild>
                        <w:div w:id="1595243970">
                          <w:marLeft w:val="0"/>
                          <w:marRight w:val="0"/>
                          <w:marTop w:val="0"/>
                          <w:marBottom w:val="0"/>
                          <w:divBdr>
                            <w:top w:val="none" w:sz="0" w:space="0" w:color="auto"/>
                            <w:left w:val="none" w:sz="0" w:space="0" w:color="auto"/>
                            <w:bottom w:val="none" w:sz="0" w:space="0" w:color="auto"/>
                            <w:right w:val="none" w:sz="0" w:space="0" w:color="auto"/>
                          </w:divBdr>
                          <w:divsChild>
                            <w:div w:id="1487553126">
                              <w:marLeft w:val="0"/>
                              <w:marRight w:val="0"/>
                              <w:marTop w:val="0"/>
                              <w:marBottom w:val="0"/>
                              <w:divBdr>
                                <w:top w:val="none" w:sz="0" w:space="0" w:color="auto"/>
                                <w:left w:val="none" w:sz="0" w:space="0" w:color="auto"/>
                                <w:bottom w:val="none" w:sz="0" w:space="0" w:color="auto"/>
                                <w:right w:val="none" w:sz="0" w:space="0" w:color="auto"/>
                              </w:divBdr>
                              <w:divsChild>
                                <w:div w:id="924458378">
                                  <w:marLeft w:val="0"/>
                                  <w:marRight w:val="0"/>
                                  <w:marTop w:val="0"/>
                                  <w:marBottom w:val="0"/>
                                  <w:divBdr>
                                    <w:top w:val="none" w:sz="0" w:space="0" w:color="auto"/>
                                    <w:left w:val="none" w:sz="0" w:space="0" w:color="auto"/>
                                    <w:bottom w:val="none" w:sz="0" w:space="0" w:color="auto"/>
                                    <w:right w:val="none" w:sz="0" w:space="0" w:color="auto"/>
                                  </w:divBdr>
                                  <w:divsChild>
                                    <w:div w:id="725252337">
                                      <w:marLeft w:val="0"/>
                                      <w:marRight w:val="0"/>
                                      <w:marTop w:val="0"/>
                                      <w:marBottom w:val="0"/>
                                      <w:divBdr>
                                        <w:top w:val="none" w:sz="0" w:space="0" w:color="auto"/>
                                        <w:left w:val="none" w:sz="0" w:space="0" w:color="auto"/>
                                        <w:bottom w:val="none" w:sz="0" w:space="0" w:color="auto"/>
                                        <w:right w:val="none" w:sz="0" w:space="0" w:color="auto"/>
                                      </w:divBdr>
                                    </w:div>
                                    <w:div w:id="1857620320">
                                      <w:marLeft w:val="0"/>
                                      <w:marRight w:val="0"/>
                                      <w:marTop w:val="0"/>
                                      <w:marBottom w:val="0"/>
                                      <w:divBdr>
                                        <w:top w:val="none" w:sz="0" w:space="0" w:color="auto"/>
                                        <w:left w:val="none" w:sz="0" w:space="0" w:color="auto"/>
                                        <w:bottom w:val="none" w:sz="0" w:space="0" w:color="auto"/>
                                        <w:right w:val="none" w:sz="0" w:space="0" w:color="auto"/>
                                      </w:divBdr>
                                      <w:divsChild>
                                        <w:div w:id="35863125">
                                          <w:marLeft w:val="0"/>
                                          <w:marRight w:val="165"/>
                                          <w:marTop w:val="150"/>
                                          <w:marBottom w:val="0"/>
                                          <w:divBdr>
                                            <w:top w:val="none" w:sz="0" w:space="0" w:color="auto"/>
                                            <w:left w:val="none" w:sz="0" w:space="0" w:color="auto"/>
                                            <w:bottom w:val="none" w:sz="0" w:space="0" w:color="auto"/>
                                            <w:right w:val="none" w:sz="0" w:space="0" w:color="auto"/>
                                          </w:divBdr>
                                          <w:divsChild>
                                            <w:div w:id="313603966">
                                              <w:marLeft w:val="0"/>
                                              <w:marRight w:val="0"/>
                                              <w:marTop w:val="0"/>
                                              <w:marBottom w:val="0"/>
                                              <w:divBdr>
                                                <w:top w:val="none" w:sz="0" w:space="0" w:color="auto"/>
                                                <w:left w:val="none" w:sz="0" w:space="0" w:color="auto"/>
                                                <w:bottom w:val="none" w:sz="0" w:space="0" w:color="auto"/>
                                                <w:right w:val="none" w:sz="0" w:space="0" w:color="auto"/>
                                              </w:divBdr>
                                              <w:divsChild>
                                                <w:div w:id="1324818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486840">
      <w:bodyDiv w:val="1"/>
      <w:marLeft w:val="0"/>
      <w:marRight w:val="0"/>
      <w:marTop w:val="0"/>
      <w:marBottom w:val="0"/>
      <w:divBdr>
        <w:top w:val="none" w:sz="0" w:space="0" w:color="auto"/>
        <w:left w:val="none" w:sz="0" w:space="0" w:color="auto"/>
        <w:bottom w:val="none" w:sz="0" w:space="0" w:color="auto"/>
        <w:right w:val="none" w:sz="0" w:space="0" w:color="auto"/>
      </w:divBdr>
    </w:div>
    <w:div w:id="1346053701">
      <w:bodyDiv w:val="1"/>
      <w:marLeft w:val="0"/>
      <w:marRight w:val="0"/>
      <w:marTop w:val="0"/>
      <w:marBottom w:val="0"/>
      <w:divBdr>
        <w:top w:val="none" w:sz="0" w:space="0" w:color="auto"/>
        <w:left w:val="none" w:sz="0" w:space="0" w:color="auto"/>
        <w:bottom w:val="none" w:sz="0" w:space="0" w:color="auto"/>
        <w:right w:val="none" w:sz="0" w:space="0" w:color="auto"/>
      </w:divBdr>
    </w:div>
    <w:div w:id="1528130707">
      <w:bodyDiv w:val="1"/>
      <w:marLeft w:val="0"/>
      <w:marRight w:val="0"/>
      <w:marTop w:val="0"/>
      <w:marBottom w:val="0"/>
      <w:divBdr>
        <w:top w:val="none" w:sz="0" w:space="0" w:color="auto"/>
        <w:left w:val="none" w:sz="0" w:space="0" w:color="auto"/>
        <w:bottom w:val="none" w:sz="0" w:space="0" w:color="auto"/>
        <w:right w:val="none" w:sz="0" w:space="0" w:color="auto"/>
      </w:divBdr>
      <w:divsChild>
        <w:div w:id="1082026291">
          <w:marLeft w:val="0"/>
          <w:marRight w:val="0"/>
          <w:marTop w:val="0"/>
          <w:marBottom w:val="0"/>
          <w:divBdr>
            <w:top w:val="none" w:sz="0" w:space="0" w:color="auto"/>
            <w:left w:val="none" w:sz="0" w:space="0" w:color="auto"/>
            <w:bottom w:val="none" w:sz="0" w:space="0" w:color="auto"/>
            <w:right w:val="none" w:sz="0" w:space="0" w:color="auto"/>
          </w:divBdr>
          <w:divsChild>
            <w:div w:id="1424914869">
              <w:marLeft w:val="0"/>
              <w:marRight w:val="0"/>
              <w:marTop w:val="0"/>
              <w:marBottom w:val="0"/>
              <w:divBdr>
                <w:top w:val="none" w:sz="0" w:space="0" w:color="auto"/>
                <w:left w:val="none" w:sz="0" w:space="0" w:color="auto"/>
                <w:bottom w:val="none" w:sz="0" w:space="0" w:color="auto"/>
                <w:right w:val="none" w:sz="0" w:space="0" w:color="auto"/>
              </w:divBdr>
              <w:divsChild>
                <w:div w:id="299651674">
                  <w:marLeft w:val="0"/>
                  <w:marRight w:val="0"/>
                  <w:marTop w:val="0"/>
                  <w:marBottom w:val="0"/>
                  <w:divBdr>
                    <w:top w:val="none" w:sz="0" w:space="0" w:color="auto"/>
                    <w:left w:val="none" w:sz="0" w:space="0" w:color="auto"/>
                    <w:bottom w:val="none" w:sz="0" w:space="0" w:color="auto"/>
                    <w:right w:val="none" w:sz="0" w:space="0" w:color="auto"/>
                  </w:divBdr>
                  <w:divsChild>
                    <w:div w:id="1620992985">
                      <w:marLeft w:val="0"/>
                      <w:marRight w:val="0"/>
                      <w:marTop w:val="0"/>
                      <w:marBottom w:val="0"/>
                      <w:divBdr>
                        <w:top w:val="none" w:sz="0" w:space="0" w:color="auto"/>
                        <w:left w:val="none" w:sz="0" w:space="0" w:color="auto"/>
                        <w:bottom w:val="none" w:sz="0" w:space="0" w:color="auto"/>
                        <w:right w:val="none" w:sz="0" w:space="0" w:color="auto"/>
                      </w:divBdr>
                      <w:divsChild>
                        <w:div w:id="1855606141">
                          <w:marLeft w:val="0"/>
                          <w:marRight w:val="0"/>
                          <w:marTop w:val="0"/>
                          <w:marBottom w:val="0"/>
                          <w:divBdr>
                            <w:top w:val="none" w:sz="0" w:space="0" w:color="auto"/>
                            <w:left w:val="none" w:sz="0" w:space="0" w:color="auto"/>
                            <w:bottom w:val="none" w:sz="0" w:space="0" w:color="auto"/>
                            <w:right w:val="none" w:sz="0" w:space="0" w:color="auto"/>
                          </w:divBdr>
                          <w:divsChild>
                            <w:div w:id="432361670">
                              <w:marLeft w:val="0"/>
                              <w:marRight w:val="0"/>
                              <w:marTop w:val="0"/>
                              <w:marBottom w:val="0"/>
                              <w:divBdr>
                                <w:top w:val="none" w:sz="0" w:space="0" w:color="auto"/>
                                <w:left w:val="none" w:sz="0" w:space="0" w:color="auto"/>
                                <w:bottom w:val="none" w:sz="0" w:space="0" w:color="auto"/>
                                <w:right w:val="none" w:sz="0" w:space="0" w:color="auto"/>
                              </w:divBdr>
                              <w:divsChild>
                                <w:div w:id="1804082155">
                                  <w:marLeft w:val="0"/>
                                  <w:marRight w:val="0"/>
                                  <w:marTop w:val="0"/>
                                  <w:marBottom w:val="0"/>
                                  <w:divBdr>
                                    <w:top w:val="none" w:sz="0" w:space="0" w:color="auto"/>
                                    <w:left w:val="none" w:sz="0" w:space="0" w:color="auto"/>
                                    <w:bottom w:val="none" w:sz="0" w:space="0" w:color="auto"/>
                                    <w:right w:val="none" w:sz="0" w:space="0" w:color="auto"/>
                                  </w:divBdr>
                                  <w:divsChild>
                                    <w:div w:id="795031495">
                                      <w:marLeft w:val="0"/>
                                      <w:marRight w:val="0"/>
                                      <w:marTop w:val="0"/>
                                      <w:marBottom w:val="0"/>
                                      <w:divBdr>
                                        <w:top w:val="none" w:sz="0" w:space="0" w:color="auto"/>
                                        <w:left w:val="none" w:sz="0" w:space="0" w:color="auto"/>
                                        <w:bottom w:val="none" w:sz="0" w:space="0" w:color="auto"/>
                                        <w:right w:val="none" w:sz="0" w:space="0" w:color="auto"/>
                                      </w:divBdr>
                                      <w:divsChild>
                                        <w:div w:id="51076944">
                                          <w:marLeft w:val="0"/>
                                          <w:marRight w:val="165"/>
                                          <w:marTop w:val="150"/>
                                          <w:marBottom w:val="0"/>
                                          <w:divBdr>
                                            <w:top w:val="none" w:sz="0" w:space="0" w:color="auto"/>
                                            <w:left w:val="none" w:sz="0" w:space="0" w:color="auto"/>
                                            <w:bottom w:val="none" w:sz="0" w:space="0" w:color="auto"/>
                                            <w:right w:val="none" w:sz="0" w:space="0" w:color="auto"/>
                                          </w:divBdr>
                                          <w:divsChild>
                                            <w:div w:id="234323553">
                                              <w:marLeft w:val="0"/>
                                              <w:marRight w:val="0"/>
                                              <w:marTop w:val="0"/>
                                              <w:marBottom w:val="0"/>
                                              <w:divBdr>
                                                <w:top w:val="none" w:sz="0" w:space="0" w:color="auto"/>
                                                <w:left w:val="none" w:sz="0" w:space="0" w:color="auto"/>
                                                <w:bottom w:val="none" w:sz="0" w:space="0" w:color="auto"/>
                                                <w:right w:val="none" w:sz="0" w:space="0" w:color="auto"/>
                                              </w:divBdr>
                                              <w:divsChild>
                                                <w:div w:id="1236823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72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5920">
      <w:bodyDiv w:val="1"/>
      <w:marLeft w:val="0"/>
      <w:marRight w:val="0"/>
      <w:marTop w:val="0"/>
      <w:marBottom w:val="0"/>
      <w:divBdr>
        <w:top w:val="none" w:sz="0" w:space="0" w:color="auto"/>
        <w:left w:val="none" w:sz="0" w:space="0" w:color="auto"/>
        <w:bottom w:val="none" w:sz="0" w:space="0" w:color="auto"/>
        <w:right w:val="none" w:sz="0" w:space="0" w:color="auto"/>
      </w:divBdr>
      <w:divsChild>
        <w:div w:id="1994480961">
          <w:marLeft w:val="0"/>
          <w:marRight w:val="0"/>
          <w:marTop w:val="0"/>
          <w:marBottom w:val="0"/>
          <w:divBdr>
            <w:top w:val="none" w:sz="0" w:space="0" w:color="auto"/>
            <w:left w:val="none" w:sz="0" w:space="0" w:color="auto"/>
            <w:bottom w:val="none" w:sz="0" w:space="0" w:color="auto"/>
            <w:right w:val="none" w:sz="0" w:space="0" w:color="auto"/>
          </w:divBdr>
          <w:divsChild>
            <w:div w:id="483282175">
              <w:marLeft w:val="0"/>
              <w:marRight w:val="0"/>
              <w:marTop w:val="0"/>
              <w:marBottom w:val="0"/>
              <w:divBdr>
                <w:top w:val="none" w:sz="0" w:space="0" w:color="auto"/>
                <w:left w:val="none" w:sz="0" w:space="0" w:color="auto"/>
                <w:bottom w:val="none" w:sz="0" w:space="0" w:color="auto"/>
                <w:right w:val="none" w:sz="0" w:space="0" w:color="auto"/>
              </w:divBdr>
              <w:divsChild>
                <w:div w:id="444617374">
                  <w:marLeft w:val="0"/>
                  <w:marRight w:val="0"/>
                  <w:marTop w:val="0"/>
                  <w:marBottom w:val="0"/>
                  <w:divBdr>
                    <w:top w:val="none" w:sz="0" w:space="0" w:color="auto"/>
                    <w:left w:val="none" w:sz="0" w:space="0" w:color="auto"/>
                    <w:bottom w:val="none" w:sz="0" w:space="0" w:color="auto"/>
                    <w:right w:val="none" w:sz="0" w:space="0" w:color="auto"/>
                  </w:divBdr>
                  <w:divsChild>
                    <w:div w:id="1183515525">
                      <w:marLeft w:val="0"/>
                      <w:marRight w:val="0"/>
                      <w:marTop w:val="0"/>
                      <w:marBottom w:val="0"/>
                      <w:divBdr>
                        <w:top w:val="none" w:sz="0" w:space="0" w:color="auto"/>
                        <w:left w:val="none" w:sz="0" w:space="0" w:color="auto"/>
                        <w:bottom w:val="none" w:sz="0" w:space="0" w:color="auto"/>
                        <w:right w:val="none" w:sz="0" w:space="0" w:color="auto"/>
                      </w:divBdr>
                      <w:divsChild>
                        <w:div w:id="290282691">
                          <w:marLeft w:val="0"/>
                          <w:marRight w:val="0"/>
                          <w:marTop w:val="0"/>
                          <w:marBottom w:val="0"/>
                          <w:divBdr>
                            <w:top w:val="none" w:sz="0" w:space="0" w:color="auto"/>
                            <w:left w:val="none" w:sz="0" w:space="0" w:color="auto"/>
                            <w:bottom w:val="none" w:sz="0" w:space="0" w:color="auto"/>
                            <w:right w:val="none" w:sz="0" w:space="0" w:color="auto"/>
                          </w:divBdr>
                          <w:divsChild>
                            <w:div w:id="81339932">
                              <w:marLeft w:val="0"/>
                              <w:marRight w:val="0"/>
                              <w:marTop w:val="0"/>
                              <w:marBottom w:val="0"/>
                              <w:divBdr>
                                <w:top w:val="none" w:sz="0" w:space="0" w:color="auto"/>
                                <w:left w:val="none" w:sz="0" w:space="0" w:color="auto"/>
                                <w:bottom w:val="none" w:sz="0" w:space="0" w:color="auto"/>
                                <w:right w:val="none" w:sz="0" w:space="0" w:color="auto"/>
                              </w:divBdr>
                              <w:divsChild>
                                <w:div w:id="2118058721">
                                  <w:marLeft w:val="0"/>
                                  <w:marRight w:val="0"/>
                                  <w:marTop w:val="0"/>
                                  <w:marBottom w:val="0"/>
                                  <w:divBdr>
                                    <w:top w:val="none" w:sz="0" w:space="0" w:color="auto"/>
                                    <w:left w:val="none" w:sz="0" w:space="0" w:color="auto"/>
                                    <w:bottom w:val="none" w:sz="0" w:space="0" w:color="auto"/>
                                    <w:right w:val="none" w:sz="0" w:space="0" w:color="auto"/>
                                  </w:divBdr>
                                  <w:divsChild>
                                    <w:div w:id="1386173905">
                                      <w:marLeft w:val="0"/>
                                      <w:marRight w:val="0"/>
                                      <w:marTop w:val="0"/>
                                      <w:marBottom w:val="0"/>
                                      <w:divBdr>
                                        <w:top w:val="none" w:sz="0" w:space="0" w:color="auto"/>
                                        <w:left w:val="none" w:sz="0" w:space="0" w:color="auto"/>
                                        <w:bottom w:val="none" w:sz="0" w:space="0" w:color="auto"/>
                                        <w:right w:val="none" w:sz="0" w:space="0" w:color="auto"/>
                                      </w:divBdr>
                                    </w:div>
                                    <w:div w:id="1630893951">
                                      <w:marLeft w:val="0"/>
                                      <w:marRight w:val="0"/>
                                      <w:marTop w:val="0"/>
                                      <w:marBottom w:val="0"/>
                                      <w:divBdr>
                                        <w:top w:val="none" w:sz="0" w:space="0" w:color="auto"/>
                                        <w:left w:val="none" w:sz="0" w:space="0" w:color="auto"/>
                                        <w:bottom w:val="none" w:sz="0" w:space="0" w:color="auto"/>
                                        <w:right w:val="none" w:sz="0" w:space="0" w:color="auto"/>
                                      </w:divBdr>
                                      <w:divsChild>
                                        <w:div w:id="676926608">
                                          <w:marLeft w:val="0"/>
                                          <w:marRight w:val="165"/>
                                          <w:marTop w:val="150"/>
                                          <w:marBottom w:val="0"/>
                                          <w:divBdr>
                                            <w:top w:val="none" w:sz="0" w:space="0" w:color="auto"/>
                                            <w:left w:val="none" w:sz="0" w:space="0" w:color="auto"/>
                                            <w:bottom w:val="none" w:sz="0" w:space="0" w:color="auto"/>
                                            <w:right w:val="none" w:sz="0" w:space="0" w:color="auto"/>
                                          </w:divBdr>
                                          <w:divsChild>
                                            <w:div w:id="181014914">
                                              <w:marLeft w:val="0"/>
                                              <w:marRight w:val="0"/>
                                              <w:marTop w:val="0"/>
                                              <w:marBottom w:val="0"/>
                                              <w:divBdr>
                                                <w:top w:val="none" w:sz="0" w:space="0" w:color="auto"/>
                                                <w:left w:val="none" w:sz="0" w:space="0" w:color="auto"/>
                                                <w:bottom w:val="none" w:sz="0" w:space="0" w:color="auto"/>
                                                <w:right w:val="none" w:sz="0" w:space="0" w:color="auto"/>
                                              </w:divBdr>
                                              <w:divsChild>
                                                <w:div w:id="141388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486979">
      <w:bodyDiv w:val="1"/>
      <w:marLeft w:val="0"/>
      <w:marRight w:val="0"/>
      <w:marTop w:val="0"/>
      <w:marBottom w:val="0"/>
      <w:divBdr>
        <w:top w:val="none" w:sz="0" w:space="0" w:color="auto"/>
        <w:left w:val="none" w:sz="0" w:space="0" w:color="auto"/>
        <w:bottom w:val="none" w:sz="0" w:space="0" w:color="auto"/>
        <w:right w:val="none" w:sz="0" w:space="0" w:color="auto"/>
      </w:divBdr>
    </w:div>
    <w:div w:id="21200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92BD-408E-422D-B48E-D9C7AA92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14977</Words>
  <Characters>85373</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100150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YILMAZ</dc:creator>
  <cp:keywords/>
  <dc:description/>
  <cp:lastModifiedBy>Kübra TEZCANLI</cp:lastModifiedBy>
  <cp:revision>11</cp:revision>
  <dcterms:created xsi:type="dcterms:W3CDTF">2024-04-01T07:06:00Z</dcterms:created>
  <dcterms:modified xsi:type="dcterms:W3CDTF">2024-04-01T08:27:00Z</dcterms:modified>
</cp:coreProperties>
</file>