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36" w:rsidRDefault="00945736" w:rsidP="00CF10AA">
      <w:pPr>
        <w:jc w:val="center"/>
        <w:rPr>
          <w:b/>
        </w:rPr>
      </w:pPr>
      <w:r>
        <w:rPr>
          <w:b/>
        </w:rPr>
        <w:t>R</w:t>
      </w:r>
      <w:r w:rsidR="00E65093">
        <w:rPr>
          <w:b/>
        </w:rPr>
        <w:t>UHSAT SAHİBİ VE RUHSAT BAŞVURUSU BULUNAN FİRMALARIN DİKKATİNE</w:t>
      </w:r>
    </w:p>
    <w:p w:rsidR="00EF036C" w:rsidRPr="00CF10AA" w:rsidRDefault="00FA287D" w:rsidP="00CF10AA">
      <w:pPr>
        <w:jc w:val="center"/>
        <w:rPr>
          <w:b/>
        </w:rPr>
      </w:pPr>
      <w:r w:rsidRPr="00CF10AA">
        <w:rPr>
          <w:b/>
        </w:rPr>
        <w:t>FİRMALAR İÇİN NİTROZAMİNLER HAKKINDA BİLGİLENDİRME</w:t>
      </w:r>
    </w:p>
    <w:p w:rsidR="00C055BC" w:rsidRPr="007163A8" w:rsidRDefault="00050C33" w:rsidP="00DD2E79">
      <w:pPr>
        <w:jc w:val="both"/>
      </w:pPr>
      <w:r>
        <w:t xml:space="preserve">20 Şubat </w:t>
      </w:r>
      <w:r w:rsidR="00C055BC" w:rsidRPr="007163A8">
        <w:t>2020 tarihinde Kurumumuz</w:t>
      </w:r>
      <w:r w:rsidR="009C38F8">
        <w:t xml:space="preserve"> resmi internet sayfasında yayım</w:t>
      </w:r>
      <w:bookmarkStart w:id="0" w:name="_GoBack"/>
      <w:bookmarkEnd w:id="0"/>
      <w:r w:rsidR="00C055BC" w:rsidRPr="007163A8">
        <w:t>lanan “</w:t>
      </w:r>
      <w:proofErr w:type="spellStart"/>
      <w:r w:rsidR="00C055BC" w:rsidRPr="007163A8">
        <w:t>Nitrozamin</w:t>
      </w:r>
      <w:proofErr w:type="spellEnd"/>
      <w:r w:rsidR="00C055BC" w:rsidRPr="007163A8">
        <w:t xml:space="preserve"> </w:t>
      </w:r>
      <w:proofErr w:type="spellStart"/>
      <w:r w:rsidR="00C055BC" w:rsidRPr="007163A8">
        <w:t>Safsızlığı</w:t>
      </w:r>
      <w:proofErr w:type="spellEnd"/>
      <w:r w:rsidR="00C055BC" w:rsidRPr="007163A8">
        <w:t xml:space="preserve"> İçeren Ürünlerle İlgili Yapılacak İşlemlere İlişkin Duyuru” </w:t>
      </w:r>
      <w:r w:rsidR="00996B58" w:rsidRPr="007163A8">
        <w:t xml:space="preserve">kimyasal etkin madde içeren bitmiş ürünler hakkında olup, </w:t>
      </w:r>
      <w:r w:rsidR="00996B58" w:rsidRPr="007163A8">
        <w:rPr>
          <w:b/>
        </w:rPr>
        <w:t>duyuru kapsamına biyolojik ürünler de eklenmiştir</w:t>
      </w:r>
      <w:r w:rsidR="00996B58" w:rsidRPr="007163A8">
        <w:t>. Bu bağlamda</w:t>
      </w:r>
      <w:r w:rsidR="00C055BC" w:rsidRPr="007163A8">
        <w:t xml:space="preserve"> yapılacak veri sunumları ile ilgili tarihler aşağıda verilen şekilde güncellenmiştir.</w:t>
      </w:r>
    </w:p>
    <w:p w:rsidR="00C055BC" w:rsidRPr="00692B9F" w:rsidRDefault="00C055BC" w:rsidP="00C055BC">
      <w:pPr>
        <w:jc w:val="both"/>
        <w:rPr>
          <w:b/>
        </w:rPr>
      </w:pPr>
      <w:r w:rsidRPr="00692B9F">
        <w:rPr>
          <w:b/>
        </w:rPr>
        <w:t>Basamak 1- N-</w:t>
      </w:r>
      <w:proofErr w:type="spellStart"/>
      <w:r w:rsidRPr="00692B9F">
        <w:rPr>
          <w:b/>
        </w:rPr>
        <w:t>nitrozamin</w:t>
      </w:r>
      <w:proofErr w:type="spellEnd"/>
      <w:r w:rsidRPr="00692B9F">
        <w:rPr>
          <w:b/>
        </w:rPr>
        <w:t xml:space="preserve"> oluşturma ya da (çapraz) </w:t>
      </w:r>
      <w:proofErr w:type="spellStart"/>
      <w:r w:rsidRPr="00692B9F">
        <w:rPr>
          <w:b/>
        </w:rPr>
        <w:t>kontaminasyon</w:t>
      </w:r>
      <w:proofErr w:type="spellEnd"/>
      <w:r w:rsidRPr="00692B9F">
        <w:rPr>
          <w:b/>
        </w:rPr>
        <w:t xml:space="preserve"> riski taşıyan ürünlerin belirlenmesi için risk analizi yapılması </w:t>
      </w:r>
    </w:p>
    <w:p w:rsidR="00C055BC" w:rsidRDefault="00C055BC" w:rsidP="00C055BC">
      <w:pPr>
        <w:pStyle w:val="ListeParagraf"/>
        <w:numPr>
          <w:ilvl w:val="0"/>
          <w:numId w:val="2"/>
        </w:numPr>
        <w:jc w:val="both"/>
      </w:pPr>
      <w:r>
        <w:t>Bu basamakta elde edilen sonuçların raporlanması için son tarih;</w:t>
      </w:r>
    </w:p>
    <w:p w:rsidR="00C055BC" w:rsidRPr="00C055BC" w:rsidRDefault="00C055BC" w:rsidP="00C055BC">
      <w:pPr>
        <w:pStyle w:val="ListeParagraf"/>
        <w:jc w:val="both"/>
        <w:rPr>
          <w:u w:val="single"/>
        </w:rPr>
      </w:pPr>
      <w:r w:rsidRPr="00C055BC">
        <w:rPr>
          <w:u w:val="single"/>
        </w:rPr>
        <w:t>Kimyasal etkin madde içeren ürünler için 31 Mart 2021</w:t>
      </w:r>
    </w:p>
    <w:p w:rsidR="00C055BC" w:rsidRPr="00F37189" w:rsidRDefault="00C055BC" w:rsidP="00C055BC">
      <w:pPr>
        <w:pStyle w:val="ListeParagraf"/>
        <w:jc w:val="both"/>
      </w:pPr>
      <w:r w:rsidRPr="00C055BC">
        <w:rPr>
          <w:u w:val="single"/>
        </w:rPr>
        <w:t>Biyolojik ürünler için 1 Temmuz 2021</w:t>
      </w:r>
      <w:r w:rsidR="00F37189">
        <w:t xml:space="preserve"> olarak güncellenmiştir.</w:t>
      </w:r>
    </w:p>
    <w:p w:rsidR="00C055BC" w:rsidRPr="00692B9F" w:rsidRDefault="00C055BC" w:rsidP="00C055BC">
      <w:pPr>
        <w:jc w:val="both"/>
        <w:rPr>
          <w:b/>
        </w:rPr>
      </w:pPr>
      <w:r w:rsidRPr="00692B9F">
        <w:rPr>
          <w:b/>
        </w:rPr>
        <w:t>Basamak 2- N-</w:t>
      </w:r>
      <w:proofErr w:type="spellStart"/>
      <w:r w:rsidRPr="00692B9F">
        <w:rPr>
          <w:b/>
        </w:rPr>
        <w:t>nitrozamin</w:t>
      </w:r>
      <w:proofErr w:type="spellEnd"/>
      <w:r w:rsidRPr="00692B9F">
        <w:rPr>
          <w:b/>
        </w:rPr>
        <w:t xml:space="preserve"> oluşturma ya da (çapraz) </w:t>
      </w:r>
      <w:proofErr w:type="spellStart"/>
      <w:r w:rsidRPr="00692B9F">
        <w:rPr>
          <w:b/>
        </w:rPr>
        <w:t>kontaminasyon</w:t>
      </w:r>
      <w:proofErr w:type="spellEnd"/>
      <w:r w:rsidRPr="00692B9F">
        <w:rPr>
          <w:b/>
        </w:rPr>
        <w:t xml:space="preserve"> riski taşıyan ürünler için riskin teyit edilmesi amacı ile testlerin gerçekleştirilmesi ve </w:t>
      </w:r>
      <w:proofErr w:type="spellStart"/>
      <w:r w:rsidRPr="00692B9F">
        <w:rPr>
          <w:b/>
        </w:rPr>
        <w:t>nitrozamin</w:t>
      </w:r>
      <w:proofErr w:type="spellEnd"/>
      <w:r w:rsidRPr="00692B9F">
        <w:rPr>
          <w:b/>
        </w:rPr>
        <w:t xml:space="preserve"> taşıyan ürünlerin Kurum’a ivedilikle bildirilmesi.</w:t>
      </w:r>
    </w:p>
    <w:p w:rsidR="00C055BC" w:rsidRDefault="00C055BC" w:rsidP="00C055BC">
      <w:pPr>
        <w:pStyle w:val="ListeParagraf"/>
        <w:numPr>
          <w:ilvl w:val="0"/>
          <w:numId w:val="2"/>
        </w:numPr>
        <w:jc w:val="both"/>
      </w:pPr>
      <w:r>
        <w:t xml:space="preserve">1. basamakta gerçekleştirilen analizler sonucunda risk teşkil eden ancak riskin teyit edilmesi için yapılan analizler sonucunda </w:t>
      </w:r>
      <w:proofErr w:type="spellStart"/>
      <w:r>
        <w:t>nitrozamin</w:t>
      </w:r>
      <w:proofErr w:type="spellEnd"/>
      <w:r>
        <w:t xml:space="preserve"> tespit edilmeyen ürünler için, gerçekleştirilen analizler doğrultusunda hazırlanan raporun Kurum’un talep etmesi halinde gönderilmesi gerekmektedir.</w:t>
      </w:r>
    </w:p>
    <w:p w:rsidR="00C055BC" w:rsidRDefault="00C055BC" w:rsidP="00C055BC">
      <w:pPr>
        <w:pStyle w:val="ListeParagraf"/>
        <w:numPr>
          <w:ilvl w:val="0"/>
          <w:numId w:val="2"/>
        </w:numPr>
        <w:jc w:val="both"/>
      </w:pPr>
      <w:r>
        <w:t xml:space="preserve">Ancak, üründe/ürünlerde </w:t>
      </w:r>
      <w:proofErr w:type="spellStart"/>
      <w:r>
        <w:t>nitrozamin</w:t>
      </w:r>
      <w:proofErr w:type="spellEnd"/>
      <w:r>
        <w:t xml:space="preserve"> varlığı tespit edilmişse, bu </w:t>
      </w:r>
      <w:proofErr w:type="spellStart"/>
      <w:r>
        <w:t>safsızlığın</w:t>
      </w:r>
      <w:proofErr w:type="spellEnd"/>
      <w:r>
        <w:t xml:space="preserve"> tespiti hakkında kök neden araştırması yapılması ve değerlendirmenin, üründeki/ürünlerdeki </w:t>
      </w:r>
      <w:proofErr w:type="spellStart"/>
      <w:r>
        <w:t>nitrozamin</w:t>
      </w:r>
      <w:proofErr w:type="spellEnd"/>
      <w:r>
        <w:t xml:space="preserve"> miktarlarını belirten analiz sonuçları ile birlikte ivedilikle Kurum’a sunulması gerekmektedir.</w:t>
      </w:r>
    </w:p>
    <w:p w:rsidR="00C055BC" w:rsidRDefault="00C055BC" w:rsidP="00C055BC">
      <w:pPr>
        <w:jc w:val="both"/>
        <w:rPr>
          <w:b/>
        </w:rPr>
      </w:pPr>
      <w:r w:rsidRPr="00CF10AA">
        <w:rPr>
          <w:b/>
        </w:rPr>
        <w:t xml:space="preserve">Basamak 3- Elde edilen bilgiler doğrultusunda üretim </w:t>
      </w:r>
      <w:proofErr w:type="gramStart"/>
      <w:r w:rsidRPr="00CF10AA">
        <w:rPr>
          <w:b/>
        </w:rPr>
        <w:t>prosesinde</w:t>
      </w:r>
      <w:proofErr w:type="gramEnd"/>
      <w:r w:rsidRPr="00CF10AA">
        <w:rPr>
          <w:b/>
        </w:rPr>
        <w:t xml:space="preserve"> değişiklikler için</w:t>
      </w:r>
      <w:r w:rsidR="0064119D">
        <w:rPr>
          <w:b/>
        </w:rPr>
        <w:t xml:space="preserve"> ilgili</w:t>
      </w:r>
      <w:r w:rsidRPr="00CF10AA">
        <w:rPr>
          <w:b/>
        </w:rPr>
        <w:t xml:space="preserve"> kılavuzlar doğrultusunda başvuruların yapılması</w:t>
      </w:r>
    </w:p>
    <w:p w:rsidR="00F37189" w:rsidRDefault="00F37189" w:rsidP="00F37189">
      <w:pPr>
        <w:pStyle w:val="ListeParagraf"/>
        <w:numPr>
          <w:ilvl w:val="0"/>
          <w:numId w:val="2"/>
        </w:numPr>
        <w:jc w:val="both"/>
        <w:rPr>
          <w:b/>
        </w:rPr>
      </w:pPr>
      <w:r>
        <w:t>Ruhsat sahibi firmaların risk teyit edilmesi amaçlı olarak yaptıkları testleri tamamlayarak ilgili varyasyon başvurularını yapmaları için son tarih;</w:t>
      </w:r>
    </w:p>
    <w:p w:rsidR="00F37189" w:rsidRPr="00C055BC" w:rsidRDefault="00F37189" w:rsidP="00F37189">
      <w:pPr>
        <w:pStyle w:val="ListeParagraf"/>
        <w:jc w:val="both"/>
        <w:rPr>
          <w:u w:val="single"/>
        </w:rPr>
      </w:pPr>
      <w:r w:rsidRPr="00C055BC">
        <w:rPr>
          <w:u w:val="single"/>
        </w:rPr>
        <w:t>Kimyasal et</w:t>
      </w:r>
      <w:r w:rsidR="00050C33">
        <w:rPr>
          <w:u w:val="single"/>
        </w:rPr>
        <w:t>kin madde içeren ürünler için 20 Şubat 2022</w:t>
      </w:r>
    </w:p>
    <w:p w:rsidR="00F37189" w:rsidRPr="00F37189" w:rsidRDefault="00F37189" w:rsidP="00F37189">
      <w:pPr>
        <w:pStyle w:val="ListeParagraf"/>
        <w:jc w:val="both"/>
      </w:pPr>
      <w:r w:rsidRPr="00C055BC">
        <w:rPr>
          <w:u w:val="single"/>
        </w:rPr>
        <w:t xml:space="preserve">Biyolojik </w:t>
      </w:r>
      <w:r w:rsidR="00996B58">
        <w:rPr>
          <w:u w:val="single"/>
        </w:rPr>
        <w:t>ürünler için 1 Temmuz 2022</w:t>
      </w:r>
      <w:r>
        <w:t xml:space="preserve"> olarak güncellenmiştir.</w:t>
      </w:r>
    </w:p>
    <w:p w:rsidR="00F37189" w:rsidRDefault="00F37189" w:rsidP="00C055BC">
      <w:pPr>
        <w:jc w:val="both"/>
        <w:rPr>
          <w:b/>
        </w:rPr>
      </w:pPr>
    </w:p>
    <w:p w:rsidR="00C055BC" w:rsidRDefault="00C055BC" w:rsidP="00DD2E79">
      <w:pPr>
        <w:jc w:val="both"/>
        <w:rPr>
          <w:b/>
        </w:rPr>
      </w:pPr>
    </w:p>
    <w:p w:rsidR="00C055BC" w:rsidRDefault="00C055BC" w:rsidP="00DD2E79">
      <w:pPr>
        <w:jc w:val="both"/>
        <w:rPr>
          <w:b/>
        </w:rPr>
      </w:pPr>
      <w:r>
        <w:rPr>
          <w:b/>
        </w:rPr>
        <w:t xml:space="preserve"> </w:t>
      </w:r>
    </w:p>
    <w:p w:rsidR="00C055BC" w:rsidRDefault="00C055BC" w:rsidP="00DD2E79">
      <w:pPr>
        <w:jc w:val="both"/>
        <w:rPr>
          <w:b/>
        </w:rPr>
      </w:pPr>
    </w:p>
    <w:p w:rsidR="00C055BC" w:rsidRDefault="00C055BC" w:rsidP="00DD2E79">
      <w:pPr>
        <w:jc w:val="both"/>
        <w:rPr>
          <w:b/>
        </w:rPr>
      </w:pPr>
    </w:p>
    <w:p w:rsidR="004A60F0" w:rsidRDefault="004A60F0" w:rsidP="004A60F0">
      <w:pPr>
        <w:jc w:val="both"/>
      </w:pPr>
    </w:p>
    <w:sectPr w:rsidR="004A60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D3" w:rsidRDefault="00844BD3" w:rsidP="00FE22E2">
      <w:pPr>
        <w:spacing w:after="0" w:line="240" w:lineRule="auto"/>
      </w:pPr>
      <w:r>
        <w:separator/>
      </w:r>
    </w:p>
  </w:endnote>
  <w:endnote w:type="continuationSeparator" w:id="0">
    <w:p w:rsidR="00844BD3" w:rsidRDefault="00844BD3" w:rsidP="00FE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05567"/>
      <w:docPartObj>
        <w:docPartGallery w:val="Page Numbers (Bottom of Page)"/>
        <w:docPartUnique/>
      </w:docPartObj>
    </w:sdtPr>
    <w:sdtEndPr/>
    <w:sdtContent>
      <w:p w:rsidR="00FE22E2" w:rsidRDefault="00FE22E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F8">
          <w:rPr>
            <w:noProof/>
          </w:rPr>
          <w:t>1</w:t>
        </w:r>
        <w:r>
          <w:fldChar w:fldCharType="end"/>
        </w:r>
      </w:p>
    </w:sdtContent>
  </w:sdt>
  <w:p w:rsidR="00FE22E2" w:rsidRDefault="00FE2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D3" w:rsidRDefault="00844BD3" w:rsidP="00FE22E2">
      <w:pPr>
        <w:spacing w:after="0" w:line="240" w:lineRule="auto"/>
      </w:pPr>
      <w:r>
        <w:separator/>
      </w:r>
    </w:p>
  </w:footnote>
  <w:footnote w:type="continuationSeparator" w:id="0">
    <w:p w:rsidR="00844BD3" w:rsidRDefault="00844BD3" w:rsidP="00FE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EE"/>
    <w:multiLevelType w:val="hybridMultilevel"/>
    <w:tmpl w:val="6DC2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565"/>
    <w:multiLevelType w:val="hybridMultilevel"/>
    <w:tmpl w:val="431E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4B01"/>
    <w:multiLevelType w:val="hybridMultilevel"/>
    <w:tmpl w:val="08EA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6372"/>
    <w:multiLevelType w:val="hybridMultilevel"/>
    <w:tmpl w:val="629A106A"/>
    <w:lvl w:ilvl="0" w:tplc="AB14C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D"/>
    <w:rsid w:val="00050C33"/>
    <w:rsid w:val="00056607"/>
    <w:rsid w:val="000729C0"/>
    <w:rsid w:val="00145436"/>
    <w:rsid w:val="001548DA"/>
    <w:rsid w:val="001D4E59"/>
    <w:rsid w:val="00201AE7"/>
    <w:rsid w:val="00284B72"/>
    <w:rsid w:val="00296BE0"/>
    <w:rsid w:val="002B78BD"/>
    <w:rsid w:val="002D3B6C"/>
    <w:rsid w:val="0032591B"/>
    <w:rsid w:val="0033010C"/>
    <w:rsid w:val="003321F4"/>
    <w:rsid w:val="00352DDF"/>
    <w:rsid w:val="0039716A"/>
    <w:rsid w:val="0048381F"/>
    <w:rsid w:val="004A60F0"/>
    <w:rsid w:val="005037C4"/>
    <w:rsid w:val="00511076"/>
    <w:rsid w:val="00524E47"/>
    <w:rsid w:val="005541FE"/>
    <w:rsid w:val="005A32AF"/>
    <w:rsid w:val="005D4BED"/>
    <w:rsid w:val="0064119D"/>
    <w:rsid w:val="00675E47"/>
    <w:rsid w:val="00692B9F"/>
    <w:rsid w:val="006D1241"/>
    <w:rsid w:val="00711AC7"/>
    <w:rsid w:val="007163A8"/>
    <w:rsid w:val="00724868"/>
    <w:rsid w:val="007B065D"/>
    <w:rsid w:val="007C0EB6"/>
    <w:rsid w:val="007C7877"/>
    <w:rsid w:val="00820D3E"/>
    <w:rsid w:val="00825230"/>
    <w:rsid w:val="00844BD3"/>
    <w:rsid w:val="00866192"/>
    <w:rsid w:val="00884581"/>
    <w:rsid w:val="008E6C58"/>
    <w:rsid w:val="00945736"/>
    <w:rsid w:val="0098437E"/>
    <w:rsid w:val="00996B58"/>
    <w:rsid w:val="009C38F8"/>
    <w:rsid w:val="009E32EA"/>
    <w:rsid w:val="00AD2F8E"/>
    <w:rsid w:val="00AE1065"/>
    <w:rsid w:val="00AF02A4"/>
    <w:rsid w:val="00B0149D"/>
    <w:rsid w:val="00B02F7F"/>
    <w:rsid w:val="00B21B6F"/>
    <w:rsid w:val="00B231BD"/>
    <w:rsid w:val="00B636FB"/>
    <w:rsid w:val="00B94FA4"/>
    <w:rsid w:val="00C01D54"/>
    <w:rsid w:val="00C055BC"/>
    <w:rsid w:val="00CB5CE1"/>
    <w:rsid w:val="00CE0454"/>
    <w:rsid w:val="00CF10AA"/>
    <w:rsid w:val="00CF551C"/>
    <w:rsid w:val="00CF6A43"/>
    <w:rsid w:val="00D34489"/>
    <w:rsid w:val="00D56508"/>
    <w:rsid w:val="00DD2E79"/>
    <w:rsid w:val="00E10490"/>
    <w:rsid w:val="00E12B41"/>
    <w:rsid w:val="00E65093"/>
    <w:rsid w:val="00EA67E8"/>
    <w:rsid w:val="00EB1DFD"/>
    <w:rsid w:val="00F21717"/>
    <w:rsid w:val="00F37189"/>
    <w:rsid w:val="00FA287D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11D"/>
  <w15:chartTrackingRefBased/>
  <w15:docId w15:val="{225E4262-6891-4A34-A797-8236BE3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2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CF10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2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2E2"/>
  </w:style>
  <w:style w:type="paragraph" w:styleId="AltBilgi">
    <w:name w:val="footer"/>
    <w:basedOn w:val="Normal"/>
    <w:link w:val="AltBilgiChar"/>
    <w:uiPriority w:val="99"/>
    <w:unhideWhenUsed/>
    <w:rsid w:val="00FE2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2E2"/>
  </w:style>
  <w:style w:type="paragraph" w:styleId="BalonMetni">
    <w:name w:val="Balloon Text"/>
    <w:basedOn w:val="Normal"/>
    <w:link w:val="BalonMetniChar"/>
    <w:uiPriority w:val="99"/>
    <w:semiHidden/>
    <w:unhideWhenUsed/>
    <w:rsid w:val="009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TOKTAŞ</dc:creator>
  <cp:keywords/>
  <dc:description/>
  <cp:lastModifiedBy>Manolya KIVILCIM</cp:lastModifiedBy>
  <cp:revision>57</cp:revision>
  <cp:lastPrinted>2020-08-07T11:22:00Z</cp:lastPrinted>
  <dcterms:created xsi:type="dcterms:W3CDTF">2020-01-06T11:01:00Z</dcterms:created>
  <dcterms:modified xsi:type="dcterms:W3CDTF">2020-08-07T13:49:00Z</dcterms:modified>
</cp:coreProperties>
</file>