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487C" w14:textId="7634AA66" w:rsidR="002C6BB2" w:rsidRPr="002C0E83" w:rsidRDefault="002C6BB2" w:rsidP="002C6BB2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1. Basamak, Risk tespit edil</w:t>
      </w:r>
      <w:r w:rsidRPr="002C35F4">
        <w:rPr>
          <w:rFonts w:ascii="Verdana" w:hAnsi="Verdana"/>
          <w:b/>
          <w:sz w:val="18"/>
          <w:szCs w:val="18"/>
        </w:rPr>
        <w:t>mesi sonucunda Kuruma gönderilecek yazı şablonu</w:t>
      </w:r>
    </w:p>
    <w:p w14:paraId="17006BB9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2FA80DD9" w14:textId="77777777" w:rsidR="002C6BB2" w:rsidRPr="002C0E83" w:rsidRDefault="002C6BB2" w:rsidP="002C6BB2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</w:t>
      </w:r>
      <w:r>
        <w:rPr>
          <w:rFonts w:ascii="Verdana" w:eastAsia="Times New Roman" w:hAnsi="Verdana"/>
          <w:i/>
          <w:sz w:val="18"/>
          <w:szCs w:val="18"/>
          <w:lang w:eastAsia="en-US"/>
        </w:rPr>
        <w:t>RUHSAT SAHİBİ FİRMA ANTETLİ KAĞIDINA</w:t>
      </w: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 &gt;)</w:t>
      </w:r>
    </w:p>
    <w:p w14:paraId="5D280F94" w14:textId="77777777" w:rsidR="002C6BB2" w:rsidRPr="002C0E83" w:rsidRDefault="002C6BB2" w:rsidP="002C6BB2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64EA811F" w14:textId="77777777" w:rsidR="002C6BB2" w:rsidRPr="002C0E83" w:rsidRDefault="002C6BB2" w:rsidP="002C6BB2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Tarih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&lt;Tarih&gt;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136872BB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9063C10" w14:textId="77777777" w:rsidR="002C6BB2" w:rsidRPr="002C0E83" w:rsidRDefault="002C6BB2" w:rsidP="002C6BB2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Firma Adı</w:t>
      </w: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, </w:t>
      </w:r>
    </w:p>
    <w:p w14:paraId="6F3AFA44" w14:textId="77777777" w:rsidR="002C6BB2" w:rsidRPr="002C0E83" w:rsidRDefault="002C6BB2" w:rsidP="002C6BB2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Adres</w:t>
      </w:r>
    </w:p>
    <w:p w14:paraId="449FF558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7940783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4F0FE90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C62A935" w14:textId="0023294F" w:rsidR="002C6BB2" w:rsidRPr="00074815" w:rsidRDefault="002C6BB2" w:rsidP="002C6BB2">
      <w:pPr>
        <w:rPr>
          <w:rFonts w:ascii="Verdana" w:eastAsia="Times New Roman" w:hAnsi="Verdana"/>
          <w:b/>
          <w:sz w:val="18"/>
          <w:szCs w:val="18"/>
          <w:lang w:eastAsia="en-US"/>
        </w:rPr>
      </w:pPr>
      <w:r>
        <w:rPr>
          <w:rFonts w:ascii="Verdana" w:eastAsia="Times New Roman" w:hAnsi="Verdana"/>
          <w:b/>
          <w:sz w:val="18"/>
          <w:szCs w:val="18"/>
          <w:lang w:eastAsia="en-US"/>
        </w:rPr>
        <w:t>Cevap</w:t>
      </w:r>
      <w:r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Risk </w:t>
      </w:r>
      <w:r>
        <w:rPr>
          <w:rFonts w:ascii="Verdana" w:eastAsia="Times New Roman" w:hAnsi="Verdana"/>
          <w:b/>
          <w:sz w:val="18"/>
          <w:szCs w:val="18"/>
          <w:lang w:eastAsia="en-US"/>
        </w:rPr>
        <w:t>değerlendirmesi sonucu</w:t>
      </w:r>
      <w:r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</w:t>
      </w:r>
      <w:r>
        <w:rPr>
          <w:rFonts w:ascii="Verdana" w:eastAsia="Times New Roman" w:hAnsi="Verdana"/>
          <w:b/>
          <w:sz w:val="18"/>
          <w:szCs w:val="18"/>
          <w:lang w:eastAsia="en-US"/>
        </w:rPr>
        <w:t>Nitrozamin varlığı riskinin tespit edil</w:t>
      </w:r>
      <w:r w:rsidR="00FD683F">
        <w:rPr>
          <w:rFonts w:ascii="Verdana" w:eastAsia="Times New Roman" w:hAnsi="Verdana"/>
          <w:b/>
          <w:sz w:val="18"/>
          <w:szCs w:val="18"/>
          <w:lang w:eastAsia="en-US"/>
        </w:rPr>
        <w:t>miştir</w:t>
      </w:r>
    </w:p>
    <w:p w14:paraId="700260B8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6456676" w14:textId="77777777" w:rsidR="002C6BB2" w:rsidRPr="002C0E83" w:rsidRDefault="002C6BB2" w:rsidP="002C6BB2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4F787AD5" w14:textId="77777777" w:rsidR="002C6BB2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Sayın Yetkili,</w:t>
      </w:r>
    </w:p>
    <w:p w14:paraId="5C0D1F89" w14:textId="77777777" w:rsidR="002C6BB2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E7FA2A8" w14:textId="0A93BD9A" w:rsidR="002C6BB2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Türkiye İlaç ve Tıbbi Cihaz Kurumunun yayımladığı duyuru </w:t>
      </w:r>
      <w:r w:rsidR="00914440">
        <w:rPr>
          <w:rFonts w:ascii="Verdana" w:eastAsia="Times New Roman" w:hAnsi="Verdana"/>
          <w:sz w:val="18"/>
          <w:szCs w:val="18"/>
          <w:lang w:eastAsia="en-US"/>
        </w:rPr>
        <w:t>doğrultusunda istenen risk d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eğerlendirme analizi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etkin madde ismi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&lt;etkin madde ismi&gt;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içeren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üstahzar ismi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&lt;müstahzar ismi&gt;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isimli üründe yapılmış ve nitrozamin varlığına ilişkin </w:t>
      </w:r>
      <w:r w:rsidR="00493F4D">
        <w:rPr>
          <w:rFonts w:ascii="Verdana" w:eastAsia="Times New Roman" w:hAnsi="Verdana"/>
          <w:sz w:val="18"/>
          <w:szCs w:val="18"/>
          <w:lang w:eastAsia="en-US"/>
        </w:rPr>
        <w:t>risk tespit edil</w:t>
      </w:r>
      <w:r>
        <w:rPr>
          <w:rFonts w:ascii="Verdana" w:eastAsia="Times New Roman" w:hAnsi="Verdana"/>
          <w:sz w:val="18"/>
          <w:szCs w:val="18"/>
          <w:lang w:eastAsia="en-US"/>
        </w:rPr>
        <w:t>miştir.</w:t>
      </w:r>
    </w:p>
    <w:p w14:paraId="49132334" w14:textId="7E3A4E17" w:rsidR="00493F4D" w:rsidRDefault="00493F4D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DD2BE25" w14:textId="579182C5" w:rsidR="00493F4D" w:rsidRDefault="00493F4D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Riskin teyit edil</w:t>
      </w:r>
      <w:r w:rsidR="008B59F7">
        <w:rPr>
          <w:rFonts w:ascii="Verdana" w:eastAsia="Times New Roman" w:hAnsi="Verdana"/>
          <w:sz w:val="18"/>
          <w:szCs w:val="18"/>
          <w:lang w:eastAsia="en-US"/>
        </w:rPr>
        <w:t xml:space="preserve">mesi için planlanan çalışma </w:t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Analiz için başlangıç tarihini girin&gt;"/>
            </w:textInput>
          </w:ffData>
        </w:fldChar>
      </w:r>
      <w:r w:rsidR="00813A9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813A9F">
        <w:rPr>
          <w:rFonts w:ascii="Verdana" w:eastAsia="Times New Roman" w:hAnsi="Verdana"/>
          <w:sz w:val="18"/>
          <w:szCs w:val="18"/>
          <w:lang w:eastAsia="en-US"/>
        </w:rPr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813A9F">
        <w:rPr>
          <w:rFonts w:ascii="Verdana" w:eastAsia="Times New Roman" w:hAnsi="Verdana"/>
          <w:noProof/>
          <w:sz w:val="18"/>
          <w:szCs w:val="18"/>
          <w:lang w:eastAsia="en-US"/>
        </w:rPr>
        <w:t>&lt;Analiz için başlangıç tarihini girin&gt;</w:t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813A9F">
        <w:rPr>
          <w:rFonts w:ascii="Verdana" w:eastAsia="Times New Roman" w:hAnsi="Verdana"/>
          <w:sz w:val="18"/>
          <w:szCs w:val="18"/>
          <w:lang w:eastAsia="en-US"/>
        </w:rPr>
        <w:t xml:space="preserve"> tarihinde başlayacak olup </w:t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Analizin tamamlanacağı tarihi girin&gt;"/>
            </w:textInput>
          </w:ffData>
        </w:fldChar>
      </w:r>
      <w:r w:rsidR="00813A9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813A9F">
        <w:rPr>
          <w:rFonts w:ascii="Verdana" w:eastAsia="Times New Roman" w:hAnsi="Verdana"/>
          <w:sz w:val="18"/>
          <w:szCs w:val="18"/>
          <w:lang w:eastAsia="en-US"/>
        </w:rPr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813A9F">
        <w:rPr>
          <w:rFonts w:ascii="Verdana" w:eastAsia="Times New Roman" w:hAnsi="Verdana"/>
          <w:noProof/>
          <w:sz w:val="18"/>
          <w:szCs w:val="18"/>
          <w:lang w:eastAsia="en-US"/>
        </w:rPr>
        <w:t>&lt;Analizin tamamlanacağı tarihi girin&gt;</w:t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813A9F">
        <w:rPr>
          <w:rFonts w:ascii="Verdana" w:eastAsia="Times New Roman" w:hAnsi="Verdana"/>
          <w:sz w:val="18"/>
          <w:szCs w:val="18"/>
          <w:lang w:eastAsia="en-US"/>
        </w:rPr>
        <w:t xml:space="preserve"> tarihinde tamamlanması öngörülmektedir. Konu ile ilgili güncel bilgiler </w:t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Güncel verilerin gönderileceği tarihi girin&gt;"/>
            </w:textInput>
          </w:ffData>
        </w:fldChar>
      </w:r>
      <w:r w:rsidR="00813A9F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813A9F">
        <w:rPr>
          <w:rFonts w:ascii="Verdana" w:eastAsia="Times New Roman" w:hAnsi="Verdana"/>
          <w:sz w:val="18"/>
          <w:szCs w:val="18"/>
          <w:lang w:eastAsia="en-US"/>
        </w:rPr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813A9F">
        <w:rPr>
          <w:rFonts w:ascii="Verdana" w:eastAsia="Times New Roman" w:hAnsi="Verdana"/>
          <w:noProof/>
          <w:sz w:val="18"/>
          <w:szCs w:val="18"/>
          <w:lang w:eastAsia="en-US"/>
        </w:rPr>
        <w:t>&lt;Güncel verilerin gönderileceği tarihi girin&gt;</w:t>
      </w:r>
      <w:r w:rsidR="00813A9F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813A9F">
        <w:rPr>
          <w:rFonts w:ascii="Verdana" w:eastAsia="Times New Roman" w:hAnsi="Verdana"/>
          <w:sz w:val="18"/>
          <w:szCs w:val="18"/>
          <w:lang w:eastAsia="en-US"/>
        </w:rPr>
        <w:t xml:space="preserve"> tarihinde sağlanacaktır. </w:t>
      </w:r>
    </w:p>
    <w:p w14:paraId="0452A087" w14:textId="70E5102A" w:rsidR="00813A9F" w:rsidRDefault="00813A9F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EAA1325" w14:textId="15A76354" w:rsidR="00813A9F" w:rsidRDefault="00813A9F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Ekte öze</w:t>
      </w:r>
      <w:r w:rsidR="002B740F">
        <w:rPr>
          <w:rFonts w:ascii="Verdana" w:eastAsia="Times New Roman" w:hAnsi="Verdana"/>
          <w:sz w:val="18"/>
          <w:szCs w:val="18"/>
          <w:lang w:eastAsia="en-US"/>
        </w:rPr>
        <w:t>t bilgilerin yer aldığı tablo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="002B740F">
        <w:rPr>
          <w:rFonts w:ascii="Verdana" w:eastAsia="Times New Roman" w:hAnsi="Verdana"/>
          <w:sz w:val="18"/>
          <w:szCs w:val="18"/>
          <w:lang w:eastAsia="en-US"/>
        </w:rPr>
        <w:t>gönderilmektedir</w:t>
      </w:r>
      <w:r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019009B6" w14:textId="77777777" w:rsidR="002C6BB2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DD13634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Bu belge ile yapılan risk analizinin uygun bir şekilde dökümante edildiğini ve Kurumun talep etmesi halinde bu dökümanın ivedilikle sunulacağını taahüt ederim</w:t>
      </w:r>
    </w:p>
    <w:p w14:paraId="2E192D61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6EEA1F8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Saygılarımla,</w:t>
      </w:r>
    </w:p>
    <w:p w14:paraId="5BC85A02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3031D5AF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</w:t>
      </w:r>
      <w:r>
        <w:rPr>
          <w:rFonts w:ascii="Verdana" w:eastAsia="Times New Roman" w:hAnsi="Verdana"/>
          <w:sz w:val="18"/>
          <w:szCs w:val="18"/>
          <w:lang w:eastAsia="en-US"/>
        </w:rPr>
        <w:t>Yetkili kişi ismi ve imzası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&gt;</w:t>
      </w:r>
    </w:p>
    <w:p w14:paraId="02DF595E" w14:textId="77777777" w:rsidR="002C6BB2" w:rsidRPr="002C0E83" w:rsidRDefault="002C6BB2" w:rsidP="002C6BB2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Ruhsat Sahibi Firma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&lt;Ruhsat Sahibi Firma&gt;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4D7426DE" w14:textId="77777777" w:rsidR="002C6BB2" w:rsidRPr="002C0E83" w:rsidRDefault="002C6BB2" w:rsidP="002C6BB2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76F3985C" w14:textId="1E5670DD" w:rsidR="00753A91" w:rsidRPr="002C0E83" w:rsidRDefault="002C6BB2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</w:t>
      </w:r>
      <w:r w:rsidR="00664327" w:rsidRPr="002C0E83">
        <w:rPr>
          <w:rFonts w:ascii="Verdana" w:hAnsi="Verdana"/>
          <w:sz w:val="18"/>
          <w:szCs w:val="18"/>
        </w:rPr>
        <w:t xml:space="preserve"> </w:t>
      </w:r>
    </w:p>
    <w:sectPr w:rsidR="00753A91" w:rsidRPr="002C0E83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62FF" w14:textId="77777777" w:rsidR="008C2D65" w:rsidRDefault="008C2D65">
      <w:r>
        <w:separator/>
      </w:r>
    </w:p>
  </w:endnote>
  <w:endnote w:type="continuationSeparator" w:id="0">
    <w:p w14:paraId="194D5DBC" w14:textId="77777777" w:rsidR="008C2D65" w:rsidRDefault="008C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5150" w14:textId="77777777" w:rsidR="008C2D65" w:rsidRDefault="008C2D65">
      <w:r>
        <w:separator/>
      </w:r>
    </w:p>
  </w:footnote>
  <w:footnote w:type="continuationSeparator" w:id="0">
    <w:p w14:paraId="1B0ED946" w14:textId="77777777" w:rsidR="008C2D65" w:rsidRDefault="008C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AA24AD3"/>
    <w:multiLevelType w:val="hybridMultilevel"/>
    <w:tmpl w:val="9800DD02"/>
    <w:lvl w:ilvl="0" w:tplc="58288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2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C8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0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9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50C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4E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1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87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086FEB"/>
    <w:rsid w:val="00135E1D"/>
    <w:rsid w:val="00195347"/>
    <w:rsid w:val="00234B90"/>
    <w:rsid w:val="002542F7"/>
    <w:rsid w:val="002B740F"/>
    <w:rsid w:val="002C0E83"/>
    <w:rsid w:val="002C6BB2"/>
    <w:rsid w:val="0033636B"/>
    <w:rsid w:val="0037116F"/>
    <w:rsid w:val="003871C8"/>
    <w:rsid w:val="003B2495"/>
    <w:rsid w:val="0046520D"/>
    <w:rsid w:val="004714FD"/>
    <w:rsid w:val="00493F4D"/>
    <w:rsid w:val="00520A9C"/>
    <w:rsid w:val="0056232E"/>
    <w:rsid w:val="006505E1"/>
    <w:rsid w:val="00664327"/>
    <w:rsid w:val="006C23A4"/>
    <w:rsid w:val="006D19BA"/>
    <w:rsid w:val="00753A91"/>
    <w:rsid w:val="00782C9D"/>
    <w:rsid w:val="0080301F"/>
    <w:rsid w:val="00813A9F"/>
    <w:rsid w:val="008B59F7"/>
    <w:rsid w:val="008C2D65"/>
    <w:rsid w:val="008D0B88"/>
    <w:rsid w:val="008F4522"/>
    <w:rsid w:val="00914440"/>
    <w:rsid w:val="00AA7B70"/>
    <w:rsid w:val="00AC2E8D"/>
    <w:rsid w:val="00B60E9D"/>
    <w:rsid w:val="00B81056"/>
    <w:rsid w:val="00C023F0"/>
    <w:rsid w:val="00C571B2"/>
    <w:rsid w:val="00CA4B5A"/>
    <w:rsid w:val="00D35A58"/>
    <w:rsid w:val="00D51123"/>
    <w:rsid w:val="00DC3BFD"/>
    <w:rsid w:val="00E36A82"/>
    <w:rsid w:val="00E558DA"/>
    <w:rsid w:val="00F15CA5"/>
    <w:rsid w:val="00F67776"/>
    <w:rsid w:val="00F800EC"/>
    <w:rsid w:val="00F97C55"/>
    <w:rsid w:val="00FA54BB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F7AF1"/>
  <w15:docId w15:val="{D0BD29CA-12FF-4C8C-8535-6152513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105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ListeYok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Tablo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ListeYok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Tablo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Tablo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AltBilgi">
    <w:name w:val="footer"/>
    <w:basedOn w:val="Normal"/>
    <w:link w:val="AltBilgiChar"/>
    <w:rsid w:val="00B8105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rsid w:val="00B81056"/>
    <w:rPr>
      <w:sz w:val="22"/>
      <w:lang w:eastAsia="zh-CN"/>
    </w:rPr>
  </w:style>
  <w:style w:type="paragraph" w:styleId="ListeParagraf">
    <w:name w:val="List Paragraph"/>
    <w:basedOn w:val="Normal"/>
    <w:uiPriority w:val="34"/>
    <w:qFormat/>
    <w:rsid w:val="0008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3941-598D-4EEB-9F7E-8ED34CF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1 Risk identified response template</vt:lpstr>
      <vt:lpstr>draft Step 1 no risk identified response template</vt:lpstr>
    </vt:vector>
  </TitlesOfParts>
  <Company>European Medicines Agency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Risk identified response template</dc:title>
  <dc:creator>Filancia Maria</dc:creator>
  <cp:lastModifiedBy>Öykü Mumcu ARISAN</cp:lastModifiedBy>
  <cp:revision>2</cp:revision>
  <dcterms:created xsi:type="dcterms:W3CDTF">2020-01-29T10:09:00Z</dcterms:created>
  <dcterms:modified xsi:type="dcterms:W3CDTF">2020-01-29T10:09:00Z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24/10/2019 12:44:45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EMA/550512/2019</vt:lpwstr>
  </property>
  <property fmtid="{D5CDD505-2E9C-101B-9397-08002B2CF9AE}" pid="7" name="DM_emea_doc_ref_id">
    <vt:lpwstr>EMA/550512/2019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24/10/2019 12:44:46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24/10/2019 12:44:46</vt:lpwstr>
  </property>
  <property fmtid="{D5CDD505-2E9C-101B-9397-08002B2CF9AE}" pid="14" name="DM_Name">
    <vt:lpwstr>Step 1 Risk identified response template</vt:lpwstr>
  </property>
  <property fmtid="{D5CDD505-2E9C-101B-9397-08002B2CF9AE}" pid="15" name="DM_Path">
    <vt:lpwstr>/04. Inspections/4. GMP/Planning and reporting/Quality defect coordination/Quality defects/Cases with nitrosamines/Call for review/MAHs response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