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5F" w:rsidRPr="005A3354" w:rsidRDefault="00141D28" w:rsidP="000E5B80">
      <w:pPr>
        <w:spacing w:before="20" w:after="20" w:line="240" w:lineRule="auto"/>
        <w:jc w:val="center"/>
        <w:rPr>
          <w:rFonts w:ascii="Times New Roman" w:eastAsia="Times New Roman" w:hAnsi="Times New Roman" w:cs="Times New Roman"/>
          <w:b/>
          <w:sz w:val="24"/>
          <w:szCs w:val="24"/>
        </w:rPr>
      </w:pPr>
      <w:r w:rsidRPr="005A3354">
        <w:rPr>
          <w:rFonts w:ascii="Times New Roman" w:eastAsia="Times New Roman" w:hAnsi="Times New Roman" w:cs="Times New Roman"/>
          <w:b/>
          <w:sz w:val="24"/>
          <w:szCs w:val="24"/>
        </w:rPr>
        <w:t xml:space="preserve">ENDİKASYON DIŞI İLAÇ KULLANIMI </w:t>
      </w:r>
      <w:r w:rsidR="002B3D61" w:rsidRPr="005A3354">
        <w:rPr>
          <w:rFonts w:ascii="Times New Roman" w:eastAsia="Times New Roman" w:hAnsi="Times New Roman" w:cs="Times New Roman"/>
          <w:b/>
          <w:sz w:val="24"/>
          <w:szCs w:val="24"/>
        </w:rPr>
        <w:t>KILAVUZU</w:t>
      </w:r>
    </w:p>
    <w:p w:rsidR="000F245F" w:rsidRPr="005938C0" w:rsidRDefault="002B3D61" w:rsidP="000E5B80">
      <w:pPr>
        <w:spacing w:before="20" w:after="20" w:line="240" w:lineRule="auto"/>
        <w:ind w:firstLine="708"/>
        <w:jc w:val="both"/>
        <w:rPr>
          <w:rFonts w:ascii="Times New Roman" w:eastAsia="Times New Roman" w:hAnsi="Times New Roman" w:cs="Times New Roman"/>
          <w:b/>
          <w:color w:val="000000"/>
          <w:sz w:val="24"/>
          <w:szCs w:val="24"/>
        </w:rPr>
      </w:pPr>
      <w:r w:rsidRPr="005938C0">
        <w:rPr>
          <w:rFonts w:ascii="Times New Roman" w:eastAsia="Times New Roman" w:hAnsi="Times New Roman" w:cs="Times New Roman"/>
          <w:b/>
          <w:color w:val="000000"/>
          <w:sz w:val="24"/>
          <w:szCs w:val="24"/>
        </w:rPr>
        <w:t xml:space="preserve">Amaç </w:t>
      </w:r>
    </w:p>
    <w:p w:rsidR="00141D28" w:rsidRPr="005938C0" w:rsidRDefault="002B3D61" w:rsidP="000E5B80">
      <w:pPr>
        <w:spacing w:before="20" w:after="20" w:line="240" w:lineRule="auto"/>
        <w:ind w:firstLine="708"/>
        <w:jc w:val="both"/>
        <w:rPr>
          <w:rFonts w:ascii="Times New Roman" w:eastAsia="Times New Roman" w:hAnsi="Times New Roman" w:cs="Times New Roman"/>
          <w:sz w:val="24"/>
          <w:szCs w:val="24"/>
        </w:rPr>
      </w:pPr>
      <w:r w:rsidRPr="005938C0">
        <w:rPr>
          <w:rFonts w:ascii="Times New Roman" w:eastAsia="Times New Roman" w:hAnsi="Times New Roman" w:cs="Times New Roman"/>
          <w:b/>
          <w:color w:val="000000"/>
          <w:sz w:val="24"/>
          <w:szCs w:val="24"/>
        </w:rPr>
        <w:t xml:space="preserve">MADDE 1 </w:t>
      </w:r>
      <w:r w:rsidRPr="005938C0">
        <w:rPr>
          <w:rFonts w:ascii="Times New Roman" w:eastAsia="Times New Roman" w:hAnsi="Times New Roman" w:cs="Times New Roman"/>
          <w:color w:val="000000"/>
          <w:sz w:val="24"/>
          <w:szCs w:val="24"/>
        </w:rPr>
        <w:t>- (1) Bu Kılavuz</w:t>
      </w:r>
      <w:r w:rsidR="00141D28" w:rsidRPr="005938C0">
        <w:rPr>
          <w:rFonts w:ascii="Times New Roman" w:eastAsia="Times New Roman" w:hAnsi="Times New Roman" w:cs="Times New Roman"/>
          <w:color w:val="000000"/>
          <w:sz w:val="24"/>
          <w:szCs w:val="24"/>
        </w:rPr>
        <w:t xml:space="preserve">, </w:t>
      </w:r>
      <w:r w:rsidR="00141D28" w:rsidRPr="005938C0">
        <w:rPr>
          <w:rFonts w:ascii="Times New Roman" w:eastAsia="Times New Roman" w:hAnsi="Times New Roman" w:cs="Times New Roman"/>
          <w:sz w:val="24"/>
          <w:szCs w:val="24"/>
        </w:rPr>
        <w:t xml:space="preserve"> </w:t>
      </w:r>
      <w:proofErr w:type="spellStart"/>
      <w:r w:rsidR="00141D28" w:rsidRPr="005938C0">
        <w:rPr>
          <w:rFonts w:ascii="Times New Roman" w:eastAsia="Times New Roman" w:hAnsi="Times New Roman" w:cs="Times New Roman"/>
          <w:sz w:val="24"/>
          <w:szCs w:val="24"/>
        </w:rPr>
        <w:t>endikasyon</w:t>
      </w:r>
      <w:proofErr w:type="spellEnd"/>
      <w:r w:rsidR="00141D28" w:rsidRPr="005938C0">
        <w:rPr>
          <w:rFonts w:ascii="Times New Roman" w:eastAsia="Times New Roman" w:hAnsi="Times New Roman" w:cs="Times New Roman"/>
          <w:sz w:val="24"/>
          <w:szCs w:val="24"/>
        </w:rPr>
        <w:t xml:space="preserve"> dışı (</w:t>
      </w:r>
      <w:proofErr w:type="spellStart"/>
      <w:r w:rsidR="00141D28" w:rsidRPr="005938C0">
        <w:rPr>
          <w:rFonts w:ascii="Times New Roman" w:eastAsia="Times New Roman" w:hAnsi="Times New Roman" w:cs="Times New Roman"/>
          <w:sz w:val="24"/>
          <w:szCs w:val="24"/>
        </w:rPr>
        <w:t>off</w:t>
      </w:r>
      <w:proofErr w:type="spellEnd"/>
      <w:r w:rsidR="00141D28" w:rsidRPr="005938C0">
        <w:rPr>
          <w:rFonts w:ascii="Times New Roman" w:eastAsia="Times New Roman" w:hAnsi="Times New Roman" w:cs="Times New Roman"/>
          <w:sz w:val="24"/>
          <w:szCs w:val="24"/>
        </w:rPr>
        <w:t xml:space="preserve"> </w:t>
      </w:r>
      <w:proofErr w:type="spellStart"/>
      <w:r w:rsidR="00141D28" w:rsidRPr="005938C0">
        <w:rPr>
          <w:rFonts w:ascii="Times New Roman" w:eastAsia="Times New Roman" w:hAnsi="Times New Roman" w:cs="Times New Roman"/>
          <w:sz w:val="24"/>
          <w:szCs w:val="24"/>
        </w:rPr>
        <w:t>label</w:t>
      </w:r>
      <w:proofErr w:type="spellEnd"/>
      <w:r w:rsidR="00141D28" w:rsidRPr="005938C0">
        <w:rPr>
          <w:rFonts w:ascii="Times New Roman" w:eastAsia="Times New Roman" w:hAnsi="Times New Roman" w:cs="Times New Roman"/>
          <w:sz w:val="24"/>
          <w:szCs w:val="24"/>
        </w:rPr>
        <w:t xml:space="preserve"> </w:t>
      </w:r>
      <w:proofErr w:type="spellStart"/>
      <w:r w:rsidR="00141D28" w:rsidRPr="005938C0">
        <w:rPr>
          <w:rFonts w:ascii="Times New Roman" w:eastAsia="Times New Roman" w:hAnsi="Times New Roman" w:cs="Times New Roman"/>
          <w:sz w:val="24"/>
          <w:szCs w:val="24"/>
        </w:rPr>
        <w:t>use</w:t>
      </w:r>
      <w:proofErr w:type="spellEnd"/>
      <w:r w:rsidR="00141D28" w:rsidRPr="005938C0">
        <w:rPr>
          <w:rFonts w:ascii="Times New Roman" w:eastAsia="Times New Roman" w:hAnsi="Times New Roman" w:cs="Times New Roman"/>
          <w:sz w:val="24"/>
          <w:szCs w:val="24"/>
        </w:rPr>
        <w:t>) kullanılan ilaçların bilimsel veriler doğrultusunda tıbbi, etik, hukukî ve akılcı kullanımını temin etmek</w:t>
      </w:r>
      <w:r w:rsidR="0070744F" w:rsidRPr="005938C0">
        <w:rPr>
          <w:rFonts w:ascii="Times New Roman" w:eastAsia="Times New Roman" w:hAnsi="Times New Roman" w:cs="Times New Roman"/>
          <w:sz w:val="24"/>
          <w:szCs w:val="24"/>
        </w:rPr>
        <w:t xml:space="preserve"> ve bu süreçteki </w:t>
      </w:r>
      <w:proofErr w:type="spellStart"/>
      <w:r w:rsidR="0070744F" w:rsidRPr="005938C0">
        <w:rPr>
          <w:rFonts w:ascii="Times New Roman" w:eastAsia="Times New Roman" w:hAnsi="Times New Roman" w:cs="Times New Roman"/>
          <w:sz w:val="24"/>
          <w:szCs w:val="24"/>
        </w:rPr>
        <w:t>usûl</w:t>
      </w:r>
      <w:proofErr w:type="spellEnd"/>
      <w:r w:rsidR="0070744F" w:rsidRPr="005938C0">
        <w:rPr>
          <w:rFonts w:ascii="Times New Roman" w:eastAsia="Times New Roman" w:hAnsi="Times New Roman" w:cs="Times New Roman"/>
          <w:sz w:val="24"/>
          <w:szCs w:val="24"/>
        </w:rPr>
        <w:t xml:space="preserve"> ve esasları belirlemek</w:t>
      </w:r>
      <w:r w:rsidR="00141D28" w:rsidRPr="005938C0">
        <w:rPr>
          <w:rFonts w:ascii="Times New Roman" w:eastAsia="Times New Roman" w:hAnsi="Times New Roman" w:cs="Times New Roman"/>
          <w:sz w:val="24"/>
          <w:szCs w:val="24"/>
        </w:rPr>
        <w:t xml:space="preserve"> amacıyla hazırlanmıştır.</w:t>
      </w:r>
    </w:p>
    <w:p w:rsidR="000F245F" w:rsidRPr="005938C0" w:rsidRDefault="002B3D61" w:rsidP="000E5B80">
      <w:pPr>
        <w:spacing w:before="20" w:after="20" w:line="240" w:lineRule="auto"/>
        <w:ind w:firstLine="708"/>
        <w:jc w:val="both"/>
        <w:rPr>
          <w:rFonts w:ascii="Times New Roman" w:eastAsia="Times New Roman" w:hAnsi="Times New Roman" w:cs="Times New Roman"/>
          <w:b/>
          <w:sz w:val="24"/>
          <w:szCs w:val="24"/>
        </w:rPr>
      </w:pPr>
      <w:r w:rsidRPr="005938C0">
        <w:rPr>
          <w:rFonts w:ascii="Times New Roman" w:eastAsia="Times New Roman" w:hAnsi="Times New Roman" w:cs="Times New Roman"/>
          <w:b/>
          <w:sz w:val="24"/>
          <w:szCs w:val="24"/>
        </w:rPr>
        <w:t>Dayanak</w:t>
      </w:r>
    </w:p>
    <w:p w:rsidR="000F245F" w:rsidRPr="005938C0" w:rsidRDefault="002B3D61" w:rsidP="000E5B80">
      <w:pPr>
        <w:spacing w:before="20" w:after="20" w:line="240" w:lineRule="auto"/>
        <w:ind w:firstLine="709"/>
        <w:jc w:val="both"/>
        <w:rPr>
          <w:rFonts w:ascii="Times New Roman" w:eastAsia="Times New Roman" w:hAnsi="Times New Roman" w:cs="Times New Roman"/>
          <w:color w:val="000000"/>
          <w:sz w:val="24"/>
          <w:szCs w:val="24"/>
        </w:rPr>
      </w:pPr>
      <w:r w:rsidRPr="005938C0">
        <w:rPr>
          <w:rFonts w:ascii="Times New Roman" w:eastAsia="Times New Roman" w:hAnsi="Times New Roman" w:cs="Times New Roman"/>
          <w:b/>
          <w:sz w:val="24"/>
          <w:szCs w:val="24"/>
        </w:rPr>
        <w:t xml:space="preserve">MADDE 2 </w:t>
      </w:r>
      <w:r w:rsidRPr="005938C0">
        <w:rPr>
          <w:rFonts w:ascii="Times New Roman" w:eastAsia="Times New Roman" w:hAnsi="Times New Roman" w:cs="Times New Roman"/>
          <w:sz w:val="24"/>
          <w:szCs w:val="24"/>
        </w:rPr>
        <w:t>-</w:t>
      </w:r>
      <w:r w:rsidRPr="005938C0">
        <w:rPr>
          <w:rFonts w:ascii="Times New Roman" w:eastAsia="Times New Roman" w:hAnsi="Times New Roman" w:cs="Times New Roman"/>
          <w:b/>
          <w:sz w:val="24"/>
          <w:szCs w:val="24"/>
        </w:rPr>
        <w:t xml:space="preserve"> </w:t>
      </w:r>
      <w:r w:rsidRPr="005938C0">
        <w:rPr>
          <w:rFonts w:ascii="Times New Roman" w:eastAsia="Times New Roman" w:hAnsi="Times New Roman" w:cs="Times New Roman"/>
          <w:sz w:val="24"/>
          <w:szCs w:val="24"/>
        </w:rPr>
        <w:t xml:space="preserve">(1) Bu Kılavuz; </w:t>
      </w:r>
      <w:proofErr w:type="gramStart"/>
      <w:r w:rsidRPr="005938C0">
        <w:rPr>
          <w:rFonts w:ascii="Times New Roman" w:eastAsia="Times New Roman" w:hAnsi="Times New Roman" w:cs="Times New Roman"/>
          <w:sz w:val="24"/>
          <w:szCs w:val="24"/>
        </w:rPr>
        <w:t>11/10/2011</w:t>
      </w:r>
      <w:proofErr w:type="gramEnd"/>
      <w:r w:rsidRPr="005938C0">
        <w:rPr>
          <w:rFonts w:ascii="Times New Roman" w:eastAsia="Times New Roman" w:hAnsi="Times New Roman" w:cs="Times New Roman"/>
          <w:sz w:val="24"/>
          <w:szCs w:val="24"/>
        </w:rPr>
        <w:t xml:space="preserve"> tarihli ve 663 sayılı Sağlık Bakanlığı ve Bağlı Kuruluşlarının Teşkilat ve Görevleri Ha</w:t>
      </w:r>
      <w:r w:rsidR="0070744F" w:rsidRPr="005938C0">
        <w:rPr>
          <w:rFonts w:ascii="Times New Roman" w:eastAsia="Times New Roman" w:hAnsi="Times New Roman" w:cs="Times New Roman"/>
          <w:sz w:val="24"/>
          <w:szCs w:val="24"/>
        </w:rPr>
        <w:t>kkında Kanun Hükmünde Kararname</w:t>
      </w:r>
      <w:r w:rsidRPr="005938C0">
        <w:rPr>
          <w:rFonts w:ascii="Times New Roman" w:eastAsia="Times New Roman" w:hAnsi="Times New Roman" w:cs="Times New Roman"/>
          <w:sz w:val="24"/>
          <w:szCs w:val="24"/>
        </w:rPr>
        <w:t xml:space="preserve">nin 27 </w:t>
      </w:r>
      <w:proofErr w:type="spellStart"/>
      <w:r w:rsidRPr="005938C0">
        <w:rPr>
          <w:rFonts w:ascii="Times New Roman" w:eastAsia="Times New Roman" w:hAnsi="Times New Roman" w:cs="Times New Roman"/>
          <w:sz w:val="24"/>
          <w:szCs w:val="24"/>
        </w:rPr>
        <w:t>nci</w:t>
      </w:r>
      <w:proofErr w:type="spellEnd"/>
      <w:r w:rsidRPr="005938C0">
        <w:rPr>
          <w:rFonts w:ascii="Times New Roman" w:eastAsia="Times New Roman" w:hAnsi="Times New Roman" w:cs="Times New Roman"/>
          <w:sz w:val="24"/>
          <w:szCs w:val="24"/>
        </w:rPr>
        <w:t xml:space="preserve">, 40 </w:t>
      </w:r>
      <w:proofErr w:type="spellStart"/>
      <w:r w:rsidRPr="005938C0">
        <w:rPr>
          <w:rFonts w:ascii="Times New Roman" w:eastAsia="Times New Roman" w:hAnsi="Times New Roman" w:cs="Times New Roman"/>
          <w:sz w:val="24"/>
          <w:szCs w:val="24"/>
        </w:rPr>
        <w:t>ıncı</w:t>
      </w:r>
      <w:proofErr w:type="spellEnd"/>
      <w:r w:rsidRPr="005938C0">
        <w:rPr>
          <w:rFonts w:ascii="Times New Roman" w:eastAsia="Times New Roman" w:hAnsi="Times New Roman" w:cs="Times New Roman"/>
          <w:sz w:val="24"/>
          <w:szCs w:val="24"/>
        </w:rPr>
        <w:t xml:space="preserve"> maddeleri</w:t>
      </w:r>
      <w:r w:rsidR="0070744F" w:rsidRPr="005938C0">
        <w:rPr>
          <w:rFonts w:ascii="Times New Roman" w:eastAsia="Times New Roman" w:hAnsi="Times New Roman" w:cs="Times New Roman"/>
          <w:sz w:val="24"/>
          <w:szCs w:val="24"/>
        </w:rPr>
        <w:t xml:space="preserve">, </w:t>
      </w:r>
      <w:r w:rsidR="0070744F" w:rsidRPr="005938C0">
        <w:rPr>
          <w:rFonts w:ascii="Times New Roman" w:eastAsia="ヒラギノ明朝Pro W3" w:hAnsi="Times New Roman" w:cs="Times New Roman"/>
          <w:sz w:val="24"/>
          <w:szCs w:val="24"/>
        </w:rPr>
        <w:t xml:space="preserve">14/5/1928 tarihli ve 1262 sayılı İspençiyari ve Tıbbi Müstahzarlar Kanununun Ek 7 </w:t>
      </w:r>
      <w:proofErr w:type="spellStart"/>
      <w:r w:rsidR="0070744F" w:rsidRPr="005938C0">
        <w:rPr>
          <w:rFonts w:ascii="Times New Roman" w:eastAsia="ヒラギノ明朝Pro W3" w:hAnsi="Times New Roman" w:cs="Times New Roman"/>
          <w:sz w:val="24"/>
          <w:szCs w:val="24"/>
        </w:rPr>
        <w:t>nci</w:t>
      </w:r>
      <w:proofErr w:type="spellEnd"/>
      <w:r w:rsidR="0070744F" w:rsidRPr="005938C0">
        <w:rPr>
          <w:rFonts w:ascii="Times New Roman" w:eastAsia="ヒラギノ明朝Pro W3" w:hAnsi="Times New Roman" w:cs="Times New Roman"/>
          <w:sz w:val="24"/>
          <w:szCs w:val="24"/>
        </w:rPr>
        <w:t xml:space="preserve"> maddesi</w:t>
      </w:r>
      <w:r w:rsidR="00A52C8E" w:rsidRPr="005938C0">
        <w:rPr>
          <w:rFonts w:ascii="Times New Roman" w:eastAsia="ヒラギノ明朝Pro W3" w:hAnsi="Times New Roman" w:cs="Times New Roman"/>
          <w:sz w:val="24"/>
          <w:szCs w:val="24"/>
        </w:rPr>
        <w:t>,</w:t>
      </w:r>
      <w:r w:rsidRPr="005938C0">
        <w:rPr>
          <w:rFonts w:ascii="Times New Roman" w:eastAsia="Times New Roman" w:hAnsi="Times New Roman" w:cs="Times New Roman"/>
          <w:sz w:val="24"/>
          <w:szCs w:val="24"/>
        </w:rPr>
        <w:t xml:space="preserve"> </w:t>
      </w:r>
      <w:r w:rsidR="0070744F" w:rsidRPr="005938C0">
        <w:rPr>
          <w:rFonts w:ascii="Times New Roman" w:hAnsi="Times New Roman" w:cs="Times New Roman"/>
          <w:color w:val="000000" w:themeColor="text1"/>
          <w:sz w:val="24"/>
          <w:szCs w:val="24"/>
        </w:rPr>
        <w:t>Sağlık Uygulama Tebliğini</w:t>
      </w:r>
      <w:r w:rsidR="00A52C8E" w:rsidRPr="005938C0">
        <w:rPr>
          <w:rFonts w:ascii="Times New Roman" w:hAnsi="Times New Roman" w:cs="Times New Roman"/>
          <w:color w:val="000000" w:themeColor="text1"/>
          <w:sz w:val="24"/>
          <w:szCs w:val="24"/>
        </w:rPr>
        <w:t xml:space="preserve">n 4.1.4. ve 4.3 üncü maddeleri ile </w:t>
      </w:r>
      <w:r w:rsidR="00A52C8E" w:rsidRPr="005938C0">
        <w:rPr>
          <w:rFonts w:ascii="Times New Roman" w:hAnsi="Times New Roman" w:cs="Times New Roman"/>
          <w:sz w:val="24"/>
          <w:szCs w:val="24"/>
        </w:rPr>
        <w:t>08/06/2009 tarihli ve 2009/36 sayılı Genelgeye</w:t>
      </w:r>
      <w:r w:rsidR="0070744F" w:rsidRPr="005938C0">
        <w:rPr>
          <w:rFonts w:ascii="Times New Roman" w:hAnsi="Times New Roman" w:cs="Times New Roman"/>
          <w:color w:val="000000" w:themeColor="text1"/>
          <w:sz w:val="24"/>
          <w:szCs w:val="24"/>
        </w:rPr>
        <w:t xml:space="preserve"> </w:t>
      </w:r>
      <w:r w:rsidR="0070744F" w:rsidRPr="005938C0">
        <w:rPr>
          <w:rFonts w:ascii="Times New Roman" w:eastAsia="Times New Roman" w:hAnsi="Times New Roman" w:cs="Times New Roman"/>
          <w:color w:val="000000"/>
          <w:sz w:val="24"/>
          <w:szCs w:val="24"/>
        </w:rPr>
        <w:t xml:space="preserve">istinaden </w:t>
      </w:r>
      <w:r w:rsidRPr="005938C0">
        <w:rPr>
          <w:rFonts w:ascii="Times New Roman" w:eastAsia="Times New Roman" w:hAnsi="Times New Roman" w:cs="Times New Roman"/>
          <w:color w:val="000000"/>
          <w:sz w:val="24"/>
          <w:szCs w:val="24"/>
        </w:rPr>
        <w:t>hazırlanmıştır.</w:t>
      </w:r>
    </w:p>
    <w:p w:rsidR="000F245F" w:rsidRPr="005938C0" w:rsidRDefault="002B3D61" w:rsidP="000E5B80">
      <w:pPr>
        <w:spacing w:before="20" w:after="20" w:line="240" w:lineRule="auto"/>
        <w:ind w:firstLine="708"/>
        <w:jc w:val="both"/>
        <w:rPr>
          <w:rFonts w:ascii="Times New Roman" w:eastAsia="Times New Roman" w:hAnsi="Times New Roman" w:cs="Times New Roman"/>
          <w:b/>
          <w:color w:val="000000"/>
          <w:sz w:val="24"/>
          <w:szCs w:val="24"/>
        </w:rPr>
      </w:pPr>
      <w:r w:rsidRPr="005938C0">
        <w:rPr>
          <w:rFonts w:ascii="Times New Roman" w:eastAsia="Times New Roman" w:hAnsi="Times New Roman" w:cs="Times New Roman"/>
          <w:b/>
          <w:color w:val="000000"/>
          <w:sz w:val="24"/>
          <w:szCs w:val="24"/>
        </w:rPr>
        <w:t>Tanımlar</w:t>
      </w:r>
    </w:p>
    <w:p w:rsidR="000F245F" w:rsidRPr="005938C0" w:rsidRDefault="002B3D61" w:rsidP="000E5B80">
      <w:pPr>
        <w:spacing w:before="20" w:after="20" w:line="240" w:lineRule="auto"/>
        <w:ind w:firstLine="708"/>
        <w:jc w:val="both"/>
        <w:rPr>
          <w:rFonts w:ascii="Times New Roman" w:eastAsia="Times New Roman" w:hAnsi="Times New Roman" w:cs="Times New Roman"/>
          <w:color w:val="000000"/>
          <w:sz w:val="24"/>
          <w:szCs w:val="24"/>
        </w:rPr>
      </w:pPr>
      <w:r w:rsidRPr="005938C0">
        <w:rPr>
          <w:rFonts w:ascii="Times New Roman" w:eastAsia="Times New Roman" w:hAnsi="Times New Roman" w:cs="Times New Roman"/>
          <w:b/>
          <w:color w:val="000000"/>
          <w:sz w:val="24"/>
          <w:szCs w:val="24"/>
        </w:rPr>
        <w:t xml:space="preserve">MADDE 3 </w:t>
      </w:r>
      <w:r w:rsidRPr="005938C0">
        <w:rPr>
          <w:rFonts w:ascii="Times New Roman" w:eastAsia="Times New Roman" w:hAnsi="Times New Roman" w:cs="Times New Roman"/>
          <w:color w:val="000000"/>
          <w:sz w:val="24"/>
          <w:szCs w:val="24"/>
        </w:rPr>
        <w:t>-</w:t>
      </w:r>
      <w:r w:rsidRPr="005938C0">
        <w:rPr>
          <w:rFonts w:ascii="Times New Roman" w:eastAsia="Times New Roman" w:hAnsi="Times New Roman" w:cs="Times New Roman"/>
          <w:b/>
          <w:color w:val="000000"/>
          <w:sz w:val="24"/>
          <w:szCs w:val="24"/>
        </w:rPr>
        <w:t xml:space="preserve"> </w:t>
      </w:r>
      <w:r w:rsidRPr="005938C0">
        <w:rPr>
          <w:rFonts w:ascii="Times New Roman" w:eastAsia="Times New Roman" w:hAnsi="Times New Roman" w:cs="Times New Roman"/>
          <w:color w:val="000000"/>
          <w:sz w:val="24"/>
          <w:szCs w:val="24"/>
        </w:rPr>
        <w:t>(1)</w:t>
      </w:r>
      <w:r w:rsidRPr="005938C0">
        <w:rPr>
          <w:rFonts w:ascii="Times New Roman" w:eastAsia="Times New Roman" w:hAnsi="Times New Roman" w:cs="Times New Roman"/>
          <w:b/>
          <w:color w:val="000000"/>
          <w:sz w:val="24"/>
          <w:szCs w:val="24"/>
        </w:rPr>
        <w:t xml:space="preserve"> </w:t>
      </w:r>
      <w:r w:rsidRPr="005938C0">
        <w:rPr>
          <w:rFonts w:ascii="Times New Roman" w:eastAsia="Times New Roman" w:hAnsi="Times New Roman" w:cs="Times New Roman"/>
          <w:color w:val="000000"/>
          <w:sz w:val="24"/>
          <w:szCs w:val="24"/>
        </w:rPr>
        <w:t>Bu Kılavuzda yer alan;</w:t>
      </w:r>
    </w:p>
    <w:p w:rsidR="000F245F" w:rsidRPr="005938C0" w:rsidRDefault="002B3D61" w:rsidP="000E5B80">
      <w:pPr>
        <w:spacing w:before="20" w:after="20" w:line="240" w:lineRule="auto"/>
        <w:ind w:firstLine="708"/>
        <w:jc w:val="both"/>
        <w:rPr>
          <w:rFonts w:ascii="Times New Roman" w:eastAsia="Times New Roman" w:hAnsi="Times New Roman" w:cs="Times New Roman"/>
          <w:sz w:val="24"/>
          <w:szCs w:val="24"/>
        </w:rPr>
      </w:pPr>
      <w:r w:rsidRPr="005938C0">
        <w:rPr>
          <w:rFonts w:ascii="Times New Roman" w:eastAsia="Times New Roman" w:hAnsi="Times New Roman" w:cs="Times New Roman"/>
          <w:color w:val="000000"/>
          <w:sz w:val="24"/>
          <w:szCs w:val="24"/>
        </w:rPr>
        <w:t xml:space="preserve">a) </w:t>
      </w:r>
      <w:r w:rsidR="00713CDD" w:rsidRPr="005938C0">
        <w:rPr>
          <w:rFonts w:ascii="Times New Roman" w:eastAsia="Times New Roman" w:hAnsi="Times New Roman" w:cs="Times New Roman"/>
          <w:color w:val="000000"/>
          <w:sz w:val="24"/>
          <w:szCs w:val="24"/>
        </w:rPr>
        <w:t>Bakanlık: Sağlık Bakanlığını,</w:t>
      </w:r>
    </w:p>
    <w:p w:rsidR="00713CDD" w:rsidRPr="005938C0" w:rsidRDefault="002B3D61" w:rsidP="000E5B80">
      <w:pPr>
        <w:spacing w:before="20" w:after="20" w:line="240" w:lineRule="auto"/>
        <w:ind w:firstLine="708"/>
        <w:jc w:val="both"/>
        <w:rPr>
          <w:rFonts w:ascii="Times New Roman" w:eastAsia="Times New Roman" w:hAnsi="Times New Roman" w:cs="Times New Roman"/>
          <w:sz w:val="24"/>
          <w:szCs w:val="24"/>
        </w:rPr>
      </w:pPr>
      <w:r w:rsidRPr="005938C0">
        <w:rPr>
          <w:rFonts w:ascii="Times New Roman" w:eastAsia="Times New Roman" w:hAnsi="Times New Roman" w:cs="Times New Roman"/>
          <w:sz w:val="24"/>
          <w:szCs w:val="24"/>
        </w:rPr>
        <w:t xml:space="preserve">b) </w:t>
      </w:r>
      <w:r w:rsidR="00713CDD" w:rsidRPr="005938C0">
        <w:rPr>
          <w:rFonts w:ascii="Times New Roman" w:eastAsia="Times New Roman" w:hAnsi="Times New Roman" w:cs="Times New Roman"/>
          <w:color w:val="000000"/>
          <w:sz w:val="24"/>
          <w:szCs w:val="24"/>
        </w:rPr>
        <w:t xml:space="preserve">Endikasyon dışı ilaç kullanımı: </w:t>
      </w:r>
      <w:r w:rsidR="00C31948" w:rsidRPr="005938C0">
        <w:rPr>
          <w:rFonts w:ascii="Times New Roman" w:eastAsia="Times New Roman" w:hAnsi="Times New Roman" w:cs="Times New Roman"/>
          <w:color w:val="000000"/>
          <w:sz w:val="24"/>
          <w:szCs w:val="24"/>
        </w:rPr>
        <w:t>İlacın, ü</w:t>
      </w:r>
      <w:r w:rsidR="00713CDD" w:rsidRPr="005938C0">
        <w:rPr>
          <w:rFonts w:ascii="Times New Roman" w:eastAsia="Times New Roman" w:hAnsi="Times New Roman" w:cs="Times New Roman"/>
          <w:sz w:val="24"/>
          <w:szCs w:val="24"/>
        </w:rPr>
        <w:t>lke</w:t>
      </w:r>
      <w:r w:rsidR="00C31948" w:rsidRPr="005938C0">
        <w:rPr>
          <w:rFonts w:ascii="Times New Roman" w:eastAsia="Times New Roman" w:hAnsi="Times New Roman" w:cs="Times New Roman"/>
          <w:sz w:val="24"/>
          <w:szCs w:val="24"/>
        </w:rPr>
        <w:t xml:space="preserve">mizde onaylanmış </w:t>
      </w:r>
      <w:proofErr w:type="spellStart"/>
      <w:r w:rsidR="00C31948" w:rsidRPr="005938C0">
        <w:rPr>
          <w:rFonts w:ascii="Times New Roman" w:eastAsia="Times New Roman" w:hAnsi="Times New Roman" w:cs="Times New Roman"/>
          <w:sz w:val="24"/>
          <w:szCs w:val="24"/>
        </w:rPr>
        <w:t>endikasyonu</w:t>
      </w:r>
      <w:proofErr w:type="spellEnd"/>
      <w:r w:rsidR="00713CDD" w:rsidRPr="005938C0">
        <w:rPr>
          <w:rFonts w:ascii="Times New Roman" w:eastAsia="Times New Roman" w:hAnsi="Times New Roman" w:cs="Times New Roman"/>
          <w:sz w:val="24"/>
          <w:szCs w:val="24"/>
        </w:rPr>
        <w:t xml:space="preserve"> dışında</w:t>
      </w:r>
      <w:r w:rsidR="00C31948" w:rsidRPr="005938C0">
        <w:rPr>
          <w:rFonts w:ascii="Times New Roman" w:eastAsia="Times New Roman" w:hAnsi="Times New Roman" w:cs="Times New Roman"/>
          <w:sz w:val="24"/>
          <w:szCs w:val="24"/>
        </w:rPr>
        <w:t>ki</w:t>
      </w:r>
      <w:r w:rsidR="00713CDD" w:rsidRPr="005938C0">
        <w:rPr>
          <w:rFonts w:ascii="Times New Roman" w:eastAsia="Times New Roman" w:hAnsi="Times New Roman" w:cs="Times New Roman"/>
          <w:sz w:val="24"/>
          <w:szCs w:val="24"/>
        </w:rPr>
        <w:t xml:space="preserve"> </w:t>
      </w:r>
      <w:r w:rsidR="00C31948" w:rsidRPr="005938C0">
        <w:rPr>
          <w:rFonts w:ascii="Times New Roman" w:eastAsia="Times New Roman" w:hAnsi="Times New Roman" w:cs="Times New Roman"/>
          <w:sz w:val="24"/>
          <w:szCs w:val="24"/>
        </w:rPr>
        <w:t xml:space="preserve">her türlü </w:t>
      </w:r>
      <w:r w:rsidR="00713CDD" w:rsidRPr="005938C0">
        <w:rPr>
          <w:rFonts w:ascii="Times New Roman" w:eastAsia="Times New Roman" w:hAnsi="Times New Roman" w:cs="Times New Roman"/>
          <w:sz w:val="24"/>
          <w:szCs w:val="24"/>
        </w:rPr>
        <w:t>kullanımı</w:t>
      </w:r>
      <w:r w:rsidR="003D4EC4" w:rsidRPr="005938C0">
        <w:rPr>
          <w:rFonts w:ascii="Times New Roman" w:eastAsia="Times New Roman" w:hAnsi="Times New Roman" w:cs="Times New Roman"/>
          <w:sz w:val="24"/>
          <w:szCs w:val="24"/>
        </w:rPr>
        <w:t>nı</w:t>
      </w:r>
      <w:r w:rsidR="00713CDD" w:rsidRPr="005938C0">
        <w:rPr>
          <w:rFonts w:ascii="Times New Roman" w:eastAsia="Times New Roman" w:hAnsi="Times New Roman" w:cs="Times New Roman"/>
          <w:sz w:val="24"/>
          <w:szCs w:val="24"/>
        </w:rPr>
        <w:t>,</w:t>
      </w:r>
    </w:p>
    <w:p w:rsidR="00713CDD" w:rsidRPr="005938C0" w:rsidRDefault="002B3D61" w:rsidP="000E5B80">
      <w:pPr>
        <w:spacing w:before="20" w:after="20" w:line="240" w:lineRule="auto"/>
        <w:ind w:firstLine="708"/>
        <w:jc w:val="both"/>
        <w:rPr>
          <w:rFonts w:ascii="Times New Roman" w:eastAsia="Times New Roman" w:hAnsi="Times New Roman" w:cs="Times New Roman"/>
          <w:sz w:val="24"/>
          <w:szCs w:val="24"/>
        </w:rPr>
      </w:pPr>
      <w:r w:rsidRPr="005938C0">
        <w:rPr>
          <w:rFonts w:ascii="Times New Roman" w:eastAsia="Times New Roman" w:hAnsi="Times New Roman" w:cs="Times New Roman"/>
          <w:sz w:val="24"/>
          <w:szCs w:val="24"/>
        </w:rPr>
        <w:t>c)</w:t>
      </w:r>
      <w:r w:rsidR="00713CDD" w:rsidRPr="005938C0">
        <w:rPr>
          <w:rFonts w:ascii="Times New Roman" w:eastAsia="Times New Roman" w:hAnsi="Times New Roman" w:cs="Times New Roman"/>
          <w:sz w:val="24"/>
          <w:szCs w:val="24"/>
        </w:rPr>
        <w:t xml:space="preserve"> Kurum: Türkiye İlaç ve Tıbbi Cihaz Kurumunu, </w:t>
      </w:r>
    </w:p>
    <w:p w:rsidR="004A4BA9" w:rsidRPr="005938C0" w:rsidRDefault="004A4BA9" w:rsidP="000E5B80">
      <w:pPr>
        <w:spacing w:before="20" w:after="20" w:line="240" w:lineRule="auto"/>
        <w:ind w:firstLine="708"/>
        <w:jc w:val="both"/>
        <w:rPr>
          <w:rFonts w:ascii="Times New Roman" w:eastAsia="Times New Roman" w:hAnsi="Times New Roman" w:cs="Times New Roman"/>
          <w:sz w:val="24"/>
          <w:szCs w:val="24"/>
        </w:rPr>
      </w:pPr>
      <w:r w:rsidRPr="005938C0">
        <w:rPr>
          <w:rFonts w:ascii="Times New Roman" w:eastAsia="Times New Roman" w:hAnsi="Times New Roman" w:cs="Times New Roman"/>
          <w:sz w:val="24"/>
          <w:szCs w:val="24"/>
        </w:rPr>
        <w:t xml:space="preserve">ç) </w:t>
      </w:r>
      <w:r w:rsidRPr="005938C0">
        <w:rPr>
          <w:rFonts w:ascii="Times New Roman" w:eastAsia="Times New Roman" w:hAnsi="Times New Roman" w:cs="Times New Roman"/>
          <w:color w:val="000000"/>
          <w:sz w:val="24"/>
          <w:szCs w:val="24"/>
        </w:rPr>
        <w:t>O</w:t>
      </w:r>
      <w:r w:rsidRPr="005938C0">
        <w:rPr>
          <w:rFonts w:ascii="Times New Roman" w:eastAsia="Times New Roman" w:hAnsi="Times New Roman" w:cs="Times New Roman"/>
          <w:sz w:val="24"/>
          <w:szCs w:val="24"/>
        </w:rPr>
        <w:t xml:space="preserve">naylı endikasyon: </w:t>
      </w:r>
      <w:r w:rsidR="00347C82" w:rsidRPr="005938C0">
        <w:rPr>
          <w:rFonts w:ascii="Times New Roman" w:eastAsia="Times New Roman" w:hAnsi="Times New Roman" w:cs="Times New Roman"/>
          <w:sz w:val="24"/>
          <w:szCs w:val="24"/>
        </w:rPr>
        <w:t>Ülkemizde ruhsatlı beşeri tıbbi ür</w:t>
      </w:r>
      <w:r w:rsidR="00C31948" w:rsidRPr="005938C0">
        <w:rPr>
          <w:rFonts w:ascii="Times New Roman" w:eastAsia="Times New Roman" w:hAnsi="Times New Roman" w:cs="Times New Roman"/>
          <w:sz w:val="24"/>
          <w:szCs w:val="24"/>
        </w:rPr>
        <w:t xml:space="preserve">ünün (ilacın) </w:t>
      </w:r>
      <w:r w:rsidR="00861496" w:rsidRPr="005938C0">
        <w:rPr>
          <w:rFonts w:ascii="Times New Roman" w:eastAsia="Times New Roman" w:hAnsi="Times New Roman" w:cs="Times New Roman"/>
          <w:sz w:val="24"/>
          <w:szCs w:val="24"/>
        </w:rPr>
        <w:t>“K</w:t>
      </w:r>
      <w:r w:rsidR="00C31948" w:rsidRPr="005938C0">
        <w:rPr>
          <w:rFonts w:ascii="Times New Roman" w:eastAsia="Times New Roman" w:hAnsi="Times New Roman" w:cs="Times New Roman"/>
          <w:sz w:val="24"/>
          <w:szCs w:val="24"/>
        </w:rPr>
        <w:t xml:space="preserve">ısa </w:t>
      </w:r>
      <w:r w:rsidR="00861496" w:rsidRPr="005938C0">
        <w:rPr>
          <w:rFonts w:ascii="Times New Roman" w:eastAsia="Times New Roman" w:hAnsi="Times New Roman" w:cs="Times New Roman"/>
          <w:sz w:val="24"/>
          <w:szCs w:val="24"/>
        </w:rPr>
        <w:t>Ü</w:t>
      </w:r>
      <w:r w:rsidR="00C31948" w:rsidRPr="005938C0">
        <w:rPr>
          <w:rFonts w:ascii="Times New Roman" w:eastAsia="Times New Roman" w:hAnsi="Times New Roman" w:cs="Times New Roman"/>
          <w:sz w:val="24"/>
          <w:szCs w:val="24"/>
        </w:rPr>
        <w:t xml:space="preserve">rün </w:t>
      </w:r>
      <w:proofErr w:type="spellStart"/>
      <w:r w:rsidR="00861496" w:rsidRPr="005938C0">
        <w:rPr>
          <w:rFonts w:ascii="Times New Roman" w:eastAsia="Times New Roman" w:hAnsi="Times New Roman" w:cs="Times New Roman"/>
          <w:sz w:val="24"/>
          <w:szCs w:val="24"/>
        </w:rPr>
        <w:t>B</w:t>
      </w:r>
      <w:r w:rsidR="00C31948" w:rsidRPr="005938C0">
        <w:rPr>
          <w:rFonts w:ascii="Times New Roman" w:eastAsia="Times New Roman" w:hAnsi="Times New Roman" w:cs="Times New Roman"/>
          <w:sz w:val="24"/>
          <w:szCs w:val="24"/>
        </w:rPr>
        <w:t>ilgisi</w:t>
      </w:r>
      <w:r w:rsidR="00861496" w:rsidRPr="005938C0">
        <w:rPr>
          <w:rFonts w:ascii="Times New Roman" w:eastAsia="Times New Roman" w:hAnsi="Times New Roman" w:cs="Times New Roman"/>
          <w:sz w:val="24"/>
          <w:szCs w:val="24"/>
        </w:rPr>
        <w:t>”</w:t>
      </w:r>
      <w:r w:rsidR="00C31948" w:rsidRPr="005938C0">
        <w:rPr>
          <w:rFonts w:ascii="Times New Roman" w:eastAsia="Times New Roman" w:hAnsi="Times New Roman" w:cs="Times New Roman"/>
          <w:sz w:val="24"/>
          <w:szCs w:val="24"/>
        </w:rPr>
        <w:t>nde</w:t>
      </w:r>
      <w:proofErr w:type="spellEnd"/>
      <w:r w:rsidR="00C31948" w:rsidRPr="005938C0">
        <w:rPr>
          <w:rFonts w:ascii="Times New Roman" w:eastAsia="Times New Roman" w:hAnsi="Times New Roman" w:cs="Times New Roman"/>
          <w:sz w:val="24"/>
          <w:szCs w:val="24"/>
        </w:rPr>
        <w:t xml:space="preserve"> tanımlanmış olan bilgileri</w:t>
      </w:r>
      <w:r w:rsidR="00347C82" w:rsidRPr="005938C0">
        <w:rPr>
          <w:rFonts w:ascii="Times New Roman" w:eastAsia="Times New Roman" w:hAnsi="Times New Roman" w:cs="Times New Roman"/>
          <w:sz w:val="24"/>
          <w:szCs w:val="24"/>
        </w:rPr>
        <w:t xml:space="preserve">, </w:t>
      </w:r>
    </w:p>
    <w:p w:rsidR="000F245F" w:rsidRPr="005938C0" w:rsidRDefault="002B3D61" w:rsidP="000E5B80">
      <w:pPr>
        <w:spacing w:before="20" w:after="20" w:line="240" w:lineRule="auto"/>
        <w:ind w:firstLine="708"/>
        <w:jc w:val="both"/>
        <w:rPr>
          <w:rFonts w:ascii="Times New Roman" w:eastAsia="Times New Roman" w:hAnsi="Times New Roman" w:cs="Times New Roman"/>
          <w:color w:val="000000"/>
          <w:sz w:val="24"/>
          <w:szCs w:val="24"/>
          <w:shd w:val="clear" w:color="auto" w:fill="FFFFFF"/>
        </w:rPr>
      </w:pPr>
      <w:r w:rsidRPr="005938C0">
        <w:rPr>
          <w:rFonts w:ascii="Times New Roman" w:eastAsia="Times New Roman" w:hAnsi="Times New Roman" w:cs="Times New Roman"/>
          <w:sz w:val="24"/>
          <w:szCs w:val="24"/>
        </w:rPr>
        <w:t xml:space="preserve"> </w:t>
      </w:r>
      <w:proofErr w:type="gramStart"/>
      <w:r w:rsidRPr="005938C0">
        <w:rPr>
          <w:rFonts w:ascii="Times New Roman" w:eastAsia="Times New Roman" w:hAnsi="Times New Roman" w:cs="Times New Roman"/>
          <w:color w:val="000000"/>
          <w:sz w:val="24"/>
          <w:szCs w:val="24"/>
          <w:shd w:val="clear" w:color="auto" w:fill="FFFFFF"/>
        </w:rPr>
        <w:t>ifade</w:t>
      </w:r>
      <w:proofErr w:type="gramEnd"/>
      <w:r w:rsidRPr="005938C0">
        <w:rPr>
          <w:rFonts w:ascii="Times New Roman" w:eastAsia="Times New Roman" w:hAnsi="Times New Roman" w:cs="Times New Roman"/>
          <w:color w:val="000000"/>
          <w:sz w:val="24"/>
          <w:szCs w:val="24"/>
          <w:shd w:val="clear" w:color="auto" w:fill="FFFFFF"/>
        </w:rPr>
        <w:t xml:space="preserve"> eder.</w:t>
      </w:r>
    </w:p>
    <w:p w:rsidR="00D07D1A" w:rsidRPr="005938C0" w:rsidRDefault="00D07D1A" w:rsidP="000E5B80">
      <w:pPr>
        <w:spacing w:before="20" w:after="20" w:line="240" w:lineRule="auto"/>
        <w:ind w:firstLine="708"/>
        <w:jc w:val="both"/>
        <w:rPr>
          <w:rFonts w:ascii="Times New Roman" w:eastAsia="Times New Roman" w:hAnsi="Times New Roman" w:cs="Times New Roman"/>
          <w:b/>
          <w:color w:val="000000"/>
          <w:sz w:val="24"/>
          <w:szCs w:val="24"/>
        </w:rPr>
      </w:pPr>
      <w:r w:rsidRPr="005938C0">
        <w:rPr>
          <w:rFonts w:ascii="Times New Roman" w:eastAsia="Times New Roman" w:hAnsi="Times New Roman" w:cs="Times New Roman"/>
          <w:b/>
          <w:color w:val="000000"/>
          <w:sz w:val="24"/>
          <w:szCs w:val="24"/>
        </w:rPr>
        <w:t>Genel esaslar</w:t>
      </w:r>
    </w:p>
    <w:p w:rsidR="004A4BA9" w:rsidRPr="005938C0" w:rsidRDefault="00D07D1A" w:rsidP="000E5B80">
      <w:pPr>
        <w:spacing w:before="20" w:after="20" w:line="240" w:lineRule="auto"/>
        <w:ind w:firstLine="708"/>
        <w:jc w:val="both"/>
        <w:rPr>
          <w:rFonts w:ascii="Times New Roman" w:eastAsia="Times New Roman" w:hAnsi="Times New Roman" w:cs="Times New Roman"/>
          <w:sz w:val="24"/>
          <w:szCs w:val="24"/>
        </w:rPr>
      </w:pPr>
      <w:r w:rsidRPr="005938C0">
        <w:rPr>
          <w:rFonts w:ascii="Times New Roman" w:eastAsia="Times New Roman" w:hAnsi="Times New Roman" w:cs="Times New Roman"/>
          <w:b/>
          <w:color w:val="000000"/>
          <w:sz w:val="24"/>
          <w:szCs w:val="24"/>
        </w:rPr>
        <w:t xml:space="preserve">MADDE 4 </w:t>
      </w:r>
      <w:r w:rsidRPr="005938C0">
        <w:rPr>
          <w:rFonts w:ascii="Times New Roman" w:eastAsia="Times New Roman" w:hAnsi="Times New Roman" w:cs="Times New Roman"/>
          <w:color w:val="000000"/>
          <w:sz w:val="24"/>
          <w:szCs w:val="24"/>
        </w:rPr>
        <w:t xml:space="preserve">– (1) </w:t>
      </w:r>
      <w:r w:rsidR="004A4BA9" w:rsidRPr="005938C0">
        <w:rPr>
          <w:rFonts w:ascii="Times New Roman" w:eastAsia="Times New Roman" w:hAnsi="Times New Roman" w:cs="Times New Roman"/>
          <w:color w:val="000000"/>
          <w:sz w:val="24"/>
          <w:szCs w:val="24"/>
        </w:rPr>
        <w:t>Ülkemizde o</w:t>
      </w:r>
      <w:r w:rsidR="004A4BA9" w:rsidRPr="005938C0">
        <w:rPr>
          <w:rFonts w:ascii="Times New Roman" w:eastAsia="Times New Roman" w:hAnsi="Times New Roman" w:cs="Times New Roman"/>
          <w:sz w:val="24"/>
          <w:szCs w:val="24"/>
        </w:rPr>
        <w:t xml:space="preserve">naylı endikasyon dâhilinde ilaçla tedavisi mümkün olan hastalıklar için </w:t>
      </w:r>
      <w:r w:rsidR="00347C82" w:rsidRPr="005938C0">
        <w:rPr>
          <w:rFonts w:ascii="Times New Roman" w:eastAsia="Times New Roman" w:hAnsi="Times New Roman" w:cs="Times New Roman"/>
          <w:sz w:val="24"/>
          <w:szCs w:val="24"/>
        </w:rPr>
        <w:t xml:space="preserve">endikasyon </w:t>
      </w:r>
      <w:r w:rsidR="004A4BA9" w:rsidRPr="005938C0">
        <w:rPr>
          <w:rFonts w:ascii="Times New Roman" w:eastAsia="Times New Roman" w:hAnsi="Times New Roman" w:cs="Times New Roman"/>
          <w:sz w:val="24"/>
          <w:szCs w:val="24"/>
        </w:rPr>
        <w:t xml:space="preserve">dışı ilaç kullanımına izin verilmez. Ancak, bilimsel veriler doğrultusunda belirgin avantaj sağlayan tedavi seçenekleri olması durumunda, </w:t>
      </w:r>
      <w:r w:rsidR="00347C82" w:rsidRPr="005938C0">
        <w:rPr>
          <w:rFonts w:ascii="Times New Roman" w:eastAsia="Times New Roman" w:hAnsi="Times New Roman" w:cs="Times New Roman"/>
          <w:sz w:val="24"/>
          <w:szCs w:val="24"/>
        </w:rPr>
        <w:t xml:space="preserve">endikasyon </w:t>
      </w:r>
      <w:r w:rsidR="004A4BA9" w:rsidRPr="005938C0">
        <w:rPr>
          <w:rFonts w:ascii="Times New Roman" w:eastAsia="Times New Roman" w:hAnsi="Times New Roman" w:cs="Times New Roman"/>
          <w:sz w:val="24"/>
          <w:szCs w:val="24"/>
        </w:rPr>
        <w:t xml:space="preserve">dışı ilaç kullanım talebi Kurum tarafından değerlendirilir. </w:t>
      </w:r>
    </w:p>
    <w:p w:rsidR="005A5587" w:rsidRPr="005938C0" w:rsidRDefault="00B55B67" w:rsidP="000E5B80">
      <w:pPr>
        <w:spacing w:before="20" w:after="20" w:line="240" w:lineRule="auto"/>
        <w:ind w:firstLine="708"/>
        <w:jc w:val="both"/>
        <w:rPr>
          <w:rFonts w:ascii="Times New Roman" w:eastAsia="Times New Roman" w:hAnsi="Times New Roman" w:cs="Times New Roman"/>
          <w:sz w:val="24"/>
          <w:szCs w:val="24"/>
        </w:rPr>
      </w:pPr>
      <w:r w:rsidRPr="005938C0">
        <w:rPr>
          <w:rFonts w:ascii="Times New Roman" w:eastAsia="Times New Roman" w:hAnsi="Times New Roman" w:cs="Times New Roman"/>
          <w:sz w:val="24"/>
          <w:szCs w:val="24"/>
        </w:rPr>
        <w:t>(2)</w:t>
      </w:r>
      <w:r w:rsidR="005A5587" w:rsidRPr="005938C0">
        <w:rPr>
          <w:rFonts w:ascii="Times New Roman" w:eastAsia="Times New Roman" w:hAnsi="Times New Roman" w:cs="Times New Roman"/>
          <w:sz w:val="24"/>
          <w:szCs w:val="24"/>
        </w:rPr>
        <w:t xml:space="preserve"> Başvurular, hastanın takip ve tedavisini üstlenen hekimin imza ve kaşesini taşır. Hasta, hasta yakını, eczacı veya başka şahıslarca başvuru formları düzenlenemez. Kurum tarafından endikasyon dışı ilaç kullanım başvurularının elektronik sistemde yapılması plânlanmakta olup, </w:t>
      </w:r>
      <w:proofErr w:type="gramStart"/>
      <w:r w:rsidR="005A5587" w:rsidRPr="005938C0">
        <w:rPr>
          <w:rFonts w:ascii="Times New Roman" w:eastAsia="Times New Roman" w:hAnsi="Times New Roman" w:cs="Times New Roman"/>
          <w:sz w:val="24"/>
          <w:szCs w:val="24"/>
        </w:rPr>
        <w:t>01/01/2015</w:t>
      </w:r>
      <w:proofErr w:type="gramEnd"/>
      <w:r w:rsidR="005A5587" w:rsidRPr="005938C0">
        <w:rPr>
          <w:rFonts w:ascii="Times New Roman" w:eastAsia="Times New Roman" w:hAnsi="Times New Roman" w:cs="Times New Roman"/>
          <w:sz w:val="24"/>
          <w:szCs w:val="24"/>
        </w:rPr>
        <w:t xml:space="preserve"> tarihinden itibaren sadece elektronik </w:t>
      </w:r>
      <w:r w:rsidR="00287326" w:rsidRPr="005938C0">
        <w:rPr>
          <w:rFonts w:ascii="Times New Roman" w:eastAsia="Times New Roman" w:hAnsi="Times New Roman" w:cs="Times New Roman"/>
          <w:sz w:val="24"/>
          <w:szCs w:val="24"/>
        </w:rPr>
        <w:t>sistemde yapılan</w:t>
      </w:r>
      <w:r w:rsidR="005A5587" w:rsidRPr="005938C0">
        <w:rPr>
          <w:rFonts w:ascii="Times New Roman" w:eastAsia="Times New Roman" w:hAnsi="Times New Roman" w:cs="Times New Roman"/>
          <w:sz w:val="24"/>
          <w:szCs w:val="24"/>
        </w:rPr>
        <w:t xml:space="preserve"> başvurular kabul edilir.</w:t>
      </w:r>
    </w:p>
    <w:p w:rsidR="00FF4EBE" w:rsidRPr="005938C0" w:rsidRDefault="00CE569E" w:rsidP="000E5B80">
      <w:pPr>
        <w:spacing w:before="20" w:after="20" w:line="240" w:lineRule="auto"/>
        <w:ind w:firstLine="708"/>
        <w:jc w:val="both"/>
        <w:rPr>
          <w:rFonts w:ascii="Times New Roman" w:eastAsia="Times New Roman" w:hAnsi="Times New Roman" w:cs="Times New Roman"/>
          <w:sz w:val="24"/>
          <w:szCs w:val="24"/>
        </w:rPr>
      </w:pPr>
      <w:r w:rsidRPr="005938C0">
        <w:rPr>
          <w:rFonts w:ascii="Times New Roman" w:eastAsia="Times New Roman" w:hAnsi="Times New Roman" w:cs="Times New Roman"/>
          <w:sz w:val="24"/>
          <w:szCs w:val="24"/>
        </w:rPr>
        <w:t xml:space="preserve">(3) Kurum tarafından, </w:t>
      </w:r>
      <w:r w:rsidR="00C31948" w:rsidRPr="005938C0">
        <w:rPr>
          <w:rFonts w:ascii="Times New Roman" w:eastAsia="Times New Roman" w:hAnsi="Times New Roman" w:cs="Times New Roman"/>
          <w:sz w:val="24"/>
          <w:szCs w:val="24"/>
        </w:rPr>
        <w:t xml:space="preserve">öncelikle </w:t>
      </w:r>
      <w:r w:rsidRPr="005938C0">
        <w:rPr>
          <w:rFonts w:ascii="Times New Roman" w:eastAsia="Times New Roman" w:hAnsi="Times New Roman" w:cs="Times New Roman"/>
          <w:sz w:val="24"/>
          <w:szCs w:val="24"/>
        </w:rPr>
        <w:t xml:space="preserve">başvuruda kullanımı talep olunan ilacın ilgili </w:t>
      </w:r>
      <w:proofErr w:type="spellStart"/>
      <w:r w:rsidRPr="005938C0">
        <w:rPr>
          <w:rFonts w:ascii="Times New Roman" w:eastAsia="Times New Roman" w:hAnsi="Times New Roman" w:cs="Times New Roman"/>
          <w:sz w:val="24"/>
          <w:szCs w:val="24"/>
        </w:rPr>
        <w:t>endikasyonda</w:t>
      </w:r>
      <w:proofErr w:type="spellEnd"/>
      <w:r w:rsidRPr="005938C0">
        <w:rPr>
          <w:rFonts w:ascii="Times New Roman" w:eastAsia="Times New Roman" w:hAnsi="Times New Roman" w:cs="Times New Roman"/>
          <w:sz w:val="24"/>
          <w:szCs w:val="24"/>
        </w:rPr>
        <w:t xml:space="preserve"> kullanımının bilimsel yönden uygun olup olmadığı  değerlendirilir ve uygunluk onayından sonra ilaç kullanılabilir. </w:t>
      </w:r>
    </w:p>
    <w:p w:rsidR="00CE569E" w:rsidRPr="005938C0" w:rsidRDefault="00FF4EBE" w:rsidP="000E5B80">
      <w:pPr>
        <w:spacing w:before="20" w:after="20" w:line="240" w:lineRule="auto"/>
        <w:ind w:firstLine="708"/>
        <w:jc w:val="both"/>
        <w:rPr>
          <w:rFonts w:ascii="Times New Roman" w:eastAsia="Times New Roman" w:hAnsi="Times New Roman" w:cs="Times New Roman"/>
          <w:color w:val="FF0000"/>
          <w:sz w:val="24"/>
          <w:szCs w:val="24"/>
        </w:rPr>
      </w:pPr>
      <w:r w:rsidRPr="005938C0">
        <w:rPr>
          <w:rFonts w:ascii="Times New Roman" w:eastAsia="Times New Roman" w:hAnsi="Times New Roman" w:cs="Times New Roman"/>
          <w:sz w:val="24"/>
          <w:szCs w:val="24"/>
        </w:rPr>
        <w:t xml:space="preserve">(4) </w:t>
      </w:r>
      <w:r w:rsidR="00CE569E" w:rsidRPr="005938C0">
        <w:rPr>
          <w:rFonts w:ascii="Times New Roman" w:eastAsia="Times New Roman" w:hAnsi="Times New Roman" w:cs="Times New Roman"/>
          <w:sz w:val="24"/>
          <w:szCs w:val="24"/>
        </w:rPr>
        <w:t>Kurum izni alınmadan endikasyon dışı ilaç kullanımına başlanılmış ise geriye dönük bu gibi durumlar için yapılacak başvurular değerlendirilmeye alınmayacaktır.</w:t>
      </w:r>
    </w:p>
    <w:p w:rsidR="00D07D1A" w:rsidRPr="005938C0" w:rsidRDefault="005A5587" w:rsidP="000E5B80">
      <w:pPr>
        <w:spacing w:before="20" w:after="20" w:line="240" w:lineRule="auto"/>
        <w:ind w:firstLine="708"/>
        <w:jc w:val="both"/>
        <w:rPr>
          <w:rFonts w:ascii="Times New Roman" w:eastAsia="Times New Roman" w:hAnsi="Times New Roman" w:cs="Times New Roman"/>
          <w:bCs/>
          <w:sz w:val="24"/>
          <w:szCs w:val="24"/>
        </w:rPr>
      </w:pPr>
      <w:r w:rsidRPr="005938C0">
        <w:rPr>
          <w:rFonts w:ascii="Times New Roman" w:eastAsia="Times New Roman" w:hAnsi="Times New Roman" w:cs="Times New Roman"/>
          <w:sz w:val="24"/>
          <w:szCs w:val="24"/>
        </w:rPr>
        <w:t>(5) </w:t>
      </w:r>
      <w:r w:rsidR="00C5369D" w:rsidRPr="005938C0">
        <w:rPr>
          <w:rFonts w:ascii="Times New Roman" w:eastAsia="Times New Roman" w:hAnsi="Times New Roman" w:cs="Times New Roman"/>
          <w:sz w:val="24"/>
          <w:szCs w:val="24"/>
        </w:rPr>
        <w:t>Ku</w:t>
      </w:r>
      <w:r w:rsidR="00D07D1A" w:rsidRPr="005938C0">
        <w:rPr>
          <w:rFonts w:ascii="Times New Roman" w:eastAsia="Times New Roman" w:hAnsi="Times New Roman" w:cs="Times New Roman"/>
          <w:color w:val="000000"/>
          <w:sz w:val="24"/>
          <w:szCs w:val="24"/>
        </w:rPr>
        <w:t>ruma yapılacak başvuru</w:t>
      </w:r>
      <w:r w:rsidR="00D07D1A" w:rsidRPr="005938C0">
        <w:rPr>
          <w:rFonts w:ascii="Times New Roman" w:eastAsia="Times New Roman" w:hAnsi="Times New Roman" w:cs="Times New Roman"/>
          <w:sz w:val="24"/>
          <w:szCs w:val="24"/>
        </w:rPr>
        <w:t xml:space="preserve"> için gerekli belgeler:</w:t>
      </w:r>
    </w:p>
    <w:p w:rsidR="002B4721" w:rsidRPr="005938C0" w:rsidRDefault="002B4721" w:rsidP="000E5B80">
      <w:pPr>
        <w:spacing w:before="20" w:after="20" w:line="240" w:lineRule="auto"/>
        <w:ind w:firstLine="708"/>
        <w:jc w:val="both"/>
        <w:rPr>
          <w:rFonts w:ascii="Times New Roman" w:eastAsia="Times New Roman" w:hAnsi="Times New Roman" w:cs="Times New Roman"/>
          <w:sz w:val="24"/>
          <w:szCs w:val="24"/>
        </w:rPr>
      </w:pPr>
      <w:r w:rsidRPr="005938C0">
        <w:rPr>
          <w:rFonts w:ascii="Times New Roman" w:eastAsia="Times New Roman" w:hAnsi="Times New Roman" w:cs="Times New Roman"/>
          <w:sz w:val="24"/>
          <w:szCs w:val="24"/>
        </w:rPr>
        <w:t>a) </w:t>
      </w:r>
      <w:hyperlink r:id="rId7" w:history="1">
        <w:r w:rsidRPr="005938C0">
          <w:rPr>
            <w:rFonts w:ascii="Times New Roman" w:eastAsia="Times New Roman" w:hAnsi="Times New Roman" w:cs="Times New Roman"/>
            <w:color w:val="000000"/>
            <w:sz w:val="24"/>
            <w:szCs w:val="24"/>
            <w:u w:val="single"/>
          </w:rPr>
          <w:t>“</w:t>
        </w:r>
        <w:r w:rsidRPr="005938C0">
          <w:rPr>
            <w:rFonts w:ascii="Times New Roman" w:eastAsia="Times New Roman" w:hAnsi="Times New Roman" w:cs="Times New Roman"/>
            <w:b/>
            <w:bCs/>
            <w:color w:val="000000"/>
            <w:sz w:val="24"/>
            <w:szCs w:val="24"/>
            <w:u w:val="single"/>
          </w:rPr>
          <w:t>Endikasyon Dışı İlaç Kullanımı Talep Formu</w:t>
        </w:r>
        <w:r w:rsidRPr="005938C0">
          <w:rPr>
            <w:rFonts w:ascii="Times New Roman" w:eastAsia="Times New Roman" w:hAnsi="Times New Roman" w:cs="Times New Roman"/>
            <w:color w:val="000000"/>
            <w:sz w:val="24"/>
            <w:szCs w:val="24"/>
            <w:u w:val="single"/>
          </w:rPr>
          <w:t>”</w:t>
        </w:r>
      </w:hyperlink>
      <w:r w:rsidRPr="005938C0">
        <w:rPr>
          <w:rFonts w:ascii="Times New Roman" w:eastAsia="Times New Roman" w:hAnsi="Times New Roman" w:cs="Times New Roman"/>
          <w:color w:val="000000"/>
          <w:sz w:val="24"/>
          <w:szCs w:val="24"/>
          <w:u w:val="single"/>
        </w:rPr>
        <w:t xml:space="preserve"> </w:t>
      </w:r>
      <w:r w:rsidRPr="005938C0">
        <w:rPr>
          <w:rFonts w:ascii="Times New Roman" w:eastAsia="Times New Roman" w:hAnsi="Times New Roman" w:cs="Times New Roman"/>
          <w:sz w:val="24"/>
          <w:szCs w:val="24"/>
        </w:rPr>
        <w:t>(</w:t>
      </w:r>
      <w:r w:rsidRPr="005938C0">
        <w:rPr>
          <w:rFonts w:ascii="Times New Roman" w:eastAsia="Times New Roman" w:hAnsi="Times New Roman" w:cs="Times New Roman"/>
          <w:b/>
          <w:bCs/>
          <w:sz w:val="24"/>
          <w:szCs w:val="24"/>
        </w:rPr>
        <w:t>Ek-1</w:t>
      </w:r>
      <w:r w:rsidRPr="005938C0">
        <w:rPr>
          <w:rFonts w:ascii="Times New Roman" w:eastAsia="Times New Roman" w:hAnsi="Times New Roman" w:cs="Times New Roman"/>
          <w:sz w:val="24"/>
          <w:szCs w:val="24"/>
        </w:rPr>
        <w:t>)</w:t>
      </w:r>
    </w:p>
    <w:p w:rsidR="002B4721" w:rsidRPr="005938C0" w:rsidRDefault="002B4721" w:rsidP="000E5B80">
      <w:pPr>
        <w:spacing w:before="20" w:after="20" w:line="240" w:lineRule="auto"/>
        <w:ind w:firstLine="708"/>
        <w:jc w:val="both"/>
        <w:rPr>
          <w:rFonts w:ascii="Times New Roman" w:eastAsia="Times New Roman" w:hAnsi="Times New Roman" w:cs="Times New Roman"/>
          <w:sz w:val="24"/>
          <w:szCs w:val="24"/>
        </w:rPr>
      </w:pPr>
      <w:r w:rsidRPr="005938C0">
        <w:rPr>
          <w:rFonts w:ascii="Times New Roman" w:eastAsia="Times New Roman" w:hAnsi="Times New Roman" w:cs="Times New Roman"/>
          <w:sz w:val="24"/>
          <w:szCs w:val="24"/>
        </w:rPr>
        <w:t>b) Sağlık Kurulu Raporu veya İlaç Kullanım Raporu örneği,</w:t>
      </w:r>
    </w:p>
    <w:p w:rsidR="002B4721" w:rsidRPr="005938C0" w:rsidRDefault="002B4721" w:rsidP="000E5B80">
      <w:pPr>
        <w:spacing w:before="20" w:after="20" w:line="240" w:lineRule="auto"/>
        <w:ind w:firstLine="708"/>
        <w:jc w:val="both"/>
        <w:rPr>
          <w:rFonts w:ascii="Times New Roman" w:eastAsia="Times New Roman" w:hAnsi="Times New Roman" w:cs="Times New Roman"/>
          <w:sz w:val="24"/>
          <w:szCs w:val="24"/>
        </w:rPr>
      </w:pPr>
      <w:r w:rsidRPr="005938C0">
        <w:rPr>
          <w:rFonts w:ascii="Times New Roman" w:eastAsia="Times New Roman" w:hAnsi="Times New Roman" w:cs="Times New Roman"/>
          <w:sz w:val="24"/>
          <w:szCs w:val="24"/>
        </w:rPr>
        <w:t>c) Hasta tarafından okunarak imzalanmış genel “</w:t>
      </w:r>
      <w:r w:rsidRPr="005938C0">
        <w:rPr>
          <w:rFonts w:ascii="Times New Roman" w:eastAsia="Times New Roman" w:hAnsi="Times New Roman" w:cs="Times New Roman"/>
          <w:b/>
          <w:bCs/>
          <w:sz w:val="24"/>
          <w:szCs w:val="24"/>
        </w:rPr>
        <w:t>Bilgilendirilmiş Hasta Olur Formu</w:t>
      </w:r>
      <w:r w:rsidRPr="005938C0">
        <w:rPr>
          <w:rFonts w:ascii="Times New Roman" w:eastAsia="Times New Roman" w:hAnsi="Times New Roman" w:cs="Times New Roman"/>
          <w:sz w:val="24"/>
          <w:szCs w:val="24"/>
        </w:rPr>
        <w:t xml:space="preserve">”, </w:t>
      </w:r>
      <w:hyperlink r:id="rId8" w:history="1">
        <w:r w:rsidRPr="005938C0">
          <w:rPr>
            <w:rFonts w:ascii="Times New Roman" w:eastAsia="Times New Roman" w:hAnsi="Times New Roman" w:cs="Times New Roman"/>
            <w:sz w:val="24"/>
            <w:szCs w:val="24"/>
          </w:rPr>
          <w:t>(</w:t>
        </w:r>
        <w:r w:rsidRPr="005938C0">
          <w:rPr>
            <w:rFonts w:ascii="Times New Roman" w:eastAsia="Times New Roman" w:hAnsi="Times New Roman" w:cs="Times New Roman"/>
            <w:b/>
            <w:bCs/>
            <w:sz w:val="24"/>
            <w:szCs w:val="24"/>
          </w:rPr>
          <w:t>Ek-2</w:t>
        </w:r>
        <w:r w:rsidRPr="005938C0">
          <w:rPr>
            <w:rFonts w:ascii="Times New Roman" w:eastAsia="Times New Roman" w:hAnsi="Times New Roman" w:cs="Times New Roman"/>
            <w:sz w:val="24"/>
            <w:szCs w:val="24"/>
          </w:rPr>
          <w:t>)</w:t>
        </w:r>
      </w:hyperlink>
    </w:p>
    <w:p w:rsidR="002B4721" w:rsidRPr="005938C0" w:rsidRDefault="002B4721" w:rsidP="000E5B80">
      <w:pPr>
        <w:spacing w:before="20" w:after="20" w:line="240" w:lineRule="auto"/>
        <w:ind w:firstLine="708"/>
        <w:jc w:val="both"/>
        <w:rPr>
          <w:rFonts w:ascii="Times New Roman" w:eastAsia="Times New Roman" w:hAnsi="Times New Roman" w:cs="Times New Roman"/>
          <w:sz w:val="24"/>
          <w:szCs w:val="24"/>
        </w:rPr>
      </w:pPr>
      <w:r w:rsidRPr="005938C0">
        <w:rPr>
          <w:rFonts w:ascii="Times New Roman" w:eastAsia="Times New Roman" w:hAnsi="Times New Roman" w:cs="Times New Roman"/>
          <w:sz w:val="24"/>
          <w:szCs w:val="24"/>
        </w:rPr>
        <w:t>ç) Bazı ilaçlar için özel hazırlanmış “Bilgilendirilmiş Hasta Olur Formu” ve özel belgeler, (Ek-2</w:t>
      </w:r>
      <w:r w:rsidR="00D66251" w:rsidRPr="005938C0">
        <w:rPr>
          <w:rFonts w:ascii="Times New Roman" w:eastAsia="Times New Roman" w:hAnsi="Times New Roman" w:cs="Times New Roman"/>
          <w:sz w:val="24"/>
          <w:szCs w:val="24"/>
        </w:rPr>
        <w:t>, Ek-2</w:t>
      </w:r>
      <w:r w:rsidRPr="005938C0">
        <w:rPr>
          <w:rFonts w:ascii="Times New Roman" w:eastAsia="Times New Roman" w:hAnsi="Times New Roman" w:cs="Times New Roman"/>
          <w:sz w:val="24"/>
          <w:szCs w:val="24"/>
        </w:rPr>
        <w:t>a-</w:t>
      </w:r>
      <w:r w:rsidR="00D66251" w:rsidRPr="005938C0">
        <w:rPr>
          <w:rFonts w:ascii="Times New Roman" w:eastAsia="Times New Roman" w:hAnsi="Times New Roman" w:cs="Times New Roman"/>
          <w:sz w:val="24"/>
          <w:szCs w:val="24"/>
        </w:rPr>
        <w:t>c</w:t>
      </w:r>
      <w:r w:rsidRPr="005938C0">
        <w:rPr>
          <w:rFonts w:ascii="Times New Roman" w:eastAsia="Times New Roman" w:hAnsi="Times New Roman" w:cs="Times New Roman"/>
          <w:sz w:val="24"/>
          <w:szCs w:val="24"/>
        </w:rPr>
        <w:t>)</w:t>
      </w:r>
    </w:p>
    <w:p w:rsidR="002B4721" w:rsidRPr="005938C0" w:rsidRDefault="002B4721" w:rsidP="000E5B80">
      <w:pPr>
        <w:spacing w:before="20" w:after="20" w:line="240" w:lineRule="auto"/>
        <w:ind w:firstLine="708"/>
        <w:jc w:val="both"/>
        <w:rPr>
          <w:rFonts w:ascii="Times New Roman" w:eastAsia="Times New Roman" w:hAnsi="Times New Roman" w:cs="Times New Roman"/>
          <w:sz w:val="24"/>
          <w:szCs w:val="24"/>
        </w:rPr>
      </w:pPr>
      <w:r w:rsidRPr="005938C0">
        <w:rPr>
          <w:rFonts w:ascii="Times New Roman" w:eastAsia="Times New Roman" w:hAnsi="Times New Roman" w:cs="Times New Roman"/>
          <w:sz w:val="24"/>
          <w:szCs w:val="24"/>
        </w:rPr>
        <w:t xml:space="preserve">d) İlgili ilacın ilgili </w:t>
      </w:r>
      <w:proofErr w:type="spellStart"/>
      <w:r w:rsidRPr="005938C0">
        <w:rPr>
          <w:rFonts w:ascii="Times New Roman" w:eastAsia="Times New Roman" w:hAnsi="Times New Roman" w:cs="Times New Roman"/>
          <w:sz w:val="24"/>
          <w:szCs w:val="24"/>
        </w:rPr>
        <w:t>endikasyonda</w:t>
      </w:r>
      <w:proofErr w:type="spellEnd"/>
      <w:r w:rsidRPr="005938C0">
        <w:rPr>
          <w:rFonts w:ascii="Times New Roman" w:eastAsia="Times New Roman" w:hAnsi="Times New Roman" w:cs="Times New Roman"/>
          <w:sz w:val="24"/>
          <w:szCs w:val="24"/>
        </w:rPr>
        <w:t xml:space="preserve"> kullanımında etkililiği ve güvenilirliği ile ilgili kanıt düzeyi yüksek olan bilimsel </w:t>
      </w:r>
      <w:proofErr w:type="gramStart"/>
      <w:r w:rsidRPr="005938C0">
        <w:rPr>
          <w:rFonts w:ascii="Times New Roman" w:eastAsia="Times New Roman" w:hAnsi="Times New Roman" w:cs="Times New Roman"/>
          <w:sz w:val="24"/>
          <w:szCs w:val="24"/>
        </w:rPr>
        <w:t>literatür</w:t>
      </w:r>
      <w:proofErr w:type="gramEnd"/>
      <w:r w:rsidRPr="005938C0">
        <w:rPr>
          <w:rFonts w:ascii="Times New Roman" w:eastAsia="Times New Roman" w:hAnsi="Times New Roman" w:cs="Times New Roman"/>
          <w:sz w:val="24"/>
          <w:szCs w:val="24"/>
        </w:rPr>
        <w:t xml:space="preserve">/literatürler, </w:t>
      </w:r>
    </w:p>
    <w:p w:rsidR="00D53BDD" w:rsidRPr="005938C0" w:rsidRDefault="00D53BDD" w:rsidP="000E5B80">
      <w:pPr>
        <w:spacing w:before="20" w:after="20" w:line="240" w:lineRule="auto"/>
        <w:ind w:firstLine="708"/>
        <w:jc w:val="both"/>
        <w:rPr>
          <w:rFonts w:ascii="Times New Roman" w:eastAsia="Times New Roman" w:hAnsi="Times New Roman" w:cs="Times New Roman"/>
          <w:sz w:val="24"/>
          <w:szCs w:val="24"/>
        </w:rPr>
      </w:pPr>
      <w:r w:rsidRPr="005938C0">
        <w:rPr>
          <w:rFonts w:ascii="Times New Roman" w:eastAsia="Times New Roman" w:hAnsi="Times New Roman" w:cs="Times New Roman"/>
          <w:sz w:val="24"/>
          <w:szCs w:val="24"/>
        </w:rPr>
        <w:t xml:space="preserve">e) Hastanın aldığı tedavileri, bu tedavilerle elde edilen yanıtları ve tanıyla ilgili güncel laboratuvar değerlerini içeren </w:t>
      </w:r>
      <w:proofErr w:type="gramStart"/>
      <w:r w:rsidRPr="005938C0">
        <w:rPr>
          <w:rFonts w:ascii="Times New Roman" w:eastAsia="Times New Roman" w:hAnsi="Times New Roman" w:cs="Times New Roman"/>
          <w:sz w:val="24"/>
          <w:szCs w:val="24"/>
        </w:rPr>
        <w:t>epikriz</w:t>
      </w:r>
      <w:proofErr w:type="gramEnd"/>
      <w:r w:rsidRPr="005938C0">
        <w:rPr>
          <w:rFonts w:ascii="Times New Roman" w:eastAsia="Times New Roman" w:hAnsi="Times New Roman" w:cs="Times New Roman"/>
          <w:sz w:val="24"/>
          <w:szCs w:val="24"/>
        </w:rPr>
        <w:t>,</w:t>
      </w:r>
    </w:p>
    <w:p w:rsidR="00D53BDD" w:rsidRPr="005938C0" w:rsidRDefault="00D53BDD" w:rsidP="000E5B80">
      <w:pPr>
        <w:spacing w:before="20" w:after="20" w:line="240" w:lineRule="auto"/>
        <w:ind w:firstLine="708"/>
        <w:jc w:val="both"/>
        <w:rPr>
          <w:rFonts w:ascii="Times New Roman" w:eastAsia="Times New Roman" w:hAnsi="Times New Roman" w:cs="Times New Roman"/>
          <w:sz w:val="24"/>
          <w:szCs w:val="24"/>
        </w:rPr>
      </w:pPr>
      <w:r w:rsidRPr="005938C0">
        <w:rPr>
          <w:rFonts w:ascii="Times New Roman" w:eastAsia="Times New Roman" w:hAnsi="Times New Roman" w:cs="Times New Roman"/>
          <w:sz w:val="24"/>
          <w:szCs w:val="24"/>
        </w:rPr>
        <w:t>(6</w:t>
      </w:r>
      <w:r w:rsidR="00D07D1A" w:rsidRPr="005938C0">
        <w:rPr>
          <w:rFonts w:ascii="Times New Roman" w:eastAsia="Times New Roman" w:hAnsi="Times New Roman" w:cs="Times New Roman"/>
          <w:sz w:val="24"/>
          <w:szCs w:val="24"/>
        </w:rPr>
        <w:t xml:space="preserve">) Bu madde kapsamında </w:t>
      </w:r>
      <w:r w:rsidRPr="005938C0">
        <w:rPr>
          <w:rFonts w:ascii="Times New Roman" w:eastAsia="Times New Roman" w:hAnsi="Times New Roman" w:cs="Times New Roman"/>
          <w:sz w:val="24"/>
          <w:szCs w:val="24"/>
        </w:rPr>
        <w:t>yazılı olarak iletilecek başvurular “</w:t>
      </w:r>
      <w:r w:rsidRPr="005938C0">
        <w:rPr>
          <w:rFonts w:ascii="Times New Roman" w:eastAsia="Times New Roman" w:hAnsi="Times New Roman" w:cs="Times New Roman"/>
          <w:b/>
          <w:bCs/>
          <w:sz w:val="24"/>
          <w:szCs w:val="24"/>
        </w:rPr>
        <w:t xml:space="preserve">Sağlık Bakanlığı Türkiye İlaç ve Tıbbi Cihaz Kurumu, </w:t>
      </w:r>
      <w:proofErr w:type="spellStart"/>
      <w:r w:rsidRPr="005938C0">
        <w:rPr>
          <w:rFonts w:ascii="Times New Roman" w:eastAsia="Times New Roman" w:hAnsi="Times New Roman" w:cs="Times New Roman"/>
          <w:b/>
          <w:bCs/>
          <w:sz w:val="24"/>
          <w:szCs w:val="24"/>
        </w:rPr>
        <w:t>Söğütözü</w:t>
      </w:r>
      <w:proofErr w:type="spellEnd"/>
      <w:r w:rsidRPr="005938C0">
        <w:rPr>
          <w:rFonts w:ascii="Times New Roman" w:eastAsia="Times New Roman" w:hAnsi="Times New Roman" w:cs="Times New Roman"/>
          <w:b/>
          <w:bCs/>
          <w:sz w:val="24"/>
          <w:szCs w:val="24"/>
        </w:rPr>
        <w:t xml:space="preserve"> Mahallesi 2176. Sokak No:5 P.K. 06520 </w:t>
      </w:r>
      <w:r w:rsidRPr="005938C0">
        <w:rPr>
          <w:rFonts w:ascii="Times New Roman" w:eastAsia="Times New Roman" w:hAnsi="Times New Roman" w:cs="Times New Roman"/>
          <w:b/>
          <w:bCs/>
          <w:sz w:val="24"/>
          <w:szCs w:val="24"/>
        </w:rPr>
        <w:lastRenderedPageBreak/>
        <w:t>Çankaya/ANKARA</w:t>
      </w:r>
      <w:r w:rsidRPr="005938C0">
        <w:rPr>
          <w:rFonts w:ascii="Times New Roman" w:eastAsia="Times New Roman" w:hAnsi="Times New Roman" w:cs="Times New Roman"/>
          <w:sz w:val="24"/>
          <w:szCs w:val="24"/>
        </w:rPr>
        <w:t xml:space="preserve">” adresine yapılır. </w:t>
      </w:r>
      <w:proofErr w:type="gramStart"/>
      <w:r w:rsidRPr="005938C0">
        <w:rPr>
          <w:rFonts w:ascii="Times New Roman" w:eastAsia="Times New Roman" w:hAnsi="Times New Roman" w:cs="Times New Roman"/>
          <w:sz w:val="24"/>
          <w:szCs w:val="24"/>
        </w:rPr>
        <w:t>01/01/2015</w:t>
      </w:r>
      <w:proofErr w:type="gramEnd"/>
      <w:r w:rsidRPr="005938C0">
        <w:rPr>
          <w:rFonts w:ascii="Times New Roman" w:eastAsia="Times New Roman" w:hAnsi="Times New Roman" w:cs="Times New Roman"/>
          <w:sz w:val="24"/>
          <w:szCs w:val="24"/>
        </w:rPr>
        <w:t xml:space="preserve"> tarihinden sonra istenen belgelerin tümünün elektronik ortamda iletilebilmesi durumunda yazılı başvuru yapmaya gerek olmayacaktır.</w:t>
      </w:r>
    </w:p>
    <w:p w:rsidR="00D07D1A" w:rsidRPr="005938C0" w:rsidRDefault="00D07D1A" w:rsidP="000E5B80">
      <w:pPr>
        <w:spacing w:before="20" w:after="20" w:line="240" w:lineRule="auto"/>
        <w:ind w:firstLine="708"/>
        <w:jc w:val="both"/>
        <w:rPr>
          <w:rFonts w:ascii="Times New Roman" w:eastAsia="Times New Roman" w:hAnsi="Times New Roman" w:cs="Times New Roman"/>
          <w:sz w:val="24"/>
          <w:szCs w:val="24"/>
        </w:rPr>
      </w:pPr>
      <w:r w:rsidRPr="005938C0">
        <w:rPr>
          <w:rFonts w:ascii="Times New Roman" w:eastAsia="Times New Roman" w:hAnsi="Times New Roman" w:cs="Times New Roman"/>
          <w:sz w:val="24"/>
          <w:szCs w:val="24"/>
        </w:rPr>
        <w:t>(</w:t>
      </w:r>
      <w:r w:rsidR="00D53BDD" w:rsidRPr="005938C0">
        <w:rPr>
          <w:rFonts w:ascii="Times New Roman" w:eastAsia="Times New Roman" w:hAnsi="Times New Roman" w:cs="Times New Roman"/>
          <w:sz w:val="24"/>
          <w:szCs w:val="24"/>
        </w:rPr>
        <w:t>7</w:t>
      </w:r>
      <w:r w:rsidRPr="005938C0">
        <w:rPr>
          <w:rFonts w:ascii="Times New Roman" w:eastAsia="Times New Roman" w:hAnsi="Times New Roman" w:cs="Times New Roman"/>
          <w:sz w:val="24"/>
          <w:szCs w:val="24"/>
        </w:rPr>
        <w:t>) Uygulanan tedavi sonrası etkililik ve yan etki bakımından olumlu cevap alınan hastalarda tedaviye devam etmek istenir ise iznin son bir ayı içinde başvuru yapılabilir. Başvuruda hekim tarafından yeniden “</w:t>
      </w:r>
      <w:r w:rsidR="00D53BDD" w:rsidRPr="005938C0">
        <w:rPr>
          <w:rFonts w:ascii="Times New Roman" w:eastAsia="Times New Roman" w:hAnsi="Times New Roman" w:cs="Times New Roman"/>
          <w:b/>
          <w:bCs/>
          <w:sz w:val="24"/>
          <w:szCs w:val="24"/>
        </w:rPr>
        <w:t xml:space="preserve">Endikasyon </w:t>
      </w:r>
      <w:r w:rsidRPr="005938C0">
        <w:rPr>
          <w:rFonts w:ascii="Times New Roman" w:eastAsia="Times New Roman" w:hAnsi="Times New Roman" w:cs="Times New Roman"/>
          <w:b/>
          <w:bCs/>
          <w:sz w:val="24"/>
          <w:szCs w:val="24"/>
        </w:rPr>
        <w:t xml:space="preserve">Dışı İlaç Kullanım Talep Formu” </w:t>
      </w:r>
      <w:hyperlink r:id="rId9" w:history="1">
        <w:r w:rsidRPr="005938C0">
          <w:rPr>
            <w:rFonts w:ascii="Times New Roman" w:eastAsia="Times New Roman" w:hAnsi="Times New Roman" w:cs="Times New Roman"/>
            <w:b/>
            <w:bCs/>
            <w:sz w:val="24"/>
            <w:szCs w:val="24"/>
            <w:u w:val="single"/>
          </w:rPr>
          <w:t>(Ek-</w:t>
        </w:r>
        <w:r w:rsidR="00D53BDD" w:rsidRPr="005938C0">
          <w:rPr>
            <w:rFonts w:ascii="Times New Roman" w:eastAsia="Times New Roman" w:hAnsi="Times New Roman" w:cs="Times New Roman"/>
            <w:b/>
            <w:bCs/>
            <w:sz w:val="24"/>
            <w:szCs w:val="24"/>
            <w:u w:val="single"/>
          </w:rPr>
          <w:t>1</w:t>
        </w:r>
        <w:r w:rsidRPr="005938C0">
          <w:rPr>
            <w:rFonts w:ascii="Times New Roman" w:eastAsia="Times New Roman" w:hAnsi="Times New Roman" w:cs="Times New Roman"/>
            <w:b/>
            <w:bCs/>
            <w:sz w:val="24"/>
            <w:szCs w:val="24"/>
            <w:u w:val="single"/>
          </w:rPr>
          <w:t>)</w:t>
        </w:r>
      </w:hyperlink>
      <w:r w:rsidRPr="005938C0">
        <w:rPr>
          <w:rFonts w:ascii="Times New Roman" w:eastAsia="Times New Roman" w:hAnsi="Times New Roman" w:cs="Times New Roman"/>
          <w:b/>
          <w:bCs/>
          <w:sz w:val="24"/>
          <w:szCs w:val="24"/>
        </w:rPr>
        <w:t xml:space="preserve"> </w:t>
      </w:r>
      <w:r w:rsidRPr="005938C0">
        <w:rPr>
          <w:rFonts w:ascii="Times New Roman" w:eastAsia="Times New Roman" w:hAnsi="Times New Roman" w:cs="Times New Roman"/>
          <w:sz w:val="24"/>
          <w:szCs w:val="24"/>
          <w:u w:val="single"/>
        </w:rPr>
        <w:t>doldurulmayacak</w:t>
      </w:r>
      <w:r w:rsidRPr="005938C0">
        <w:rPr>
          <w:rFonts w:ascii="Times New Roman" w:eastAsia="Times New Roman" w:hAnsi="Times New Roman" w:cs="Times New Roman"/>
          <w:sz w:val="24"/>
          <w:szCs w:val="24"/>
        </w:rPr>
        <w:t xml:space="preserve">; </w:t>
      </w:r>
      <w:r w:rsidRPr="005938C0">
        <w:rPr>
          <w:rFonts w:ascii="Times New Roman" w:eastAsia="Times New Roman" w:hAnsi="Times New Roman" w:cs="Times New Roman"/>
          <w:b/>
          <w:bCs/>
          <w:sz w:val="24"/>
          <w:szCs w:val="24"/>
        </w:rPr>
        <w:t xml:space="preserve">“Bilgilendirilmiş Hasta Olur Formu </w:t>
      </w:r>
      <w:hyperlink r:id="rId10" w:history="1">
        <w:r w:rsidRPr="005938C0">
          <w:rPr>
            <w:rFonts w:ascii="Times New Roman" w:eastAsia="Times New Roman" w:hAnsi="Times New Roman" w:cs="Times New Roman"/>
            <w:b/>
            <w:bCs/>
            <w:sz w:val="24"/>
            <w:szCs w:val="24"/>
            <w:u w:val="single"/>
          </w:rPr>
          <w:t>(Ek-</w:t>
        </w:r>
        <w:r w:rsidR="00D53BDD" w:rsidRPr="005938C0">
          <w:rPr>
            <w:rFonts w:ascii="Times New Roman" w:eastAsia="Times New Roman" w:hAnsi="Times New Roman" w:cs="Times New Roman"/>
            <w:b/>
            <w:bCs/>
            <w:sz w:val="24"/>
            <w:szCs w:val="24"/>
            <w:u w:val="single"/>
          </w:rPr>
          <w:t>2</w:t>
        </w:r>
        <w:r w:rsidRPr="005938C0">
          <w:rPr>
            <w:rFonts w:ascii="Times New Roman" w:eastAsia="Times New Roman" w:hAnsi="Times New Roman" w:cs="Times New Roman"/>
            <w:b/>
            <w:bCs/>
            <w:sz w:val="24"/>
            <w:szCs w:val="24"/>
            <w:u w:val="single"/>
          </w:rPr>
          <w:t>)</w:t>
        </w:r>
      </w:hyperlink>
      <w:r w:rsidRPr="005938C0">
        <w:rPr>
          <w:rFonts w:ascii="Times New Roman" w:eastAsia="Times New Roman" w:hAnsi="Times New Roman" w:cs="Times New Roman"/>
          <w:b/>
          <w:bCs/>
          <w:sz w:val="24"/>
          <w:szCs w:val="24"/>
        </w:rPr>
        <w:t>” ve</w:t>
      </w:r>
      <w:r w:rsidRPr="005938C0">
        <w:rPr>
          <w:rFonts w:ascii="Times New Roman" w:eastAsia="Times New Roman" w:hAnsi="Times New Roman" w:cs="Times New Roman"/>
          <w:sz w:val="24"/>
          <w:szCs w:val="24"/>
        </w:rPr>
        <w:t xml:space="preserve"> </w:t>
      </w:r>
      <w:r w:rsidRPr="005938C0">
        <w:rPr>
          <w:rFonts w:ascii="Times New Roman" w:eastAsia="Times New Roman" w:hAnsi="Times New Roman" w:cs="Times New Roman"/>
          <w:b/>
          <w:bCs/>
          <w:sz w:val="24"/>
          <w:szCs w:val="24"/>
        </w:rPr>
        <w:t xml:space="preserve">“Etkililik ve Yan Etki Geri Bildirim Formu </w:t>
      </w:r>
      <w:hyperlink r:id="rId11" w:history="1">
        <w:r w:rsidRPr="005938C0">
          <w:rPr>
            <w:rFonts w:ascii="Times New Roman" w:eastAsia="Times New Roman" w:hAnsi="Times New Roman" w:cs="Times New Roman"/>
            <w:b/>
            <w:bCs/>
            <w:sz w:val="24"/>
            <w:szCs w:val="24"/>
            <w:u w:val="single"/>
          </w:rPr>
          <w:t>(Ek-</w:t>
        </w:r>
        <w:r w:rsidR="00D53BDD" w:rsidRPr="005938C0">
          <w:rPr>
            <w:rFonts w:ascii="Times New Roman" w:eastAsia="Times New Roman" w:hAnsi="Times New Roman" w:cs="Times New Roman"/>
            <w:b/>
            <w:bCs/>
            <w:sz w:val="24"/>
            <w:szCs w:val="24"/>
            <w:u w:val="single"/>
          </w:rPr>
          <w:t>3</w:t>
        </w:r>
        <w:r w:rsidRPr="005938C0">
          <w:rPr>
            <w:rFonts w:ascii="Times New Roman" w:eastAsia="Times New Roman" w:hAnsi="Times New Roman" w:cs="Times New Roman"/>
            <w:b/>
            <w:bCs/>
            <w:sz w:val="24"/>
            <w:szCs w:val="24"/>
            <w:u w:val="single"/>
          </w:rPr>
          <w:t>)</w:t>
        </w:r>
      </w:hyperlink>
      <w:r w:rsidRPr="005938C0">
        <w:rPr>
          <w:rFonts w:ascii="Times New Roman" w:eastAsia="Times New Roman" w:hAnsi="Times New Roman" w:cs="Times New Roman"/>
          <w:b/>
          <w:bCs/>
          <w:sz w:val="24"/>
          <w:szCs w:val="24"/>
        </w:rPr>
        <w:t>” </w:t>
      </w:r>
      <w:r w:rsidRPr="005938C0">
        <w:rPr>
          <w:rFonts w:ascii="Times New Roman" w:eastAsia="Times New Roman" w:hAnsi="Times New Roman" w:cs="Times New Roman"/>
          <w:sz w:val="24"/>
          <w:szCs w:val="24"/>
        </w:rPr>
        <w:t>doldurulması yeterli olacaktır.</w:t>
      </w:r>
    </w:p>
    <w:p w:rsidR="00D07D1A" w:rsidRPr="005938C0" w:rsidRDefault="00D07D1A" w:rsidP="000E5B80">
      <w:pPr>
        <w:spacing w:before="20" w:after="20" w:line="240" w:lineRule="auto"/>
        <w:ind w:firstLine="708"/>
        <w:jc w:val="both"/>
        <w:rPr>
          <w:rFonts w:ascii="Times New Roman" w:eastAsia="Times New Roman" w:hAnsi="Times New Roman" w:cs="Times New Roman"/>
          <w:sz w:val="24"/>
          <w:szCs w:val="24"/>
        </w:rPr>
      </w:pPr>
      <w:r w:rsidRPr="005938C0">
        <w:rPr>
          <w:rFonts w:ascii="Times New Roman" w:eastAsia="Times New Roman" w:hAnsi="Times New Roman" w:cs="Times New Roman"/>
          <w:sz w:val="24"/>
          <w:szCs w:val="24"/>
        </w:rPr>
        <w:t>(</w:t>
      </w:r>
      <w:r w:rsidR="00D53BDD" w:rsidRPr="005938C0">
        <w:rPr>
          <w:rFonts w:ascii="Times New Roman" w:eastAsia="Times New Roman" w:hAnsi="Times New Roman" w:cs="Times New Roman"/>
          <w:sz w:val="24"/>
          <w:szCs w:val="24"/>
        </w:rPr>
        <w:t>8</w:t>
      </w:r>
      <w:r w:rsidRPr="005938C0">
        <w:rPr>
          <w:rFonts w:ascii="Times New Roman" w:eastAsia="Times New Roman" w:hAnsi="Times New Roman" w:cs="Times New Roman"/>
          <w:sz w:val="24"/>
          <w:szCs w:val="24"/>
        </w:rPr>
        <w:t xml:space="preserve">) Kurum, talep edilen ilacın özelliğine göre ek form veya belge isteyebilir; gerektiğinde hastalıkla ilgili olarak yapılmış özel laboratuvar tetkiklerinin sonuçlarını da talep edebilir. (Kemik iliği biyopsisi, </w:t>
      </w:r>
      <w:proofErr w:type="spellStart"/>
      <w:r w:rsidRPr="005938C0">
        <w:rPr>
          <w:rFonts w:ascii="Times New Roman" w:eastAsia="Times New Roman" w:hAnsi="Times New Roman" w:cs="Times New Roman"/>
          <w:sz w:val="24"/>
          <w:szCs w:val="24"/>
        </w:rPr>
        <w:t>histopatoloji</w:t>
      </w:r>
      <w:proofErr w:type="spellEnd"/>
      <w:r w:rsidRPr="005938C0">
        <w:rPr>
          <w:rFonts w:ascii="Times New Roman" w:eastAsia="Times New Roman" w:hAnsi="Times New Roman" w:cs="Times New Roman"/>
          <w:sz w:val="24"/>
          <w:szCs w:val="24"/>
        </w:rPr>
        <w:t xml:space="preserve"> değerlendirme sonuçları ve benzeri)</w:t>
      </w:r>
    </w:p>
    <w:p w:rsidR="00D07D1A" w:rsidRPr="005938C0" w:rsidRDefault="00D07D1A" w:rsidP="000E5B80">
      <w:pPr>
        <w:spacing w:before="20" w:after="20" w:line="240" w:lineRule="auto"/>
        <w:ind w:firstLine="708"/>
        <w:jc w:val="both"/>
        <w:rPr>
          <w:rFonts w:ascii="Times New Roman" w:eastAsia="Times New Roman" w:hAnsi="Times New Roman" w:cs="Times New Roman"/>
          <w:sz w:val="24"/>
          <w:szCs w:val="24"/>
        </w:rPr>
      </w:pPr>
      <w:r w:rsidRPr="005938C0">
        <w:rPr>
          <w:rFonts w:ascii="Times New Roman" w:eastAsia="Times New Roman" w:hAnsi="Times New Roman" w:cs="Times New Roman"/>
          <w:sz w:val="24"/>
          <w:szCs w:val="24"/>
        </w:rPr>
        <w:t>(</w:t>
      </w:r>
      <w:r w:rsidR="00D53BDD" w:rsidRPr="005938C0">
        <w:rPr>
          <w:rFonts w:ascii="Times New Roman" w:eastAsia="Times New Roman" w:hAnsi="Times New Roman" w:cs="Times New Roman"/>
          <w:sz w:val="24"/>
          <w:szCs w:val="24"/>
        </w:rPr>
        <w:t>9</w:t>
      </w:r>
      <w:r w:rsidRPr="005938C0">
        <w:rPr>
          <w:rFonts w:ascii="Times New Roman" w:eastAsia="Times New Roman" w:hAnsi="Times New Roman" w:cs="Times New Roman"/>
          <w:sz w:val="24"/>
          <w:szCs w:val="24"/>
        </w:rPr>
        <w:t>) Hastalığın ilerlemesi, hastanın hayatını kaybetmesi, ilaç alerjisi</w:t>
      </w:r>
      <w:r w:rsidR="008A5F57" w:rsidRPr="005938C0">
        <w:rPr>
          <w:rFonts w:ascii="Times New Roman" w:eastAsia="Times New Roman" w:hAnsi="Times New Roman" w:cs="Times New Roman"/>
          <w:sz w:val="24"/>
          <w:szCs w:val="24"/>
        </w:rPr>
        <w:t xml:space="preserve"> ve ciddi </w:t>
      </w:r>
      <w:proofErr w:type="spellStart"/>
      <w:r w:rsidR="008A5F57" w:rsidRPr="005938C0">
        <w:rPr>
          <w:rFonts w:ascii="Times New Roman" w:eastAsia="Times New Roman" w:hAnsi="Times New Roman" w:cs="Times New Roman"/>
          <w:sz w:val="24"/>
          <w:szCs w:val="24"/>
        </w:rPr>
        <w:t>advers</w:t>
      </w:r>
      <w:proofErr w:type="spellEnd"/>
      <w:r w:rsidR="008A5F57" w:rsidRPr="005938C0">
        <w:rPr>
          <w:rFonts w:ascii="Times New Roman" w:eastAsia="Times New Roman" w:hAnsi="Times New Roman" w:cs="Times New Roman"/>
          <w:sz w:val="24"/>
          <w:szCs w:val="24"/>
        </w:rPr>
        <w:t xml:space="preserve"> etkiler</w:t>
      </w:r>
      <w:r w:rsidRPr="005938C0">
        <w:rPr>
          <w:rFonts w:ascii="Times New Roman" w:eastAsia="Times New Roman" w:hAnsi="Times New Roman" w:cs="Times New Roman"/>
          <w:sz w:val="24"/>
          <w:szCs w:val="24"/>
        </w:rPr>
        <w:t xml:space="preserve"> gibi olumsuz bir durum gelişmesine bağlı olarak tedavinin </w:t>
      </w:r>
      <w:r w:rsidR="008A5F57" w:rsidRPr="005938C0">
        <w:rPr>
          <w:rFonts w:ascii="Times New Roman" w:eastAsia="Times New Roman" w:hAnsi="Times New Roman" w:cs="Times New Roman"/>
          <w:sz w:val="24"/>
          <w:szCs w:val="24"/>
        </w:rPr>
        <w:t>sonlandırılmasını</w:t>
      </w:r>
      <w:r w:rsidRPr="005938C0">
        <w:rPr>
          <w:rFonts w:ascii="Times New Roman" w:eastAsia="Times New Roman" w:hAnsi="Times New Roman" w:cs="Times New Roman"/>
          <w:sz w:val="24"/>
          <w:szCs w:val="24"/>
        </w:rPr>
        <w:t xml:space="preserve"> </w:t>
      </w:r>
      <w:r w:rsidR="008A5F57" w:rsidRPr="005938C0">
        <w:rPr>
          <w:rFonts w:ascii="Times New Roman" w:eastAsia="Times New Roman" w:hAnsi="Times New Roman" w:cs="Times New Roman"/>
          <w:sz w:val="24"/>
          <w:szCs w:val="24"/>
        </w:rPr>
        <w:t xml:space="preserve">gerektiren hallerde en geç 5 (beş) işgünü içinde </w:t>
      </w:r>
      <w:r w:rsidRPr="005938C0">
        <w:rPr>
          <w:rFonts w:ascii="Times New Roman" w:eastAsia="Times New Roman" w:hAnsi="Times New Roman" w:cs="Times New Roman"/>
          <w:sz w:val="24"/>
          <w:szCs w:val="24"/>
        </w:rPr>
        <w:t xml:space="preserve">Kuruma </w:t>
      </w:r>
      <w:r w:rsidR="008A5F57" w:rsidRPr="005938C0">
        <w:rPr>
          <w:rFonts w:ascii="Times New Roman" w:eastAsia="Times New Roman" w:hAnsi="Times New Roman" w:cs="Times New Roman"/>
          <w:sz w:val="24"/>
          <w:szCs w:val="24"/>
        </w:rPr>
        <w:t xml:space="preserve">tedaviyi üstlenen </w:t>
      </w:r>
      <w:r w:rsidRPr="005938C0">
        <w:rPr>
          <w:rFonts w:ascii="Times New Roman" w:eastAsia="Times New Roman" w:hAnsi="Times New Roman" w:cs="Times New Roman"/>
          <w:sz w:val="24"/>
          <w:szCs w:val="24"/>
        </w:rPr>
        <w:t xml:space="preserve">hekim tarafından </w:t>
      </w:r>
      <w:r w:rsidR="008A5F57" w:rsidRPr="005938C0">
        <w:rPr>
          <w:rFonts w:ascii="Times New Roman" w:eastAsia="Times New Roman" w:hAnsi="Times New Roman" w:cs="Times New Roman"/>
          <w:sz w:val="24"/>
          <w:szCs w:val="24"/>
        </w:rPr>
        <w:t xml:space="preserve">gerekçesiyle birlikte </w:t>
      </w:r>
      <w:r w:rsidRPr="005938C0">
        <w:rPr>
          <w:rFonts w:ascii="Times New Roman" w:eastAsia="Times New Roman" w:hAnsi="Times New Roman" w:cs="Times New Roman"/>
          <w:sz w:val="24"/>
          <w:szCs w:val="24"/>
        </w:rPr>
        <w:t xml:space="preserve">yazılı </w:t>
      </w:r>
      <w:r w:rsidR="00C55EF6" w:rsidRPr="005938C0">
        <w:rPr>
          <w:rFonts w:ascii="Times New Roman" w:eastAsia="Times New Roman" w:hAnsi="Times New Roman" w:cs="Times New Roman"/>
          <w:sz w:val="24"/>
          <w:szCs w:val="24"/>
        </w:rPr>
        <w:t xml:space="preserve">veya </w:t>
      </w:r>
      <w:proofErr w:type="gramStart"/>
      <w:r w:rsidR="00C55EF6" w:rsidRPr="005938C0">
        <w:rPr>
          <w:rFonts w:ascii="Times New Roman" w:eastAsia="Times New Roman" w:hAnsi="Times New Roman" w:cs="Times New Roman"/>
          <w:sz w:val="24"/>
          <w:szCs w:val="24"/>
        </w:rPr>
        <w:t>01/01/2015</w:t>
      </w:r>
      <w:proofErr w:type="gramEnd"/>
      <w:r w:rsidR="00C55EF6" w:rsidRPr="005938C0">
        <w:rPr>
          <w:rFonts w:ascii="Times New Roman" w:eastAsia="Times New Roman" w:hAnsi="Times New Roman" w:cs="Times New Roman"/>
          <w:sz w:val="24"/>
          <w:szCs w:val="24"/>
        </w:rPr>
        <w:t xml:space="preserve"> tarihinden itibaren e-başvuru sistemi üzerinden elektronik ortamda </w:t>
      </w:r>
      <w:r w:rsidRPr="005938C0">
        <w:rPr>
          <w:rFonts w:ascii="Times New Roman" w:eastAsia="Times New Roman" w:hAnsi="Times New Roman" w:cs="Times New Roman"/>
          <w:sz w:val="24"/>
          <w:szCs w:val="24"/>
        </w:rPr>
        <w:t xml:space="preserve">bilgi verilmesi </w:t>
      </w:r>
      <w:r w:rsidR="00C55EF6" w:rsidRPr="005938C0">
        <w:rPr>
          <w:rFonts w:ascii="Times New Roman" w:eastAsia="Times New Roman" w:hAnsi="Times New Roman" w:cs="Times New Roman"/>
          <w:sz w:val="24"/>
          <w:szCs w:val="24"/>
        </w:rPr>
        <w:t>zorunludur</w:t>
      </w:r>
      <w:r w:rsidRPr="005938C0">
        <w:rPr>
          <w:rFonts w:ascii="Times New Roman" w:eastAsia="Times New Roman" w:hAnsi="Times New Roman" w:cs="Times New Roman"/>
          <w:sz w:val="24"/>
          <w:szCs w:val="24"/>
        </w:rPr>
        <w:t>.</w:t>
      </w:r>
    </w:p>
    <w:p w:rsidR="00D07D1A" w:rsidRPr="005938C0" w:rsidRDefault="00D07D1A" w:rsidP="000E5B80">
      <w:pPr>
        <w:spacing w:before="20" w:after="20" w:line="240" w:lineRule="auto"/>
        <w:ind w:firstLine="708"/>
        <w:jc w:val="both"/>
        <w:rPr>
          <w:rFonts w:ascii="Times New Roman" w:eastAsia="Times New Roman" w:hAnsi="Times New Roman" w:cs="Times New Roman"/>
          <w:sz w:val="24"/>
          <w:szCs w:val="24"/>
        </w:rPr>
      </w:pPr>
      <w:r w:rsidRPr="005938C0">
        <w:rPr>
          <w:rFonts w:ascii="Times New Roman" w:eastAsia="Times New Roman" w:hAnsi="Times New Roman" w:cs="Times New Roman"/>
          <w:sz w:val="24"/>
          <w:szCs w:val="24"/>
        </w:rPr>
        <w:t>(1</w:t>
      </w:r>
      <w:r w:rsidR="008A5F57" w:rsidRPr="005938C0">
        <w:rPr>
          <w:rFonts w:ascii="Times New Roman" w:eastAsia="Times New Roman" w:hAnsi="Times New Roman" w:cs="Times New Roman"/>
          <w:sz w:val="24"/>
          <w:szCs w:val="24"/>
        </w:rPr>
        <w:t>0</w:t>
      </w:r>
      <w:r w:rsidRPr="005938C0">
        <w:rPr>
          <w:rFonts w:ascii="Times New Roman" w:eastAsia="Times New Roman" w:hAnsi="Times New Roman" w:cs="Times New Roman"/>
          <w:sz w:val="24"/>
          <w:szCs w:val="24"/>
        </w:rPr>
        <w:t>) Uygun bulunmayan başvurular için hastanın doktoru tarafından bilimsel olarak geçerliliği bulunan itirazlar olması durumunda başvuru yeniden değerlendirilebilir.</w:t>
      </w:r>
    </w:p>
    <w:p w:rsidR="00D07D1A" w:rsidRPr="005938C0" w:rsidRDefault="00D07D1A" w:rsidP="000E5B80">
      <w:pPr>
        <w:spacing w:before="20" w:after="20" w:line="240" w:lineRule="auto"/>
        <w:ind w:firstLine="708"/>
        <w:jc w:val="both"/>
        <w:rPr>
          <w:rFonts w:ascii="Times New Roman" w:eastAsia="Times New Roman" w:hAnsi="Times New Roman" w:cs="Times New Roman"/>
          <w:sz w:val="24"/>
          <w:szCs w:val="24"/>
        </w:rPr>
      </w:pPr>
      <w:r w:rsidRPr="005938C0">
        <w:rPr>
          <w:rFonts w:ascii="Times New Roman" w:eastAsia="Times New Roman" w:hAnsi="Times New Roman" w:cs="Times New Roman"/>
          <w:sz w:val="24"/>
          <w:szCs w:val="24"/>
        </w:rPr>
        <w:t>(1</w:t>
      </w:r>
      <w:r w:rsidR="008A5F57" w:rsidRPr="005938C0">
        <w:rPr>
          <w:rFonts w:ascii="Times New Roman" w:eastAsia="Times New Roman" w:hAnsi="Times New Roman" w:cs="Times New Roman"/>
          <w:sz w:val="24"/>
          <w:szCs w:val="24"/>
        </w:rPr>
        <w:t>1</w:t>
      </w:r>
      <w:r w:rsidRPr="005938C0">
        <w:rPr>
          <w:rFonts w:ascii="Times New Roman" w:eastAsia="Times New Roman" w:hAnsi="Times New Roman" w:cs="Times New Roman"/>
          <w:sz w:val="24"/>
          <w:szCs w:val="24"/>
        </w:rPr>
        <w:t xml:space="preserve">)  </w:t>
      </w:r>
      <w:proofErr w:type="spellStart"/>
      <w:r w:rsidR="00D53BDD" w:rsidRPr="005938C0">
        <w:rPr>
          <w:rFonts w:ascii="Times New Roman" w:eastAsia="Times New Roman" w:hAnsi="Times New Roman" w:cs="Times New Roman"/>
          <w:sz w:val="24"/>
          <w:szCs w:val="24"/>
        </w:rPr>
        <w:t>Endikasyon</w:t>
      </w:r>
      <w:proofErr w:type="spellEnd"/>
      <w:r w:rsidRPr="005938C0">
        <w:rPr>
          <w:rFonts w:ascii="Times New Roman" w:eastAsia="Times New Roman" w:hAnsi="Times New Roman" w:cs="Times New Roman"/>
          <w:sz w:val="24"/>
          <w:szCs w:val="24"/>
        </w:rPr>
        <w:t xml:space="preserve"> dışı ilaç kullanım izni şahsî (hasta bazında) olup, hastanın içinde bulunduğu özel klinik durum için verilir. Herhangi bir hasta için verilen izin; benzer teşhis konulmuş fakat farklı klinik seyre sahip diğer hastalara emsal teşkil etmeyeceği gibi, Bakanlığın ilaçla ilgili genel bir sağlık stratejisini de yansıtmaz.</w:t>
      </w:r>
    </w:p>
    <w:p w:rsidR="00D07D1A" w:rsidRPr="005938C0" w:rsidRDefault="00D07D1A" w:rsidP="000E5B80">
      <w:pPr>
        <w:spacing w:before="20" w:after="20" w:line="240" w:lineRule="auto"/>
        <w:ind w:firstLine="708"/>
        <w:jc w:val="both"/>
        <w:rPr>
          <w:rFonts w:ascii="Times New Roman" w:eastAsia="Times New Roman" w:hAnsi="Times New Roman" w:cs="Times New Roman"/>
          <w:sz w:val="24"/>
          <w:szCs w:val="24"/>
        </w:rPr>
      </w:pPr>
      <w:r w:rsidRPr="005938C0">
        <w:rPr>
          <w:rFonts w:ascii="Times New Roman" w:eastAsia="Times New Roman" w:hAnsi="Times New Roman" w:cs="Times New Roman"/>
          <w:sz w:val="24"/>
          <w:szCs w:val="24"/>
        </w:rPr>
        <w:t>(1</w:t>
      </w:r>
      <w:r w:rsidR="008A5F57" w:rsidRPr="005938C0">
        <w:rPr>
          <w:rFonts w:ascii="Times New Roman" w:eastAsia="Times New Roman" w:hAnsi="Times New Roman" w:cs="Times New Roman"/>
          <w:sz w:val="24"/>
          <w:szCs w:val="24"/>
        </w:rPr>
        <w:t>2</w:t>
      </w:r>
      <w:r w:rsidRPr="005938C0">
        <w:rPr>
          <w:rFonts w:ascii="Times New Roman" w:eastAsia="Times New Roman" w:hAnsi="Times New Roman" w:cs="Times New Roman"/>
          <w:sz w:val="24"/>
          <w:szCs w:val="24"/>
        </w:rPr>
        <w:t>)  Kurum, hastanın ilerleyen veya değişen klinik durumundan dolayı söz konusu izni iptal edebilir, doz ve uygulama süresinde değişiklik yapabilir.</w:t>
      </w:r>
    </w:p>
    <w:p w:rsidR="00B55B67" w:rsidRPr="005938C0" w:rsidRDefault="00B55B67" w:rsidP="000E5B80">
      <w:pPr>
        <w:spacing w:before="20" w:after="20" w:line="240" w:lineRule="auto"/>
        <w:ind w:firstLine="708"/>
        <w:jc w:val="both"/>
        <w:rPr>
          <w:rFonts w:ascii="Times New Roman" w:eastAsia="Times New Roman" w:hAnsi="Times New Roman" w:cs="Times New Roman"/>
          <w:bCs/>
          <w:sz w:val="24"/>
          <w:szCs w:val="24"/>
        </w:rPr>
      </w:pPr>
      <w:r w:rsidRPr="005938C0">
        <w:rPr>
          <w:rFonts w:ascii="Times New Roman" w:eastAsia="Times New Roman" w:hAnsi="Times New Roman" w:cs="Times New Roman"/>
          <w:bCs/>
          <w:sz w:val="24"/>
          <w:szCs w:val="24"/>
        </w:rPr>
        <w:t>(1</w:t>
      </w:r>
      <w:r w:rsidR="008A5F57" w:rsidRPr="005938C0">
        <w:rPr>
          <w:rFonts w:ascii="Times New Roman" w:eastAsia="Times New Roman" w:hAnsi="Times New Roman" w:cs="Times New Roman"/>
          <w:bCs/>
          <w:sz w:val="24"/>
          <w:szCs w:val="24"/>
        </w:rPr>
        <w:t>3</w:t>
      </w:r>
      <w:r w:rsidRPr="005938C0">
        <w:rPr>
          <w:rFonts w:ascii="Times New Roman" w:eastAsia="Times New Roman" w:hAnsi="Times New Roman" w:cs="Times New Roman"/>
          <w:bCs/>
          <w:sz w:val="24"/>
          <w:szCs w:val="24"/>
        </w:rPr>
        <w:t>) Kurum resmî internet sitesinde yayımlanan</w:t>
      </w:r>
      <w:r w:rsidR="00C55EF6" w:rsidRPr="005938C0">
        <w:rPr>
          <w:rFonts w:ascii="Times New Roman" w:eastAsia="Times New Roman" w:hAnsi="Times New Roman" w:cs="Times New Roman"/>
          <w:bCs/>
          <w:sz w:val="24"/>
          <w:szCs w:val="24"/>
        </w:rPr>
        <w:t>,</w:t>
      </w:r>
      <w:r w:rsidRPr="005938C0">
        <w:rPr>
          <w:rFonts w:ascii="Times New Roman" w:eastAsia="Times New Roman" w:hAnsi="Times New Roman" w:cs="Times New Roman"/>
          <w:bCs/>
          <w:sz w:val="24"/>
          <w:szCs w:val="24"/>
        </w:rPr>
        <w:t xml:space="preserve"> </w:t>
      </w:r>
      <w:r w:rsidR="00862A88" w:rsidRPr="005938C0">
        <w:rPr>
          <w:rFonts w:ascii="Times New Roman" w:eastAsia="Times New Roman" w:hAnsi="Times New Roman" w:cs="Times New Roman"/>
          <w:b/>
          <w:bCs/>
          <w:sz w:val="24"/>
          <w:szCs w:val="24"/>
        </w:rPr>
        <w:t xml:space="preserve">“Türkiye İlaç ve Tıbbi Cihaz Kurumu Ek Onayı Alınmadan Kullanılabilecek </w:t>
      </w:r>
      <w:proofErr w:type="spellStart"/>
      <w:r w:rsidR="00862A88" w:rsidRPr="005938C0">
        <w:rPr>
          <w:rFonts w:ascii="Times New Roman" w:eastAsia="Times New Roman" w:hAnsi="Times New Roman" w:cs="Times New Roman"/>
          <w:b/>
          <w:bCs/>
          <w:sz w:val="24"/>
          <w:szCs w:val="24"/>
        </w:rPr>
        <w:t>Endikasyon</w:t>
      </w:r>
      <w:proofErr w:type="spellEnd"/>
      <w:r w:rsidR="00862A88" w:rsidRPr="005938C0">
        <w:rPr>
          <w:rFonts w:ascii="Times New Roman" w:eastAsia="Times New Roman" w:hAnsi="Times New Roman" w:cs="Times New Roman"/>
          <w:b/>
          <w:bCs/>
          <w:sz w:val="24"/>
          <w:szCs w:val="24"/>
        </w:rPr>
        <w:t xml:space="preserve"> Dışı İlaç </w:t>
      </w:r>
      <w:proofErr w:type="spellStart"/>
      <w:r w:rsidR="00862A88" w:rsidRPr="005938C0">
        <w:rPr>
          <w:rFonts w:ascii="Times New Roman" w:eastAsia="Times New Roman" w:hAnsi="Times New Roman" w:cs="Times New Roman"/>
          <w:b/>
          <w:bCs/>
          <w:sz w:val="24"/>
          <w:szCs w:val="24"/>
        </w:rPr>
        <w:t>Listesi”nde</w:t>
      </w:r>
      <w:proofErr w:type="spellEnd"/>
      <w:r w:rsidR="00862A88" w:rsidRPr="005938C0">
        <w:rPr>
          <w:rFonts w:ascii="Times New Roman" w:eastAsia="Times New Roman" w:hAnsi="Times New Roman" w:cs="Times New Roman"/>
          <w:b/>
          <w:bCs/>
          <w:sz w:val="24"/>
          <w:szCs w:val="24"/>
        </w:rPr>
        <w:t xml:space="preserve"> (Ek-</w:t>
      </w:r>
      <w:r w:rsidR="00C55EF6" w:rsidRPr="005938C0">
        <w:rPr>
          <w:rFonts w:ascii="Times New Roman" w:eastAsia="Times New Roman" w:hAnsi="Times New Roman" w:cs="Times New Roman"/>
          <w:b/>
          <w:bCs/>
          <w:sz w:val="24"/>
          <w:szCs w:val="24"/>
        </w:rPr>
        <w:t>4</w:t>
      </w:r>
      <w:r w:rsidR="00862A88" w:rsidRPr="005938C0">
        <w:rPr>
          <w:rFonts w:ascii="Times New Roman" w:eastAsia="Times New Roman" w:hAnsi="Times New Roman" w:cs="Times New Roman"/>
          <w:b/>
          <w:bCs/>
          <w:sz w:val="24"/>
          <w:szCs w:val="24"/>
        </w:rPr>
        <w:t>)</w:t>
      </w:r>
      <w:r w:rsidR="00862A88" w:rsidRPr="005938C0">
        <w:rPr>
          <w:rFonts w:ascii="Times New Roman" w:eastAsia="Times New Roman" w:hAnsi="Times New Roman" w:cs="Times New Roman"/>
          <w:bCs/>
          <w:sz w:val="24"/>
          <w:szCs w:val="24"/>
        </w:rPr>
        <w:t xml:space="preserve"> </w:t>
      </w:r>
      <w:r w:rsidRPr="005938C0">
        <w:rPr>
          <w:rFonts w:ascii="Times New Roman" w:eastAsia="Times New Roman" w:hAnsi="Times New Roman" w:cs="Times New Roman"/>
          <w:bCs/>
          <w:sz w:val="24"/>
          <w:szCs w:val="24"/>
        </w:rPr>
        <w:t xml:space="preserve">yer alan ilaçların kullanımı </w:t>
      </w:r>
      <w:r w:rsidR="00C55EF6" w:rsidRPr="005938C0">
        <w:rPr>
          <w:rFonts w:ascii="Times New Roman" w:eastAsia="Times New Roman" w:hAnsi="Times New Roman" w:cs="Times New Roman"/>
          <w:bCs/>
          <w:sz w:val="24"/>
          <w:szCs w:val="24"/>
        </w:rPr>
        <w:t>için</w:t>
      </w:r>
      <w:r w:rsidRPr="005938C0">
        <w:rPr>
          <w:rFonts w:ascii="Times New Roman" w:eastAsia="Times New Roman" w:hAnsi="Times New Roman" w:cs="Times New Roman"/>
          <w:bCs/>
          <w:sz w:val="24"/>
          <w:szCs w:val="24"/>
        </w:rPr>
        <w:t xml:space="preserve"> </w:t>
      </w:r>
      <w:r w:rsidR="00C55EF6" w:rsidRPr="005938C0">
        <w:rPr>
          <w:rFonts w:ascii="Times New Roman" w:eastAsia="Times New Roman" w:hAnsi="Times New Roman" w:cs="Times New Roman"/>
          <w:bCs/>
          <w:sz w:val="24"/>
          <w:szCs w:val="24"/>
        </w:rPr>
        <w:t xml:space="preserve">Kurum tarafından başka bir </w:t>
      </w:r>
      <w:r w:rsidRPr="005938C0">
        <w:rPr>
          <w:rFonts w:ascii="Times New Roman" w:eastAsia="Times New Roman" w:hAnsi="Times New Roman" w:cs="Times New Roman"/>
          <w:bCs/>
          <w:sz w:val="24"/>
          <w:szCs w:val="24"/>
        </w:rPr>
        <w:t xml:space="preserve">onay </w:t>
      </w:r>
      <w:r w:rsidR="00C55EF6" w:rsidRPr="005938C0">
        <w:rPr>
          <w:rFonts w:ascii="Times New Roman" w:eastAsia="Times New Roman" w:hAnsi="Times New Roman" w:cs="Times New Roman"/>
          <w:bCs/>
          <w:sz w:val="24"/>
          <w:szCs w:val="24"/>
        </w:rPr>
        <w:t>yazısı düzenlenmeyecektir.</w:t>
      </w:r>
    </w:p>
    <w:p w:rsidR="00862A88" w:rsidRPr="005938C0" w:rsidRDefault="00862A88" w:rsidP="000E5B80">
      <w:pPr>
        <w:spacing w:before="20" w:after="20" w:line="240" w:lineRule="auto"/>
        <w:ind w:firstLine="708"/>
        <w:jc w:val="both"/>
        <w:rPr>
          <w:rFonts w:ascii="Times New Roman" w:eastAsia="Times New Roman" w:hAnsi="Times New Roman" w:cs="Times New Roman"/>
          <w:sz w:val="24"/>
          <w:szCs w:val="24"/>
        </w:rPr>
      </w:pPr>
      <w:proofErr w:type="gramStart"/>
      <w:r w:rsidRPr="005938C0">
        <w:rPr>
          <w:rFonts w:ascii="Times New Roman" w:eastAsia="Times New Roman" w:hAnsi="Times New Roman" w:cs="Times New Roman"/>
          <w:bCs/>
          <w:sz w:val="24"/>
          <w:szCs w:val="24"/>
        </w:rPr>
        <w:t>(1</w:t>
      </w:r>
      <w:r w:rsidR="008A5F57" w:rsidRPr="005938C0">
        <w:rPr>
          <w:rFonts w:ascii="Times New Roman" w:eastAsia="Times New Roman" w:hAnsi="Times New Roman" w:cs="Times New Roman"/>
          <w:bCs/>
          <w:sz w:val="24"/>
          <w:szCs w:val="24"/>
        </w:rPr>
        <w:t>4</w:t>
      </w:r>
      <w:r w:rsidRPr="005938C0">
        <w:rPr>
          <w:rFonts w:ascii="Times New Roman" w:eastAsia="Times New Roman" w:hAnsi="Times New Roman" w:cs="Times New Roman"/>
          <w:bCs/>
          <w:sz w:val="24"/>
          <w:szCs w:val="24"/>
        </w:rPr>
        <w:t xml:space="preserve">) </w:t>
      </w:r>
      <w:r w:rsidRPr="005938C0">
        <w:rPr>
          <w:rFonts w:ascii="Times New Roman" w:eastAsia="Times New Roman" w:hAnsi="Times New Roman" w:cs="Times New Roman"/>
          <w:sz w:val="24"/>
          <w:szCs w:val="24"/>
        </w:rPr>
        <w:t xml:space="preserve">Yeni ruhsat veya endikasyon ilavesi almış olduğu hâlde </w:t>
      </w:r>
      <w:r w:rsidR="000E5B80" w:rsidRPr="005938C0">
        <w:rPr>
          <w:rFonts w:ascii="Times New Roman" w:eastAsia="Times New Roman" w:hAnsi="Times New Roman" w:cs="Times New Roman"/>
          <w:bCs/>
          <w:sz w:val="24"/>
          <w:szCs w:val="24"/>
        </w:rPr>
        <w:t xml:space="preserve">Sağlık Uygulama Tebliği hükümlerine göre </w:t>
      </w:r>
      <w:r w:rsidRPr="005938C0">
        <w:rPr>
          <w:rFonts w:ascii="Times New Roman" w:eastAsia="Times New Roman" w:hAnsi="Times New Roman" w:cs="Times New Roman"/>
          <w:sz w:val="24"/>
          <w:szCs w:val="24"/>
        </w:rPr>
        <w:t>henüz geri ö</w:t>
      </w:r>
      <w:r w:rsidR="000E5B80" w:rsidRPr="005938C0">
        <w:rPr>
          <w:rFonts w:ascii="Times New Roman" w:eastAsia="Times New Roman" w:hAnsi="Times New Roman" w:cs="Times New Roman"/>
          <w:sz w:val="24"/>
          <w:szCs w:val="24"/>
        </w:rPr>
        <w:t>demeye alınmamış ancak geri ödeme listesine alınıncaya kadar şahsî tedavi bazında Kurumca kullanımı uygun görülen ilaçlar Kurum resmî internet sitesinde “</w:t>
      </w:r>
      <w:proofErr w:type="spellStart"/>
      <w:r w:rsidR="00C55EF6" w:rsidRPr="005938C0">
        <w:rPr>
          <w:rFonts w:ascii="Times New Roman" w:eastAsia="Times New Roman" w:hAnsi="Times New Roman" w:cs="Times New Roman"/>
          <w:b/>
          <w:sz w:val="24"/>
          <w:szCs w:val="24"/>
        </w:rPr>
        <w:t>Endikasyon</w:t>
      </w:r>
      <w:proofErr w:type="spellEnd"/>
      <w:r w:rsidR="00C55EF6" w:rsidRPr="005938C0">
        <w:rPr>
          <w:rFonts w:ascii="Times New Roman" w:eastAsia="Times New Roman" w:hAnsi="Times New Roman" w:cs="Times New Roman"/>
          <w:b/>
          <w:sz w:val="24"/>
          <w:szCs w:val="24"/>
        </w:rPr>
        <w:t xml:space="preserve"> Dışı İlaç Kullanımı Kılavuzunun </w:t>
      </w:r>
      <w:r w:rsidR="00E01A7F" w:rsidRPr="005938C0">
        <w:rPr>
          <w:rFonts w:ascii="Times New Roman" w:eastAsia="Times New Roman" w:hAnsi="Times New Roman" w:cs="Times New Roman"/>
          <w:b/>
          <w:sz w:val="24"/>
          <w:szCs w:val="24"/>
        </w:rPr>
        <w:t>4.14</w:t>
      </w:r>
      <w:r w:rsidR="00C55EF6" w:rsidRPr="005938C0">
        <w:rPr>
          <w:rFonts w:ascii="Times New Roman" w:eastAsia="Times New Roman" w:hAnsi="Times New Roman" w:cs="Times New Roman"/>
          <w:b/>
          <w:sz w:val="24"/>
          <w:szCs w:val="24"/>
        </w:rPr>
        <w:t xml:space="preserve"> </w:t>
      </w:r>
      <w:r w:rsidR="00E01A7F" w:rsidRPr="005938C0">
        <w:rPr>
          <w:rFonts w:ascii="Times New Roman" w:eastAsia="Times New Roman" w:hAnsi="Times New Roman" w:cs="Times New Roman"/>
          <w:b/>
          <w:sz w:val="24"/>
          <w:szCs w:val="24"/>
        </w:rPr>
        <w:t>üncü</w:t>
      </w:r>
      <w:r w:rsidR="00C55EF6" w:rsidRPr="005938C0">
        <w:rPr>
          <w:rFonts w:ascii="Times New Roman" w:eastAsia="Times New Roman" w:hAnsi="Times New Roman" w:cs="Times New Roman"/>
          <w:b/>
          <w:sz w:val="24"/>
          <w:szCs w:val="24"/>
        </w:rPr>
        <w:t xml:space="preserve"> Maddesi</w:t>
      </w:r>
      <w:r w:rsidR="00D8362D" w:rsidRPr="005938C0">
        <w:rPr>
          <w:rFonts w:ascii="Times New Roman" w:eastAsia="Times New Roman" w:hAnsi="Times New Roman" w:cs="Times New Roman"/>
          <w:b/>
          <w:sz w:val="24"/>
          <w:szCs w:val="24"/>
        </w:rPr>
        <w:t xml:space="preserve"> K</w:t>
      </w:r>
      <w:r w:rsidR="00861496" w:rsidRPr="005938C0">
        <w:rPr>
          <w:rFonts w:ascii="Times New Roman" w:eastAsia="Times New Roman" w:hAnsi="Times New Roman" w:cs="Times New Roman"/>
          <w:b/>
          <w:sz w:val="24"/>
          <w:szCs w:val="24"/>
        </w:rPr>
        <w:t xml:space="preserve">apsamında </w:t>
      </w:r>
      <w:r w:rsidR="00C55EF6" w:rsidRPr="005938C0">
        <w:rPr>
          <w:rFonts w:ascii="Times New Roman" w:eastAsia="Times New Roman" w:hAnsi="Times New Roman" w:cs="Times New Roman"/>
          <w:b/>
          <w:sz w:val="24"/>
          <w:szCs w:val="24"/>
        </w:rPr>
        <w:t>Kurum Ek Onayı Alınmadan Kullanılabilecek İlaç Listesi (Ek-5)</w:t>
      </w:r>
      <w:r w:rsidR="000E5B80" w:rsidRPr="005938C0">
        <w:rPr>
          <w:rFonts w:ascii="Times New Roman" w:eastAsia="Times New Roman" w:hAnsi="Times New Roman" w:cs="Times New Roman"/>
          <w:b/>
          <w:sz w:val="24"/>
          <w:szCs w:val="24"/>
        </w:rPr>
        <w:t>”</w:t>
      </w:r>
      <w:r w:rsidR="00537A22">
        <w:rPr>
          <w:rFonts w:ascii="Times New Roman" w:eastAsia="Times New Roman" w:hAnsi="Times New Roman" w:cs="Times New Roman"/>
          <w:b/>
          <w:sz w:val="24"/>
          <w:szCs w:val="24"/>
        </w:rPr>
        <w:t xml:space="preserve"> </w:t>
      </w:r>
      <w:r w:rsidR="00537A22" w:rsidRPr="00537A22">
        <w:rPr>
          <w:rFonts w:ascii="Times New Roman" w:eastAsia="Times New Roman" w:hAnsi="Times New Roman" w:cs="Times New Roman"/>
          <w:sz w:val="24"/>
          <w:szCs w:val="24"/>
        </w:rPr>
        <w:t>ad</w:t>
      </w:r>
      <w:r w:rsidR="00537A22">
        <w:rPr>
          <w:rFonts w:ascii="Times New Roman" w:eastAsia="Times New Roman" w:hAnsi="Times New Roman" w:cs="Times New Roman"/>
          <w:sz w:val="24"/>
          <w:szCs w:val="24"/>
        </w:rPr>
        <w:t>lı listede</w:t>
      </w:r>
      <w:r w:rsidR="00C31948" w:rsidRPr="005938C0">
        <w:rPr>
          <w:rFonts w:ascii="Times New Roman" w:eastAsia="Times New Roman" w:hAnsi="Times New Roman" w:cs="Times New Roman"/>
          <w:sz w:val="24"/>
          <w:szCs w:val="24"/>
        </w:rPr>
        <w:t xml:space="preserve"> ilan edilir. </w:t>
      </w:r>
      <w:proofErr w:type="gramEnd"/>
      <w:r w:rsidR="00C31948" w:rsidRPr="005938C0">
        <w:rPr>
          <w:rFonts w:ascii="Times New Roman" w:eastAsia="Times New Roman" w:hAnsi="Times New Roman" w:cs="Times New Roman"/>
          <w:sz w:val="24"/>
          <w:szCs w:val="24"/>
        </w:rPr>
        <w:t>Bu şekilde ilan edilen ilaçların</w:t>
      </w:r>
      <w:r w:rsidR="000E5B80" w:rsidRPr="005938C0">
        <w:rPr>
          <w:rFonts w:ascii="Times New Roman" w:eastAsia="Times New Roman" w:hAnsi="Times New Roman" w:cs="Times New Roman"/>
          <w:sz w:val="24"/>
          <w:szCs w:val="24"/>
        </w:rPr>
        <w:t xml:space="preserve"> kullanımı için </w:t>
      </w:r>
      <w:r w:rsidR="00C55EF6" w:rsidRPr="005938C0">
        <w:rPr>
          <w:rFonts w:ascii="Times New Roman" w:eastAsia="Times New Roman" w:hAnsi="Times New Roman" w:cs="Times New Roman"/>
          <w:bCs/>
          <w:sz w:val="24"/>
          <w:szCs w:val="24"/>
        </w:rPr>
        <w:t>Kurum tarafından başka bir onay yazısı düzenlenmeyecektir.</w:t>
      </w:r>
    </w:p>
    <w:p w:rsidR="003D4EC4" w:rsidRPr="005938C0" w:rsidRDefault="003D4EC4" w:rsidP="000E5B80">
      <w:pPr>
        <w:spacing w:before="20" w:after="20" w:line="240" w:lineRule="auto"/>
        <w:ind w:firstLine="708"/>
        <w:jc w:val="both"/>
        <w:rPr>
          <w:rFonts w:ascii="Times New Roman" w:eastAsia="Times New Roman" w:hAnsi="Times New Roman" w:cs="Times New Roman"/>
          <w:b/>
          <w:bCs/>
          <w:sz w:val="24"/>
          <w:szCs w:val="24"/>
        </w:rPr>
      </w:pPr>
      <w:r w:rsidRPr="005938C0">
        <w:rPr>
          <w:rFonts w:ascii="Times New Roman" w:eastAsia="Times New Roman" w:hAnsi="Times New Roman" w:cs="Times New Roman"/>
          <w:b/>
          <w:bCs/>
          <w:sz w:val="24"/>
          <w:szCs w:val="24"/>
        </w:rPr>
        <w:t>Yasaklar</w:t>
      </w:r>
      <w:bookmarkStart w:id="0" w:name="_GoBack"/>
      <w:bookmarkEnd w:id="0"/>
    </w:p>
    <w:p w:rsidR="003D4EC4" w:rsidRPr="005938C0" w:rsidRDefault="003D4EC4" w:rsidP="000E5B80">
      <w:pPr>
        <w:spacing w:before="20" w:after="20" w:line="240" w:lineRule="auto"/>
        <w:ind w:firstLine="708"/>
        <w:jc w:val="both"/>
        <w:rPr>
          <w:rFonts w:ascii="Times New Roman" w:hAnsi="Times New Roman" w:cs="Times New Roman"/>
          <w:sz w:val="24"/>
          <w:szCs w:val="24"/>
        </w:rPr>
      </w:pPr>
      <w:r w:rsidRPr="005938C0">
        <w:rPr>
          <w:rFonts w:ascii="Times New Roman" w:eastAsia="Times New Roman" w:hAnsi="Times New Roman" w:cs="Times New Roman"/>
          <w:b/>
          <w:sz w:val="24"/>
          <w:szCs w:val="24"/>
        </w:rPr>
        <w:t xml:space="preserve">MADDE </w:t>
      </w:r>
      <w:r w:rsidR="009774F0" w:rsidRPr="005938C0">
        <w:rPr>
          <w:rFonts w:ascii="Times New Roman" w:eastAsia="Times New Roman" w:hAnsi="Times New Roman" w:cs="Times New Roman"/>
          <w:b/>
          <w:sz w:val="24"/>
          <w:szCs w:val="24"/>
        </w:rPr>
        <w:t>5</w:t>
      </w:r>
      <w:r w:rsidRPr="005938C0">
        <w:rPr>
          <w:rFonts w:ascii="Times New Roman" w:eastAsia="Times New Roman" w:hAnsi="Times New Roman" w:cs="Times New Roman"/>
          <w:sz w:val="24"/>
          <w:szCs w:val="24"/>
        </w:rPr>
        <w:t>-</w:t>
      </w:r>
      <w:r w:rsidRPr="005938C0">
        <w:rPr>
          <w:rFonts w:ascii="Times New Roman" w:eastAsia="Times New Roman" w:hAnsi="Times New Roman" w:cs="Times New Roman"/>
          <w:b/>
          <w:sz w:val="24"/>
          <w:szCs w:val="24"/>
        </w:rPr>
        <w:t xml:space="preserve"> </w:t>
      </w:r>
      <w:r w:rsidRPr="005938C0">
        <w:rPr>
          <w:rFonts w:ascii="Times New Roman" w:eastAsia="Times New Roman" w:hAnsi="Times New Roman" w:cs="Times New Roman"/>
          <w:sz w:val="24"/>
          <w:szCs w:val="24"/>
        </w:rPr>
        <w:t>(1)  Kurum tarafından verilmiş izinler doğrultusunda yapılan tedaviler ve bunlardan elde edilecek sonuçlar, Bakanlık dışında herhangi bir kurum/kuruluş ve/veya üçüncü kişiler ile paylaşılamaz, amacı dışında kullanılamaz. Bu kapsamda elde edilen veriler ile Kurum tarafından bilimsel yayın yapılabilir. Bunun haricinde herhangi bir kurum/kuruluş ve/veya üçüncü kişiler</w:t>
      </w:r>
      <w:r w:rsidR="00861496" w:rsidRPr="005938C0">
        <w:rPr>
          <w:rFonts w:ascii="Times New Roman" w:eastAsia="Times New Roman" w:hAnsi="Times New Roman" w:cs="Times New Roman"/>
          <w:sz w:val="24"/>
          <w:szCs w:val="24"/>
        </w:rPr>
        <w:t>ce</w:t>
      </w:r>
      <w:r w:rsidRPr="005938C0">
        <w:rPr>
          <w:rFonts w:ascii="Times New Roman" w:eastAsia="Times New Roman" w:hAnsi="Times New Roman" w:cs="Times New Roman"/>
          <w:sz w:val="24"/>
          <w:szCs w:val="24"/>
        </w:rPr>
        <w:t xml:space="preserve"> bilimsel yayın amacıyla (vaka takdimi hariç) kullanılabilmesi için Kurum izni alınması zorunludur. Yine bu kapsamda elde edilen veriler ilaç ruhsatlandırma çalışmalarına esas veri olarak kullanılamaz. </w:t>
      </w:r>
      <w:r w:rsidRPr="005938C0">
        <w:rPr>
          <w:rFonts w:ascii="Times New Roman" w:hAnsi="Times New Roman" w:cs="Times New Roman"/>
          <w:sz w:val="24"/>
          <w:szCs w:val="24"/>
        </w:rPr>
        <w:t>Gizlilik ilkelerine riayet etmeyenler hakkında ilgili mevzuat hükümleri doğrultusunda işlem yapılır.</w:t>
      </w:r>
    </w:p>
    <w:p w:rsidR="000F245F" w:rsidRPr="005938C0" w:rsidRDefault="00141D28" w:rsidP="000E5B80">
      <w:pPr>
        <w:spacing w:before="20" w:after="20" w:line="240" w:lineRule="auto"/>
        <w:rPr>
          <w:rFonts w:ascii="Times New Roman" w:eastAsia="Times New Roman" w:hAnsi="Times New Roman" w:cs="Times New Roman"/>
          <w:b/>
          <w:sz w:val="24"/>
          <w:szCs w:val="24"/>
        </w:rPr>
      </w:pPr>
      <w:r w:rsidRPr="005938C0">
        <w:rPr>
          <w:rFonts w:ascii="Times New Roman" w:eastAsia="Times New Roman" w:hAnsi="Times New Roman" w:cs="Times New Roman"/>
          <w:sz w:val="24"/>
          <w:szCs w:val="24"/>
        </w:rPr>
        <w:t> </w:t>
      </w:r>
      <w:r w:rsidR="00BB67EE" w:rsidRPr="005938C0">
        <w:rPr>
          <w:rFonts w:ascii="Times New Roman" w:eastAsia="Times New Roman" w:hAnsi="Times New Roman" w:cs="Times New Roman"/>
          <w:sz w:val="24"/>
          <w:szCs w:val="24"/>
        </w:rPr>
        <w:tab/>
      </w:r>
      <w:r w:rsidR="002B3D61" w:rsidRPr="005938C0">
        <w:rPr>
          <w:rFonts w:ascii="Times New Roman" w:eastAsia="Times New Roman" w:hAnsi="Times New Roman" w:cs="Times New Roman"/>
          <w:b/>
          <w:sz w:val="24"/>
          <w:szCs w:val="24"/>
        </w:rPr>
        <w:t>Yürürlük</w:t>
      </w:r>
    </w:p>
    <w:p w:rsidR="000F245F" w:rsidRPr="005938C0" w:rsidRDefault="002B3D61" w:rsidP="000E5B80">
      <w:pPr>
        <w:spacing w:before="20" w:after="20" w:line="240" w:lineRule="auto"/>
        <w:ind w:left="360" w:firstLine="348"/>
        <w:jc w:val="both"/>
        <w:rPr>
          <w:rFonts w:ascii="Times New Roman" w:eastAsia="Times New Roman" w:hAnsi="Times New Roman" w:cs="Times New Roman"/>
          <w:color w:val="000000"/>
          <w:sz w:val="24"/>
          <w:szCs w:val="24"/>
        </w:rPr>
      </w:pPr>
      <w:r w:rsidRPr="005938C0">
        <w:rPr>
          <w:rFonts w:ascii="Times New Roman" w:eastAsia="Times New Roman" w:hAnsi="Times New Roman" w:cs="Times New Roman"/>
          <w:b/>
          <w:sz w:val="24"/>
          <w:szCs w:val="24"/>
        </w:rPr>
        <w:t xml:space="preserve">MADDE </w:t>
      </w:r>
      <w:r w:rsidR="009774F0" w:rsidRPr="005938C0">
        <w:rPr>
          <w:rFonts w:ascii="Times New Roman" w:eastAsia="Times New Roman" w:hAnsi="Times New Roman" w:cs="Times New Roman"/>
          <w:b/>
          <w:sz w:val="24"/>
          <w:szCs w:val="24"/>
        </w:rPr>
        <w:t>6</w:t>
      </w:r>
      <w:r w:rsidRPr="005938C0">
        <w:rPr>
          <w:rFonts w:ascii="Times New Roman" w:eastAsia="Times New Roman" w:hAnsi="Times New Roman" w:cs="Times New Roman"/>
          <w:sz w:val="24"/>
          <w:szCs w:val="24"/>
        </w:rPr>
        <w:t>-</w:t>
      </w:r>
      <w:r w:rsidRPr="005938C0">
        <w:rPr>
          <w:rFonts w:ascii="Times New Roman" w:eastAsia="Times New Roman" w:hAnsi="Times New Roman" w:cs="Times New Roman"/>
          <w:b/>
          <w:sz w:val="24"/>
          <w:szCs w:val="24"/>
        </w:rPr>
        <w:t xml:space="preserve"> </w:t>
      </w:r>
      <w:r w:rsidRPr="005938C0">
        <w:rPr>
          <w:rFonts w:ascii="Times New Roman" w:eastAsia="Times New Roman" w:hAnsi="Times New Roman" w:cs="Times New Roman"/>
          <w:sz w:val="24"/>
          <w:szCs w:val="24"/>
        </w:rPr>
        <w:t xml:space="preserve">(1) </w:t>
      </w:r>
      <w:r w:rsidRPr="005938C0">
        <w:rPr>
          <w:rFonts w:ascii="Times New Roman" w:eastAsia="Times New Roman" w:hAnsi="Times New Roman" w:cs="Times New Roman"/>
          <w:color w:val="000000"/>
          <w:sz w:val="24"/>
          <w:szCs w:val="24"/>
        </w:rPr>
        <w:t>Bu Kılavuz onaylandığı tarihte yürürlüğe girer.</w:t>
      </w:r>
    </w:p>
    <w:p w:rsidR="000F245F" w:rsidRPr="005938C0" w:rsidRDefault="002B3D61" w:rsidP="000E5B80">
      <w:pPr>
        <w:spacing w:before="20" w:after="20" w:line="240" w:lineRule="auto"/>
        <w:ind w:left="360" w:firstLine="348"/>
        <w:jc w:val="both"/>
        <w:rPr>
          <w:rFonts w:ascii="Times New Roman" w:eastAsia="Times New Roman" w:hAnsi="Times New Roman" w:cs="Times New Roman"/>
          <w:b/>
          <w:sz w:val="24"/>
          <w:szCs w:val="24"/>
        </w:rPr>
      </w:pPr>
      <w:r w:rsidRPr="005938C0">
        <w:rPr>
          <w:rFonts w:ascii="Times New Roman" w:eastAsia="Times New Roman" w:hAnsi="Times New Roman" w:cs="Times New Roman"/>
          <w:b/>
          <w:sz w:val="24"/>
          <w:szCs w:val="24"/>
        </w:rPr>
        <w:t>Yürütme</w:t>
      </w:r>
    </w:p>
    <w:p w:rsidR="000F245F" w:rsidRPr="0070744F" w:rsidRDefault="002B3D61" w:rsidP="0018772A">
      <w:pPr>
        <w:spacing w:before="20" w:after="20" w:line="240" w:lineRule="auto"/>
        <w:ind w:firstLine="708"/>
        <w:jc w:val="both"/>
        <w:rPr>
          <w:rFonts w:ascii="Times New Roman" w:eastAsia="Times New Roman" w:hAnsi="Times New Roman" w:cs="Times New Roman"/>
          <w:sz w:val="24"/>
          <w:szCs w:val="24"/>
        </w:rPr>
      </w:pPr>
      <w:r w:rsidRPr="005938C0">
        <w:rPr>
          <w:rFonts w:ascii="Times New Roman" w:eastAsia="Times New Roman" w:hAnsi="Times New Roman" w:cs="Times New Roman"/>
          <w:b/>
          <w:sz w:val="24"/>
          <w:szCs w:val="24"/>
        </w:rPr>
        <w:t xml:space="preserve">MADDE </w:t>
      </w:r>
      <w:r w:rsidR="009774F0" w:rsidRPr="005938C0">
        <w:rPr>
          <w:rFonts w:ascii="Times New Roman" w:eastAsia="Times New Roman" w:hAnsi="Times New Roman" w:cs="Times New Roman"/>
          <w:b/>
          <w:sz w:val="24"/>
          <w:szCs w:val="24"/>
        </w:rPr>
        <w:t>7</w:t>
      </w:r>
      <w:r w:rsidRPr="005938C0">
        <w:rPr>
          <w:rFonts w:ascii="Times New Roman" w:eastAsia="Times New Roman" w:hAnsi="Times New Roman" w:cs="Times New Roman"/>
          <w:sz w:val="24"/>
          <w:szCs w:val="24"/>
        </w:rPr>
        <w:t>-</w:t>
      </w:r>
      <w:r w:rsidRPr="005938C0">
        <w:rPr>
          <w:rFonts w:ascii="Times New Roman" w:eastAsia="Times New Roman" w:hAnsi="Times New Roman" w:cs="Times New Roman"/>
          <w:b/>
          <w:sz w:val="24"/>
          <w:szCs w:val="24"/>
        </w:rPr>
        <w:t xml:space="preserve"> </w:t>
      </w:r>
      <w:r w:rsidRPr="005938C0">
        <w:rPr>
          <w:rFonts w:ascii="Times New Roman" w:eastAsia="Times New Roman" w:hAnsi="Times New Roman" w:cs="Times New Roman"/>
          <w:sz w:val="24"/>
          <w:szCs w:val="24"/>
        </w:rPr>
        <w:t>(1) Bu Kılavuz hükümlerini Türkiye İlaç ve Tıbbi Cihaz Kurumu Başkanı yürütür.</w:t>
      </w:r>
    </w:p>
    <w:sectPr w:rsidR="000F245F" w:rsidRPr="007074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Pro W3">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2D9"/>
    <w:multiLevelType w:val="multilevel"/>
    <w:tmpl w:val="2E9A30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3D6E33"/>
    <w:multiLevelType w:val="multilevel"/>
    <w:tmpl w:val="C15EA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D2324E"/>
    <w:multiLevelType w:val="multilevel"/>
    <w:tmpl w:val="4EE4E8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77547B"/>
    <w:multiLevelType w:val="multilevel"/>
    <w:tmpl w:val="7A601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E77C28"/>
    <w:multiLevelType w:val="multilevel"/>
    <w:tmpl w:val="D6E21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BA7E96"/>
    <w:multiLevelType w:val="multilevel"/>
    <w:tmpl w:val="1410FA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386E97"/>
    <w:multiLevelType w:val="multilevel"/>
    <w:tmpl w:val="D4729C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FC6EB2"/>
    <w:multiLevelType w:val="multilevel"/>
    <w:tmpl w:val="CF663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082400"/>
    <w:multiLevelType w:val="multilevel"/>
    <w:tmpl w:val="9378D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CA4787"/>
    <w:multiLevelType w:val="multilevel"/>
    <w:tmpl w:val="7E3C2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6"/>
  </w:num>
  <w:num w:numId="5">
    <w:abstractNumId w:val="8"/>
  </w:num>
  <w:num w:numId="6">
    <w:abstractNumId w:val="3"/>
  </w:num>
  <w:num w:numId="7">
    <w:abstractNumId w:val="7"/>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5F"/>
    <w:rsid w:val="000E5B80"/>
    <w:rsid w:val="000F245F"/>
    <w:rsid w:val="00141D28"/>
    <w:rsid w:val="00170104"/>
    <w:rsid w:val="0018772A"/>
    <w:rsid w:val="001D7816"/>
    <w:rsid w:val="00206DDC"/>
    <w:rsid w:val="00287326"/>
    <w:rsid w:val="002B3D61"/>
    <w:rsid w:val="002B4721"/>
    <w:rsid w:val="002D6F25"/>
    <w:rsid w:val="00347C82"/>
    <w:rsid w:val="00371F38"/>
    <w:rsid w:val="003D4EC4"/>
    <w:rsid w:val="004A4BA9"/>
    <w:rsid w:val="00501A70"/>
    <w:rsid w:val="00537A22"/>
    <w:rsid w:val="00550CFD"/>
    <w:rsid w:val="005938C0"/>
    <w:rsid w:val="005A3354"/>
    <w:rsid w:val="005A5587"/>
    <w:rsid w:val="006754BD"/>
    <w:rsid w:val="0070744F"/>
    <w:rsid w:val="00713CDD"/>
    <w:rsid w:val="00861496"/>
    <w:rsid w:val="00862A88"/>
    <w:rsid w:val="008A5F57"/>
    <w:rsid w:val="009667D7"/>
    <w:rsid w:val="009774F0"/>
    <w:rsid w:val="00A220CD"/>
    <w:rsid w:val="00A52C8E"/>
    <w:rsid w:val="00B15437"/>
    <w:rsid w:val="00B55B67"/>
    <w:rsid w:val="00BB67EE"/>
    <w:rsid w:val="00BC1C83"/>
    <w:rsid w:val="00C31948"/>
    <w:rsid w:val="00C5369D"/>
    <w:rsid w:val="00C55EF6"/>
    <w:rsid w:val="00CE569E"/>
    <w:rsid w:val="00D07D1A"/>
    <w:rsid w:val="00D237C2"/>
    <w:rsid w:val="00D53BDD"/>
    <w:rsid w:val="00D66251"/>
    <w:rsid w:val="00D8362D"/>
    <w:rsid w:val="00DE34F3"/>
    <w:rsid w:val="00E01A7F"/>
    <w:rsid w:val="00E46F49"/>
    <w:rsid w:val="00EF75B9"/>
    <w:rsid w:val="00FF4E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41D28"/>
    <w:rPr>
      <w:b/>
      <w:bCs/>
    </w:rPr>
  </w:style>
  <w:style w:type="character" w:styleId="Kpr">
    <w:name w:val="Hyperlink"/>
    <w:basedOn w:val="VarsaylanParagrafYazTipi"/>
    <w:uiPriority w:val="99"/>
    <w:semiHidden/>
    <w:unhideWhenUsed/>
    <w:rsid w:val="00141D28"/>
    <w:rPr>
      <w:color w:val="0000FF"/>
      <w:u w:val="single"/>
    </w:rPr>
  </w:style>
  <w:style w:type="paragraph" w:customStyle="1" w:styleId="nor3">
    <w:name w:val="nor3"/>
    <w:basedOn w:val="Normal"/>
    <w:rsid w:val="00BC1C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41D28"/>
    <w:rPr>
      <w:b/>
      <w:bCs/>
    </w:rPr>
  </w:style>
  <w:style w:type="character" w:styleId="Kpr">
    <w:name w:val="Hyperlink"/>
    <w:basedOn w:val="VarsaylanParagrafYazTipi"/>
    <w:uiPriority w:val="99"/>
    <w:semiHidden/>
    <w:unhideWhenUsed/>
    <w:rsid w:val="00141D28"/>
    <w:rPr>
      <w:color w:val="0000FF"/>
      <w:u w:val="single"/>
    </w:rPr>
  </w:style>
  <w:style w:type="paragraph" w:customStyle="1" w:styleId="nor3">
    <w:name w:val="nor3"/>
    <w:basedOn w:val="Normal"/>
    <w:rsid w:val="00BC1C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060316">
      <w:bodyDiv w:val="1"/>
      <w:marLeft w:val="0"/>
      <w:marRight w:val="0"/>
      <w:marTop w:val="0"/>
      <w:marBottom w:val="0"/>
      <w:divBdr>
        <w:top w:val="none" w:sz="0" w:space="0" w:color="auto"/>
        <w:left w:val="none" w:sz="0" w:space="0" w:color="auto"/>
        <w:bottom w:val="none" w:sz="0" w:space="0" w:color="auto"/>
        <w:right w:val="none" w:sz="0" w:space="0" w:color="auto"/>
      </w:divBdr>
      <w:divsChild>
        <w:div w:id="440029538">
          <w:marLeft w:val="0"/>
          <w:marRight w:val="0"/>
          <w:marTop w:val="0"/>
          <w:marBottom w:val="0"/>
          <w:divBdr>
            <w:top w:val="none" w:sz="0" w:space="0" w:color="auto"/>
            <w:left w:val="none" w:sz="0" w:space="0" w:color="auto"/>
            <w:bottom w:val="none" w:sz="0" w:space="0" w:color="auto"/>
            <w:right w:val="none" w:sz="0" w:space="0" w:color="auto"/>
          </w:divBdr>
        </w:div>
        <w:div w:id="968361195">
          <w:marLeft w:val="0"/>
          <w:marRight w:val="0"/>
          <w:marTop w:val="0"/>
          <w:marBottom w:val="0"/>
          <w:divBdr>
            <w:top w:val="none" w:sz="0" w:space="0" w:color="auto"/>
            <w:left w:val="none" w:sz="0" w:space="0" w:color="auto"/>
            <w:bottom w:val="none" w:sz="0" w:space="0" w:color="auto"/>
            <w:right w:val="none" w:sz="0" w:space="0" w:color="auto"/>
          </w:divBdr>
        </w:div>
        <w:div w:id="1120688947">
          <w:marLeft w:val="0"/>
          <w:marRight w:val="0"/>
          <w:marTop w:val="0"/>
          <w:marBottom w:val="0"/>
          <w:divBdr>
            <w:top w:val="none" w:sz="0" w:space="0" w:color="auto"/>
            <w:left w:val="none" w:sz="0" w:space="0" w:color="auto"/>
            <w:bottom w:val="none" w:sz="0" w:space="0" w:color="auto"/>
            <w:right w:val="none" w:sz="0" w:space="0" w:color="auto"/>
          </w:divBdr>
        </w:div>
        <w:div w:id="1717392784">
          <w:marLeft w:val="0"/>
          <w:marRight w:val="0"/>
          <w:marTop w:val="0"/>
          <w:marBottom w:val="0"/>
          <w:divBdr>
            <w:top w:val="none" w:sz="0" w:space="0" w:color="auto"/>
            <w:left w:val="none" w:sz="0" w:space="0" w:color="auto"/>
            <w:bottom w:val="none" w:sz="0" w:space="0" w:color="auto"/>
            <w:right w:val="none" w:sz="0" w:space="0" w:color="auto"/>
          </w:divBdr>
        </w:div>
        <w:div w:id="62336075">
          <w:marLeft w:val="0"/>
          <w:marRight w:val="0"/>
          <w:marTop w:val="0"/>
          <w:marBottom w:val="0"/>
          <w:divBdr>
            <w:top w:val="none" w:sz="0" w:space="0" w:color="auto"/>
            <w:left w:val="none" w:sz="0" w:space="0" w:color="auto"/>
            <w:bottom w:val="none" w:sz="0" w:space="0" w:color="auto"/>
            <w:right w:val="none" w:sz="0" w:space="0" w:color="auto"/>
          </w:divBdr>
        </w:div>
        <w:div w:id="1344436199">
          <w:marLeft w:val="0"/>
          <w:marRight w:val="0"/>
          <w:marTop w:val="0"/>
          <w:marBottom w:val="0"/>
          <w:divBdr>
            <w:top w:val="none" w:sz="0" w:space="0" w:color="auto"/>
            <w:left w:val="none" w:sz="0" w:space="0" w:color="auto"/>
            <w:bottom w:val="none" w:sz="0" w:space="0" w:color="auto"/>
            <w:right w:val="none" w:sz="0" w:space="0" w:color="auto"/>
          </w:divBdr>
        </w:div>
        <w:div w:id="1969312322">
          <w:marLeft w:val="0"/>
          <w:marRight w:val="0"/>
          <w:marTop w:val="0"/>
          <w:marBottom w:val="0"/>
          <w:divBdr>
            <w:top w:val="none" w:sz="0" w:space="0" w:color="auto"/>
            <w:left w:val="none" w:sz="0" w:space="0" w:color="auto"/>
            <w:bottom w:val="none" w:sz="0" w:space="0" w:color="auto"/>
            <w:right w:val="none" w:sz="0" w:space="0" w:color="auto"/>
          </w:divBdr>
        </w:div>
        <w:div w:id="1309437071">
          <w:marLeft w:val="0"/>
          <w:marRight w:val="0"/>
          <w:marTop w:val="0"/>
          <w:marBottom w:val="0"/>
          <w:divBdr>
            <w:top w:val="none" w:sz="0" w:space="0" w:color="auto"/>
            <w:left w:val="none" w:sz="0" w:space="0" w:color="auto"/>
            <w:bottom w:val="none" w:sz="0" w:space="0" w:color="auto"/>
            <w:right w:val="none" w:sz="0" w:space="0" w:color="auto"/>
          </w:divBdr>
        </w:div>
        <w:div w:id="1535732183">
          <w:marLeft w:val="0"/>
          <w:marRight w:val="0"/>
          <w:marTop w:val="0"/>
          <w:marBottom w:val="0"/>
          <w:divBdr>
            <w:top w:val="none" w:sz="0" w:space="0" w:color="auto"/>
            <w:left w:val="none" w:sz="0" w:space="0" w:color="auto"/>
            <w:bottom w:val="none" w:sz="0" w:space="0" w:color="auto"/>
            <w:right w:val="none" w:sz="0" w:space="0" w:color="auto"/>
          </w:divBdr>
        </w:div>
        <w:div w:id="238946760">
          <w:marLeft w:val="0"/>
          <w:marRight w:val="0"/>
          <w:marTop w:val="0"/>
          <w:marBottom w:val="0"/>
          <w:divBdr>
            <w:top w:val="none" w:sz="0" w:space="0" w:color="auto"/>
            <w:left w:val="none" w:sz="0" w:space="0" w:color="auto"/>
            <w:bottom w:val="none" w:sz="0" w:space="0" w:color="auto"/>
            <w:right w:val="none" w:sz="0" w:space="0" w:color="auto"/>
          </w:divBdr>
        </w:div>
        <w:div w:id="1534030967">
          <w:marLeft w:val="0"/>
          <w:marRight w:val="0"/>
          <w:marTop w:val="0"/>
          <w:marBottom w:val="0"/>
          <w:divBdr>
            <w:top w:val="none" w:sz="0" w:space="0" w:color="auto"/>
            <w:left w:val="none" w:sz="0" w:space="0" w:color="auto"/>
            <w:bottom w:val="none" w:sz="0" w:space="0" w:color="auto"/>
            <w:right w:val="none" w:sz="0" w:space="0" w:color="auto"/>
          </w:divBdr>
        </w:div>
        <w:div w:id="783891324">
          <w:marLeft w:val="0"/>
          <w:marRight w:val="0"/>
          <w:marTop w:val="0"/>
          <w:marBottom w:val="0"/>
          <w:divBdr>
            <w:top w:val="none" w:sz="0" w:space="0" w:color="auto"/>
            <w:left w:val="none" w:sz="0" w:space="0" w:color="auto"/>
            <w:bottom w:val="none" w:sz="0" w:space="0" w:color="auto"/>
            <w:right w:val="none" w:sz="0" w:space="0" w:color="auto"/>
          </w:divBdr>
        </w:div>
        <w:div w:id="206919914">
          <w:marLeft w:val="0"/>
          <w:marRight w:val="0"/>
          <w:marTop w:val="0"/>
          <w:marBottom w:val="0"/>
          <w:divBdr>
            <w:top w:val="none" w:sz="0" w:space="0" w:color="auto"/>
            <w:left w:val="none" w:sz="0" w:space="0" w:color="auto"/>
            <w:bottom w:val="none" w:sz="0" w:space="0" w:color="auto"/>
            <w:right w:val="none" w:sz="0" w:space="0" w:color="auto"/>
          </w:divBdr>
        </w:div>
        <w:div w:id="447549295">
          <w:marLeft w:val="0"/>
          <w:marRight w:val="0"/>
          <w:marTop w:val="0"/>
          <w:marBottom w:val="0"/>
          <w:divBdr>
            <w:top w:val="none" w:sz="0" w:space="0" w:color="auto"/>
            <w:left w:val="none" w:sz="0" w:space="0" w:color="auto"/>
            <w:bottom w:val="none" w:sz="0" w:space="0" w:color="auto"/>
            <w:right w:val="none" w:sz="0" w:space="0" w:color="auto"/>
          </w:divBdr>
        </w:div>
        <w:div w:id="399594419">
          <w:marLeft w:val="0"/>
          <w:marRight w:val="0"/>
          <w:marTop w:val="0"/>
          <w:marBottom w:val="0"/>
          <w:divBdr>
            <w:top w:val="none" w:sz="0" w:space="0" w:color="auto"/>
            <w:left w:val="none" w:sz="0" w:space="0" w:color="auto"/>
            <w:bottom w:val="none" w:sz="0" w:space="0" w:color="auto"/>
            <w:right w:val="none" w:sz="0" w:space="0" w:color="auto"/>
          </w:divBdr>
        </w:div>
        <w:div w:id="381292223">
          <w:marLeft w:val="0"/>
          <w:marRight w:val="0"/>
          <w:marTop w:val="0"/>
          <w:marBottom w:val="0"/>
          <w:divBdr>
            <w:top w:val="none" w:sz="0" w:space="0" w:color="auto"/>
            <w:left w:val="none" w:sz="0" w:space="0" w:color="auto"/>
            <w:bottom w:val="none" w:sz="0" w:space="0" w:color="auto"/>
            <w:right w:val="none" w:sz="0" w:space="0" w:color="auto"/>
          </w:divBdr>
        </w:div>
        <w:div w:id="1106535572">
          <w:marLeft w:val="0"/>
          <w:marRight w:val="0"/>
          <w:marTop w:val="0"/>
          <w:marBottom w:val="0"/>
          <w:divBdr>
            <w:top w:val="none" w:sz="0" w:space="0" w:color="auto"/>
            <w:left w:val="none" w:sz="0" w:space="0" w:color="auto"/>
            <w:bottom w:val="none" w:sz="0" w:space="0" w:color="auto"/>
            <w:right w:val="none" w:sz="0" w:space="0" w:color="auto"/>
          </w:divBdr>
        </w:div>
        <w:div w:id="788359075">
          <w:marLeft w:val="0"/>
          <w:marRight w:val="0"/>
          <w:marTop w:val="0"/>
          <w:marBottom w:val="0"/>
          <w:divBdr>
            <w:top w:val="none" w:sz="0" w:space="0" w:color="auto"/>
            <w:left w:val="none" w:sz="0" w:space="0" w:color="auto"/>
            <w:bottom w:val="none" w:sz="0" w:space="0" w:color="auto"/>
            <w:right w:val="none" w:sz="0" w:space="0" w:color="auto"/>
          </w:divBdr>
        </w:div>
        <w:div w:id="2028823360">
          <w:marLeft w:val="0"/>
          <w:marRight w:val="0"/>
          <w:marTop w:val="0"/>
          <w:marBottom w:val="0"/>
          <w:divBdr>
            <w:top w:val="none" w:sz="0" w:space="0" w:color="auto"/>
            <w:left w:val="none" w:sz="0" w:space="0" w:color="auto"/>
            <w:bottom w:val="none" w:sz="0" w:space="0" w:color="auto"/>
            <w:right w:val="none" w:sz="0" w:space="0" w:color="auto"/>
          </w:divBdr>
        </w:div>
        <w:div w:id="877208723">
          <w:marLeft w:val="0"/>
          <w:marRight w:val="0"/>
          <w:marTop w:val="0"/>
          <w:marBottom w:val="0"/>
          <w:divBdr>
            <w:top w:val="none" w:sz="0" w:space="0" w:color="auto"/>
            <w:left w:val="none" w:sz="0" w:space="0" w:color="auto"/>
            <w:bottom w:val="none" w:sz="0" w:space="0" w:color="auto"/>
            <w:right w:val="none" w:sz="0" w:space="0" w:color="auto"/>
          </w:divBdr>
        </w:div>
        <w:div w:id="900285020">
          <w:marLeft w:val="0"/>
          <w:marRight w:val="0"/>
          <w:marTop w:val="0"/>
          <w:marBottom w:val="0"/>
          <w:divBdr>
            <w:top w:val="none" w:sz="0" w:space="0" w:color="auto"/>
            <w:left w:val="none" w:sz="0" w:space="0" w:color="auto"/>
            <w:bottom w:val="none" w:sz="0" w:space="0" w:color="auto"/>
            <w:right w:val="none" w:sz="0" w:space="0" w:color="auto"/>
          </w:divBdr>
        </w:div>
        <w:div w:id="1674339963">
          <w:marLeft w:val="0"/>
          <w:marRight w:val="0"/>
          <w:marTop w:val="0"/>
          <w:marBottom w:val="0"/>
          <w:divBdr>
            <w:top w:val="none" w:sz="0" w:space="0" w:color="auto"/>
            <w:left w:val="none" w:sz="0" w:space="0" w:color="auto"/>
            <w:bottom w:val="none" w:sz="0" w:space="0" w:color="auto"/>
            <w:right w:val="none" w:sz="0" w:space="0" w:color="auto"/>
          </w:divBdr>
        </w:div>
        <w:div w:id="300036547">
          <w:marLeft w:val="0"/>
          <w:marRight w:val="0"/>
          <w:marTop w:val="0"/>
          <w:marBottom w:val="0"/>
          <w:divBdr>
            <w:top w:val="none" w:sz="0" w:space="0" w:color="auto"/>
            <w:left w:val="none" w:sz="0" w:space="0" w:color="auto"/>
            <w:bottom w:val="none" w:sz="0" w:space="0" w:color="auto"/>
            <w:right w:val="none" w:sz="0" w:space="0" w:color="auto"/>
          </w:divBdr>
        </w:div>
        <w:div w:id="636452247">
          <w:marLeft w:val="0"/>
          <w:marRight w:val="0"/>
          <w:marTop w:val="0"/>
          <w:marBottom w:val="0"/>
          <w:divBdr>
            <w:top w:val="none" w:sz="0" w:space="0" w:color="auto"/>
            <w:left w:val="none" w:sz="0" w:space="0" w:color="auto"/>
            <w:bottom w:val="none" w:sz="0" w:space="0" w:color="auto"/>
            <w:right w:val="none" w:sz="0" w:space="0" w:color="auto"/>
          </w:divBdr>
        </w:div>
        <w:div w:id="703484628">
          <w:marLeft w:val="0"/>
          <w:marRight w:val="0"/>
          <w:marTop w:val="0"/>
          <w:marBottom w:val="0"/>
          <w:divBdr>
            <w:top w:val="none" w:sz="0" w:space="0" w:color="auto"/>
            <w:left w:val="none" w:sz="0" w:space="0" w:color="auto"/>
            <w:bottom w:val="none" w:sz="0" w:space="0" w:color="auto"/>
            <w:right w:val="none" w:sz="0" w:space="0" w:color="auto"/>
          </w:divBdr>
        </w:div>
        <w:div w:id="814684307">
          <w:marLeft w:val="0"/>
          <w:marRight w:val="0"/>
          <w:marTop w:val="0"/>
          <w:marBottom w:val="0"/>
          <w:divBdr>
            <w:top w:val="none" w:sz="0" w:space="0" w:color="auto"/>
            <w:left w:val="none" w:sz="0" w:space="0" w:color="auto"/>
            <w:bottom w:val="none" w:sz="0" w:space="0" w:color="auto"/>
            <w:right w:val="none" w:sz="0" w:space="0" w:color="auto"/>
          </w:divBdr>
        </w:div>
        <w:div w:id="1332875038">
          <w:marLeft w:val="0"/>
          <w:marRight w:val="0"/>
          <w:marTop w:val="0"/>
          <w:marBottom w:val="0"/>
          <w:divBdr>
            <w:top w:val="none" w:sz="0" w:space="0" w:color="auto"/>
            <w:left w:val="none" w:sz="0" w:space="0" w:color="auto"/>
            <w:bottom w:val="none" w:sz="0" w:space="0" w:color="auto"/>
            <w:right w:val="none" w:sz="0" w:space="0" w:color="auto"/>
          </w:divBdr>
        </w:div>
        <w:div w:id="1964848465">
          <w:marLeft w:val="0"/>
          <w:marRight w:val="0"/>
          <w:marTop w:val="0"/>
          <w:marBottom w:val="0"/>
          <w:divBdr>
            <w:top w:val="none" w:sz="0" w:space="0" w:color="auto"/>
            <w:left w:val="none" w:sz="0" w:space="0" w:color="auto"/>
            <w:bottom w:val="none" w:sz="0" w:space="0" w:color="auto"/>
            <w:right w:val="none" w:sz="0" w:space="0" w:color="auto"/>
          </w:divBdr>
        </w:div>
        <w:div w:id="215818383">
          <w:marLeft w:val="0"/>
          <w:marRight w:val="0"/>
          <w:marTop w:val="0"/>
          <w:marBottom w:val="0"/>
          <w:divBdr>
            <w:top w:val="none" w:sz="0" w:space="0" w:color="auto"/>
            <w:left w:val="none" w:sz="0" w:space="0" w:color="auto"/>
            <w:bottom w:val="none" w:sz="0" w:space="0" w:color="auto"/>
            <w:right w:val="none" w:sz="0" w:space="0" w:color="auto"/>
          </w:divBdr>
        </w:div>
        <w:div w:id="283735011">
          <w:marLeft w:val="0"/>
          <w:marRight w:val="0"/>
          <w:marTop w:val="0"/>
          <w:marBottom w:val="0"/>
          <w:divBdr>
            <w:top w:val="none" w:sz="0" w:space="0" w:color="auto"/>
            <w:left w:val="none" w:sz="0" w:space="0" w:color="auto"/>
            <w:bottom w:val="none" w:sz="0" w:space="0" w:color="auto"/>
            <w:right w:val="none" w:sz="0" w:space="0" w:color="auto"/>
          </w:divBdr>
        </w:div>
        <w:div w:id="2020810077">
          <w:marLeft w:val="0"/>
          <w:marRight w:val="0"/>
          <w:marTop w:val="0"/>
          <w:marBottom w:val="0"/>
          <w:divBdr>
            <w:top w:val="none" w:sz="0" w:space="0" w:color="auto"/>
            <w:left w:val="none" w:sz="0" w:space="0" w:color="auto"/>
            <w:bottom w:val="none" w:sz="0" w:space="0" w:color="auto"/>
            <w:right w:val="none" w:sz="0" w:space="0" w:color="auto"/>
          </w:divBdr>
        </w:div>
        <w:div w:id="477574875">
          <w:marLeft w:val="0"/>
          <w:marRight w:val="0"/>
          <w:marTop w:val="0"/>
          <w:marBottom w:val="0"/>
          <w:divBdr>
            <w:top w:val="none" w:sz="0" w:space="0" w:color="auto"/>
            <w:left w:val="none" w:sz="0" w:space="0" w:color="auto"/>
            <w:bottom w:val="none" w:sz="0" w:space="0" w:color="auto"/>
            <w:right w:val="none" w:sz="0" w:space="0" w:color="auto"/>
          </w:divBdr>
        </w:div>
        <w:div w:id="1967420208">
          <w:marLeft w:val="0"/>
          <w:marRight w:val="0"/>
          <w:marTop w:val="0"/>
          <w:marBottom w:val="0"/>
          <w:divBdr>
            <w:top w:val="none" w:sz="0" w:space="0" w:color="auto"/>
            <w:left w:val="none" w:sz="0" w:space="0" w:color="auto"/>
            <w:bottom w:val="none" w:sz="0" w:space="0" w:color="auto"/>
            <w:right w:val="none" w:sz="0" w:space="0" w:color="auto"/>
          </w:divBdr>
        </w:div>
        <w:div w:id="469901004">
          <w:marLeft w:val="0"/>
          <w:marRight w:val="0"/>
          <w:marTop w:val="0"/>
          <w:marBottom w:val="0"/>
          <w:divBdr>
            <w:top w:val="none" w:sz="0" w:space="0" w:color="auto"/>
            <w:left w:val="none" w:sz="0" w:space="0" w:color="auto"/>
            <w:bottom w:val="none" w:sz="0" w:space="0" w:color="auto"/>
            <w:right w:val="none" w:sz="0" w:space="0" w:color="auto"/>
          </w:divBdr>
        </w:div>
        <w:div w:id="142280509">
          <w:marLeft w:val="0"/>
          <w:marRight w:val="0"/>
          <w:marTop w:val="0"/>
          <w:marBottom w:val="0"/>
          <w:divBdr>
            <w:top w:val="none" w:sz="0" w:space="0" w:color="auto"/>
            <w:left w:val="none" w:sz="0" w:space="0" w:color="auto"/>
            <w:bottom w:val="none" w:sz="0" w:space="0" w:color="auto"/>
            <w:right w:val="none" w:sz="0" w:space="0" w:color="auto"/>
          </w:divBdr>
        </w:div>
        <w:div w:id="1014380434">
          <w:marLeft w:val="0"/>
          <w:marRight w:val="0"/>
          <w:marTop w:val="0"/>
          <w:marBottom w:val="0"/>
          <w:divBdr>
            <w:top w:val="none" w:sz="0" w:space="0" w:color="auto"/>
            <w:left w:val="none" w:sz="0" w:space="0" w:color="auto"/>
            <w:bottom w:val="none" w:sz="0" w:space="0" w:color="auto"/>
            <w:right w:val="none" w:sz="0" w:space="0" w:color="auto"/>
          </w:divBdr>
        </w:div>
        <w:div w:id="1661614732">
          <w:marLeft w:val="0"/>
          <w:marRight w:val="0"/>
          <w:marTop w:val="0"/>
          <w:marBottom w:val="0"/>
          <w:divBdr>
            <w:top w:val="none" w:sz="0" w:space="0" w:color="auto"/>
            <w:left w:val="none" w:sz="0" w:space="0" w:color="auto"/>
            <w:bottom w:val="none" w:sz="0" w:space="0" w:color="auto"/>
            <w:right w:val="none" w:sz="0" w:space="0" w:color="auto"/>
          </w:divBdr>
        </w:div>
        <w:div w:id="626665729">
          <w:marLeft w:val="0"/>
          <w:marRight w:val="0"/>
          <w:marTop w:val="0"/>
          <w:marBottom w:val="0"/>
          <w:divBdr>
            <w:top w:val="none" w:sz="0" w:space="0" w:color="auto"/>
            <w:left w:val="none" w:sz="0" w:space="0" w:color="auto"/>
            <w:bottom w:val="none" w:sz="0" w:space="0" w:color="auto"/>
            <w:right w:val="none" w:sz="0" w:space="0" w:color="auto"/>
          </w:divBdr>
        </w:div>
        <w:div w:id="685327370">
          <w:marLeft w:val="0"/>
          <w:marRight w:val="0"/>
          <w:marTop w:val="0"/>
          <w:marBottom w:val="0"/>
          <w:divBdr>
            <w:top w:val="none" w:sz="0" w:space="0" w:color="auto"/>
            <w:left w:val="none" w:sz="0" w:space="0" w:color="auto"/>
            <w:bottom w:val="none" w:sz="0" w:space="0" w:color="auto"/>
            <w:right w:val="none" w:sz="0" w:space="0" w:color="auto"/>
          </w:divBdr>
        </w:div>
        <w:div w:id="1433285840">
          <w:marLeft w:val="0"/>
          <w:marRight w:val="0"/>
          <w:marTop w:val="0"/>
          <w:marBottom w:val="0"/>
          <w:divBdr>
            <w:top w:val="none" w:sz="0" w:space="0" w:color="auto"/>
            <w:left w:val="none" w:sz="0" w:space="0" w:color="auto"/>
            <w:bottom w:val="none" w:sz="0" w:space="0" w:color="auto"/>
            <w:right w:val="none" w:sz="0" w:space="0" w:color="auto"/>
          </w:divBdr>
        </w:div>
        <w:div w:id="688215458">
          <w:marLeft w:val="0"/>
          <w:marRight w:val="0"/>
          <w:marTop w:val="0"/>
          <w:marBottom w:val="0"/>
          <w:divBdr>
            <w:top w:val="none" w:sz="0" w:space="0" w:color="auto"/>
            <w:left w:val="none" w:sz="0" w:space="0" w:color="auto"/>
            <w:bottom w:val="none" w:sz="0" w:space="0" w:color="auto"/>
            <w:right w:val="none" w:sz="0" w:space="0" w:color="auto"/>
          </w:divBdr>
        </w:div>
        <w:div w:id="1421413045">
          <w:marLeft w:val="0"/>
          <w:marRight w:val="0"/>
          <w:marTop w:val="0"/>
          <w:marBottom w:val="0"/>
          <w:divBdr>
            <w:top w:val="none" w:sz="0" w:space="0" w:color="auto"/>
            <w:left w:val="none" w:sz="0" w:space="0" w:color="auto"/>
            <w:bottom w:val="none" w:sz="0" w:space="0" w:color="auto"/>
            <w:right w:val="none" w:sz="0" w:space="0" w:color="auto"/>
          </w:divBdr>
        </w:div>
        <w:div w:id="1381592912">
          <w:marLeft w:val="0"/>
          <w:marRight w:val="0"/>
          <w:marTop w:val="0"/>
          <w:marBottom w:val="0"/>
          <w:divBdr>
            <w:top w:val="none" w:sz="0" w:space="0" w:color="auto"/>
            <w:left w:val="none" w:sz="0" w:space="0" w:color="auto"/>
            <w:bottom w:val="none" w:sz="0" w:space="0" w:color="auto"/>
            <w:right w:val="none" w:sz="0" w:space="0" w:color="auto"/>
          </w:divBdr>
        </w:div>
        <w:div w:id="1726836016">
          <w:marLeft w:val="0"/>
          <w:marRight w:val="0"/>
          <w:marTop w:val="0"/>
          <w:marBottom w:val="0"/>
          <w:divBdr>
            <w:top w:val="none" w:sz="0" w:space="0" w:color="auto"/>
            <w:left w:val="none" w:sz="0" w:space="0" w:color="auto"/>
            <w:bottom w:val="none" w:sz="0" w:space="0" w:color="auto"/>
            <w:right w:val="none" w:sz="0" w:space="0" w:color="auto"/>
          </w:divBdr>
        </w:div>
        <w:div w:id="1621372867">
          <w:marLeft w:val="0"/>
          <w:marRight w:val="0"/>
          <w:marTop w:val="0"/>
          <w:marBottom w:val="0"/>
          <w:divBdr>
            <w:top w:val="none" w:sz="0" w:space="0" w:color="auto"/>
            <w:left w:val="none" w:sz="0" w:space="0" w:color="auto"/>
            <w:bottom w:val="none" w:sz="0" w:space="0" w:color="auto"/>
            <w:right w:val="none" w:sz="0" w:space="0" w:color="auto"/>
          </w:divBdr>
        </w:div>
        <w:div w:id="1538270665">
          <w:marLeft w:val="0"/>
          <w:marRight w:val="0"/>
          <w:marTop w:val="0"/>
          <w:marBottom w:val="0"/>
          <w:divBdr>
            <w:top w:val="none" w:sz="0" w:space="0" w:color="auto"/>
            <w:left w:val="none" w:sz="0" w:space="0" w:color="auto"/>
            <w:bottom w:val="none" w:sz="0" w:space="0" w:color="auto"/>
            <w:right w:val="none" w:sz="0" w:space="0" w:color="auto"/>
          </w:divBdr>
        </w:div>
        <w:div w:id="492137567">
          <w:marLeft w:val="0"/>
          <w:marRight w:val="0"/>
          <w:marTop w:val="0"/>
          <w:marBottom w:val="0"/>
          <w:divBdr>
            <w:top w:val="none" w:sz="0" w:space="0" w:color="auto"/>
            <w:left w:val="none" w:sz="0" w:space="0" w:color="auto"/>
            <w:bottom w:val="none" w:sz="0" w:space="0" w:color="auto"/>
            <w:right w:val="none" w:sz="0" w:space="0" w:color="auto"/>
          </w:divBdr>
        </w:div>
        <w:div w:id="520360120">
          <w:marLeft w:val="0"/>
          <w:marRight w:val="0"/>
          <w:marTop w:val="0"/>
          <w:marBottom w:val="0"/>
          <w:divBdr>
            <w:top w:val="none" w:sz="0" w:space="0" w:color="auto"/>
            <w:left w:val="none" w:sz="0" w:space="0" w:color="auto"/>
            <w:bottom w:val="none" w:sz="0" w:space="0" w:color="auto"/>
            <w:right w:val="none" w:sz="0" w:space="0" w:color="auto"/>
          </w:divBdr>
        </w:div>
        <w:div w:id="1781148044">
          <w:marLeft w:val="0"/>
          <w:marRight w:val="0"/>
          <w:marTop w:val="0"/>
          <w:marBottom w:val="0"/>
          <w:divBdr>
            <w:top w:val="none" w:sz="0" w:space="0" w:color="auto"/>
            <w:left w:val="none" w:sz="0" w:space="0" w:color="auto"/>
            <w:bottom w:val="none" w:sz="0" w:space="0" w:color="auto"/>
            <w:right w:val="none" w:sz="0" w:space="0" w:color="auto"/>
          </w:divBdr>
        </w:div>
        <w:div w:id="1936593372">
          <w:marLeft w:val="0"/>
          <w:marRight w:val="0"/>
          <w:marTop w:val="0"/>
          <w:marBottom w:val="0"/>
          <w:divBdr>
            <w:top w:val="none" w:sz="0" w:space="0" w:color="auto"/>
            <w:left w:val="none" w:sz="0" w:space="0" w:color="auto"/>
            <w:bottom w:val="none" w:sz="0" w:space="0" w:color="auto"/>
            <w:right w:val="none" w:sz="0" w:space="0" w:color="auto"/>
          </w:divBdr>
        </w:div>
        <w:div w:id="710493351">
          <w:marLeft w:val="6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ck.saglik.gov.tr/PortalAdmin/Uploads/UnitPages/Ek_2_4134e5f%20(1).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itck.saglik.gov.tr/PortalAdmin/Uploads/UnitPages/Ek_1_aedc525%20(2).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tck.saglik.gov.tr/PortalAdmin/Uploads/UnitPages/Ek_3_3d5589d.doc" TargetMode="External"/><Relationship Id="rId5" Type="http://schemas.openxmlformats.org/officeDocument/2006/relationships/settings" Target="settings.xml"/><Relationship Id="rId10" Type="http://schemas.openxmlformats.org/officeDocument/2006/relationships/hyperlink" Target="http://www.titck.saglik.gov.tr/PortalAdmin/Uploads/UnitPages/Ek_2_4134e5f%20(1).doc" TargetMode="External"/><Relationship Id="rId4" Type="http://schemas.microsoft.com/office/2007/relationships/stylesWithEffects" Target="stylesWithEffects.xml"/><Relationship Id="rId9" Type="http://schemas.openxmlformats.org/officeDocument/2006/relationships/hyperlink" Target="http://www.titck.saglik.gov.tr/PortalAdmin/Uploads/UnitPages/Ek_1_aedc525%20(2).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C27BA-A3FB-403C-85A7-0D9D39EF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Pages>
  <Words>1042</Words>
  <Characters>5945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Mukaddes YALÇIN</dc:creator>
  <cp:lastModifiedBy>PC</cp:lastModifiedBy>
  <cp:revision>37</cp:revision>
  <dcterms:created xsi:type="dcterms:W3CDTF">2013-05-03T07:19:00Z</dcterms:created>
  <dcterms:modified xsi:type="dcterms:W3CDTF">2014-07-17T15:00:00Z</dcterms:modified>
</cp:coreProperties>
</file>